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jc w:val="center"/>
        <w:rPr/>
      </w:pPr>
      <w:r>
        <w:rPr>
          <w:rFonts w:ascii="Liberation Serif" w:hAnsi="Liberation Serif"/>
          <w:b/>
          <w:bCs/>
          <w:color w:val="000000"/>
          <w:sz w:val="28"/>
          <w:szCs w:val="28"/>
          <w:u w:val="single"/>
        </w:rPr>
        <w:t>Viamed Company Personnel</w:t>
      </w:r>
      <w:r>
        <w:rPr>
          <w:rFonts w:ascii="Liberation Serif" w:hAnsi="Liberation Serif"/>
          <w:color w:val="000000"/>
          <w:sz w:val="28"/>
          <w:szCs w:val="28"/>
          <w:u w:val="single"/>
        </w:rPr>
        <w:br/>
      </w:r>
      <w:r>
        <w:rPr>
          <w:rStyle w:val="Strong"/>
          <w:rFonts w:ascii="Liberation Serif" w:hAnsi="Liberation Serif"/>
          <w:b/>
          <w:bCs/>
          <w:color w:val="000000"/>
          <w:sz w:val="28"/>
          <w:szCs w:val="28"/>
          <w:u w:val="single"/>
        </w:rPr>
        <w:t>CPM 07 Absence Paternity Leave and Pay</w:t>
      </w:r>
      <w:r>
        <w:rPr>
          <w:rStyle w:val="Strong"/>
          <w:rFonts w:ascii="Liberation Serif" w:hAnsi="Liberation Serif"/>
          <w:b/>
          <w:bCs/>
          <w:color w:val="000000"/>
          <w:u w:val="single"/>
        </w:rPr>
        <w:t xml:space="preserve"> </w:t>
      </w:r>
    </w:p>
    <w:p>
      <w:pPr>
        <w:pStyle w:val="BodyText"/>
        <w:rPr>
          <w:rStyle w:val="Strong"/>
          <w:rFonts w:ascii="Liberation Serif" w:hAnsi="Liberation Serif"/>
          <w:b/>
          <w:bCs/>
          <w:color w:val="000000"/>
        </w:rPr>
      </w:pPr>
      <w:r>
        <w:rPr/>
      </w:r>
    </w:p>
    <w:p>
      <w:pPr>
        <w:pStyle w:val="BodyText"/>
        <w:rPr/>
      </w:pPr>
      <w:r>
        <w:rPr>
          <w:rStyle w:val="Strong"/>
          <w:rFonts w:ascii="Liberation Serif" w:hAnsi="Liberation Serif"/>
          <w:i w:val="false"/>
          <w:iCs w:val="false"/>
          <w:color w:val="000000"/>
        </w:rPr>
        <w:t>Effective date:</w:t>
      </w:r>
      <w:r>
        <w:rPr>
          <w:rFonts w:ascii="Liberation Serif" w:hAnsi="Liberation Serif"/>
          <w:b w:val="false"/>
          <w:bCs w:val="false"/>
          <w:i w:val="false"/>
          <w:iCs w:val="false"/>
          <w:color w:val="000000"/>
        </w:rPr>
        <w:t xml:space="preserve"> 27 July 2026</w:t>
        <w:br/>
      </w:r>
      <w:r>
        <w:rPr>
          <w:rStyle w:val="Strong"/>
          <w:rFonts w:ascii="Liberation Serif" w:hAnsi="Liberation Serif"/>
          <w:i w:val="false"/>
          <w:iCs w:val="false"/>
          <w:color w:val="000000"/>
        </w:rPr>
        <w:t>Review frequency:</w:t>
      </w:r>
      <w:r>
        <w:rPr>
          <w:rFonts w:ascii="Liberation Serif" w:hAnsi="Liberation Serif"/>
          <w:b w:val="false"/>
          <w:bCs w:val="false"/>
          <w:i w:val="false"/>
          <w:iCs w:val="false"/>
          <w:color w:val="000000"/>
        </w:rPr>
        <w:t xml:space="preserve"> Annual, or following a relevant legislative change</w:t>
      </w:r>
    </w:p>
    <w:p>
      <w:pPr>
        <w:pStyle w:val="BodyText"/>
        <w:rPr>
          <w:b w:val="false"/>
          <w:bCs w:val="false"/>
          <w:i w:val="false"/>
          <w:i w:val="false"/>
          <w:iCs w:val="false"/>
        </w:rPr>
      </w:pPr>
      <w:r>
        <w:rPr>
          <w:rFonts w:ascii="Liberation Serif" w:hAnsi="Liberation Serif"/>
          <w:color w:val="000000"/>
        </w:rPr>
      </w:r>
    </w:p>
    <w:p>
      <w:pPr>
        <w:pStyle w:val="BodyText"/>
        <w:rPr>
          <w:rFonts w:ascii="Liberation Serif" w:hAnsi="Liberation Serif"/>
          <w:color w:val="000000"/>
        </w:rPr>
      </w:pPr>
      <w:r>
        <w:rPr>
          <w:rFonts w:ascii="Liberation Serif" w:hAnsi="Liberation Serif"/>
          <w:b w:val="false"/>
          <w:bCs w:val="false"/>
          <w:i w:val="false"/>
          <w:iCs w:val="false"/>
          <w:color w:val="000000"/>
        </w:rPr>
        <w:t>This policy explains employees’ rights to:</w:t>
      </w:r>
    </w:p>
    <w:p>
      <w:pPr>
        <w:pStyle w:val="BodyText"/>
        <w:numPr>
          <w:ilvl w:val="0"/>
          <w:numId w:val="7"/>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Statutory Paternity Leave; </w:t>
      </w:r>
    </w:p>
    <w:p>
      <w:pPr>
        <w:pStyle w:val="BodyText"/>
        <w:numPr>
          <w:ilvl w:val="0"/>
          <w:numId w:val="7"/>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Statutory Paternity Pay; </w:t>
      </w:r>
    </w:p>
    <w:p>
      <w:pPr>
        <w:pStyle w:val="BodyText"/>
        <w:numPr>
          <w:ilvl w:val="0"/>
          <w:numId w:val="7"/>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unpaid time off to accompany a pregnant person to antenatal appointments; </w:t>
      </w:r>
    </w:p>
    <w:p>
      <w:pPr>
        <w:pStyle w:val="BodyText"/>
        <w:numPr>
          <w:ilvl w:val="0"/>
          <w:numId w:val="7"/>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time off for adoption appointments; </w:t>
      </w:r>
    </w:p>
    <w:p>
      <w:pPr>
        <w:pStyle w:val="BodyText"/>
        <w:numPr>
          <w:ilvl w:val="0"/>
          <w:numId w:val="7"/>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paternity rights relating to adoption and surrogacy arrangements; and </w:t>
      </w:r>
    </w:p>
    <w:p>
      <w:pPr>
        <w:pStyle w:val="BodyText"/>
        <w:numPr>
          <w:ilvl w:val="0"/>
          <w:numId w:val="7"/>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Bereaved Partner’s Paternity Leave. </w:t>
      </w:r>
    </w:p>
    <w:p>
      <w:pPr>
        <w:pStyle w:val="BodyText"/>
        <w:rPr>
          <w:rFonts w:ascii="Liberation Serif" w:hAnsi="Liberation Serif"/>
          <w:color w:val="000000"/>
        </w:rPr>
      </w:pPr>
      <w:r>
        <w:rPr>
          <w:rFonts w:ascii="Liberation Serif" w:hAnsi="Liberation Serif"/>
          <w:color w:val="000000"/>
        </w:rPr>
        <w:t>Paternity Leave is separate from maternity leave, adoption leave, Shared Parental Leave, Unpaid Parental Leave, Neonatal Care Leave and Parental Bereavement Leave.</w:t>
      </w:r>
    </w:p>
    <w:p>
      <w:pPr>
        <w:pStyle w:val="BodyText"/>
        <w:rPr>
          <w:rFonts w:ascii="Liberation Serif" w:hAnsi="Liberation Serif"/>
          <w:color w:val="000000"/>
        </w:rPr>
      </w:pPr>
      <w:r>
        <w:rPr>
          <w:rFonts w:ascii="Liberation Serif" w:hAnsi="Liberation Serif"/>
          <w:color w:val="000000"/>
        </w:rPr>
        <w:t>Employees should refer to the relevant Company Personnel Manual policy available through Intrastats for information about these other forms of leave.</w:t>
      </w:r>
    </w:p>
    <w:p>
      <w:pPr>
        <w:pStyle w:val="HorizontalLine"/>
        <w:rPr>
          <w:rFonts w:ascii="Liberation Serif" w:hAnsi="Liberation Serif"/>
          <w:color w:val="000000"/>
        </w:rPr>
      </w:pPr>
      <w:r>
        <w:rPr>
          <w:rFonts w:ascii="Liberation Serif" w:hAnsi="Liberation Serif"/>
          <w:color w:val="000000"/>
        </w:rPr>
      </w:r>
    </w:p>
    <w:p>
      <w:pPr>
        <w:pStyle w:val="Heading1"/>
        <w:spacing w:before="480" w:after="283"/>
        <w:rPr>
          <w:rFonts w:ascii="Liberation Serif" w:hAnsi="Liberation Serif"/>
          <w:color w:val="000000"/>
        </w:rPr>
      </w:pPr>
      <w:r>
        <w:rPr>
          <w:rFonts w:ascii="Liberation Serif" w:hAnsi="Liberation Serif"/>
          <w:color w:val="000000"/>
        </w:rPr>
        <w:t>Part A — Statutory Paternity Leave and Pay</w:t>
      </w:r>
    </w:p>
    <w:p>
      <w:pPr>
        <w:pStyle w:val="Heading2"/>
        <w:spacing w:before="200" w:after="283"/>
        <w:rPr>
          <w:rFonts w:ascii="Liberation Serif" w:hAnsi="Liberation Serif"/>
          <w:color w:val="000000"/>
        </w:rPr>
      </w:pPr>
      <w:r>
        <w:rPr>
          <w:rFonts w:ascii="Liberation Serif" w:hAnsi="Liberation Serif"/>
          <w:color w:val="000000"/>
        </w:rPr>
        <w:t>1. Purpose</w:t>
      </w:r>
    </w:p>
    <w:p>
      <w:pPr>
        <w:pStyle w:val="BodyText"/>
        <w:rPr>
          <w:rFonts w:ascii="Liberation Serif" w:hAnsi="Liberation Serif"/>
          <w:color w:val="000000"/>
        </w:rPr>
      </w:pPr>
      <w:r>
        <w:rPr>
          <w:rFonts w:ascii="Liberation Serif" w:hAnsi="Liberation Serif"/>
          <w:color w:val="000000"/>
        </w:rPr>
        <w:t>Statutory Paternity Leave allows an eligible employee to take time away from work following the birth or adoption of a child.</w:t>
      </w:r>
    </w:p>
    <w:p>
      <w:pPr>
        <w:pStyle w:val="BodyText"/>
        <w:rPr>
          <w:rFonts w:ascii="Liberation Serif" w:hAnsi="Liberation Serif"/>
          <w:color w:val="000000"/>
        </w:rPr>
      </w:pPr>
      <w:r>
        <w:rPr>
          <w:rFonts w:ascii="Liberation Serif" w:hAnsi="Liberation Serif"/>
          <w:color w:val="000000"/>
        </w:rPr>
        <w:t>The leave must be taken for the purpose of:</w:t>
      </w:r>
    </w:p>
    <w:p>
      <w:pPr>
        <w:pStyle w:val="BodyText"/>
        <w:numPr>
          <w:ilvl w:val="0"/>
          <w:numId w:val="8"/>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caring for the child; or </w:t>
      </w:r>
    </w:p>
    <w:p>
      <w:pPr>
        <w:pStyle w:val="BodyText"/>
        <w:numPr>
          <w:ilvl w:val="0"/>
          <w:numId w:val="8"/>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supporting the child’s mother, adopter or primary carer. </w:t>
      </w:r>
    </w:p>
    <w:p>
      <w:pPr>
        <w:pStyle w:val="Heading2"/>
        <w:spacing w:before="200" w:after="283"/>
        <w:rPr>
          <w:rFonts w:ascii="Liberation Serif" w:hAnsi="Liberation Serif"/>
          <w:color w:val="000000"/>
        </w:rPr>
      </w:pPr>
      <w:r>
        <w:rPr>
          <w:rFonts w:ascii="Liberation Serif" w:hAnsi="Liberation Serif"/>
          <w:color w:val="000000"/>
        </w:rPr>
        <w:t>2. Day-one entitlement</w:t>
      </w:r>
    </w:p>
    <w:p>
      <w:pPr>
        <w:pStyle w:val="BodyText"/>
        <w:rPr/>
      </w:pPr>
      <w:r>
        <w:rPr>
          <w:rFonts w:ascii="Liberation Serif" w:hAnsi="Liberation Serif"/>
          <w:color w:val="000000"/>
        </w:rPr>
        <w:t xml:space="preserve">From </w:t>
      </w:r>
      <w:r>
        <w:rPr>
          <w:rStyle w:val="Strong"/>
          <w:rFonts w:ascii="Liberation Serif" w:hAnsi="Liberation Serif"/>
          <w:color w:val="000000"/>
        </w:rPr>
        <w:t>6 April 2026</w:t>
      </w:r>
      <w:r>
        <w:rPr>
          <w:rFonts w:ascii="Liberation Serif" w:hAnsi="Liberation Serif"/>
          <w:color w:val="000000"/>
        </w:rPr>
        <w:t>, eligible employees may give notice to take Statutory Paternity Leave from their first day of employment.</w:t>
      </w:r>
    </w:p>
    <w:p>
      <w:pPr>
        <w:pStyle w:val="BodyText"/>
        <w:rPr>
          <w:rFonts w:ascii="Liberation Serif" w:hAnsi="Liberation Serif"/>
          <w:color w:val="000000"/>
        </w:rPr>
      </w:pPr>
      <w:r>
        <w:rPr>
          <w:rFonts w:ascii="Liberation Serif" w:hAnsi="Liberation Serif"/>
          <w:color w:val="000000"/>
        </w:rPr>
        <w:t xml:space="preserve">There is no minimum continuous-service requirement for Paternity Leave itself. The previous 26-week service requirement continues to apply to Statutory Paternity Pay, rather than to the right to leave. </w:t>
      </w:r>
    </w:p>
    <w:p>
      <w:pPr>
        <w:pStyle w:val="BodyText"/>
        <w:rPr>
          <w:rFonts w:ascii="Liberation Serif" w:hAnsi="Liberation Serif"/>
          <w:color w:val="000000"/>
        </w:rPr>
      </w:pPr>
      <w:r>
        <w:rPr>
          <w:rFonts w:ascii="Liberation Serif" w:hAnsi="Liberation Serif"/>
          <w:color w:val="000000"/>
        </w:rPr>
        <w:t>The entitlement applies to employees. It does not normally apply to:</w:t>
      </w:r>
    </w:p>
    <w:p>
      <w:pPr>
        <w:pStyle w:val="BodyText"/>
        <w:numPr>
          <w:ilvl w:val="0"/>
          <w:numId w:val="9"/>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self-employed people; </w:t>
      </w:r>
    </w:p>
    <w:p>
      <w:pPr>
        <w:pStyle w:val="BodyText"/>
        <w:numPr>
          <w:ilvl w:val="0"/>
          <w:numId w:val="9"/>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agency workers; </w:t>
      </w:r>
    </w:p>
    <w:p>
      <w:pPr>
        <w:pStyle w:val="BodyText"/>
        <w:numPr>
          <w:ilvl w:val="0"/>
          <w:numId w:val="9"/>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contractors; or </w:t>
      </w:r>
    </w:p>
    <w:p>
      <w:pPr>
        <w:pStyle w:val="BodyText"/>
        <w:numPr>
          <w:ilvl w:val="0"/>
          <w:numId w:val="9"/>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individuals who are not legally classed as employees. </w:t>
      </w:r>
    </w:p>
    <w:p>
      <w:pPr>
        <w:pStyle w:val="Heading2"/>
        <w:spacing w:before="200" w:after="283"/>
        <w:rPr>
          <w:rFonts w:ascii="Liberation Serif" w:hAnsi="Liberation Serif"/>
          <w:color w:val="000000"/>
        </w:rPr>
      </w:pPr>
      <w:r>
        <w:rPr>
          <w:rFonts w:ascii="Liberation Serif" w:hAnsi="Liberation Serif"/>
          <w:color w:val="000000"/>
        </w:rPr>
        <w:t>3. Who may qualify</w:t>
      </w:r>
    </w:p>
    <w:p>
      <w:pPr>
        <w:pStyle w:val="BodyText"/>
        <w:rPr>
          <w:rFonts w:ascii="Liberation Serif" w:hAnsi="Liberation Serif"/>
          <w:color w:val="000000"/>
        </w:rPr>
      </w:pPr>
      <w:r>
        <w:rPr>
          <w:rFonts w:ascii="Liberation Serif" w:hAnsi="Liberation Serif"/>
          <w:color w:val="000000"/>
        </w:rPr>
        <w:t>An employee may qualify for Paternity Leave where they are:</w:t>
      </w:r>
    </w:p>
    <w:p>
      <w:pPr>
        <w:pStyle w:val="BodyText"/>
        <w:numPr>
          <w:ilvl w:val="0"/>
          <w:numId w:val="10"/>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child’s father; </w:t>
      </w:r>
    </w:p>
    <w:p>
      <w:pPr>
        <w:pStyle w:val="BodyText"/>
        <w:numPr>
          <w:ilvl w:val="0"/>
          <w:numId w:val="10"/>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spouse or civil partner of the child’s mother; </w:t>
      </w:r>
    </w:p>
    <w:p>
      <w:pPr>
        <w:pStyle w:val="BodyText"/>
        <w:numPr>
          <w:ilvl w:val="0"/>
          <w:numId w:val="10"/>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partner of the child’s mother; </w:t>
      </w:r>
    </w:p>
    <w:p>
      <w:pPr>
        <w:pStyle w:val="BodyText"/>
        <w:numPr>
          <w:ilvl w:val="0"/>
          <w:numId w:val="10"/>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spouse, civil partner or partner of the child’s adopter; </w:t>
      </w:r>
    </w:p>
    <w:p>
      <w:pPr>
        <w:pStyle w:val="BodyText"/>
        <w:numPr>
          <w:ilvl w:val="0"/>
          <w:numId w:val="10"/>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child’s adopter, where they are not taking Statutory Adoption Leave; </w:t>
      </w:r>
    </w:p>
    <w:p>
      <w:pPr>
        <w:pStyle w:val="BodyText"/>
        <w:numPr>
          <w:ilvl w:val="0"/>
          <w:numId w:val="10"/>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an intended parent in a surrogacy arrangement; or </w:t>
      </w:r>
    </w:p>
    <w:p>
      <w:pPr>
        <w:pStyle w:val="BodyText"/>
        <w:numPr>
          <w:ilvl w:val="0"/>
          <w:numId w:val="10"/>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another employee who satisfies the statutory relationship requirements. </w:t>
      </w:r>
    </w:p>
    <w:p>
      <w:pPr>
        <w:pStyle w:val="BodyText"/>
        <w:rPr>
          <w:rFonts w:ascii="Liberation Serif" w:hAnsi="Liberation Serif"/>
          <w:color w:val="000000"/>
        </w:rPr>
      </w:pPr>
      <w:r>
        <w:rPr>
          <w:rFonts w:ascii="Liberation Serif" w:hAnsi="Liberation Serif"/>
          <w:color w:val="000000"/>
        </w:rPr>
        <w:t>The employee must:</w:t>
      </w:r>
    </w:p>
    <w:p>
      <w:pPr>
        <w:pStyle w:val="BodyText"/>
        <w:numPr>
          <w:ilvl w:val="0"/>
          <w:numId w:val="11"/>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have, or expect to have, responsibility for the child’s upbringing; and </w:t>
      </w:r>
    </w:p>
    <w:p>
      <w:pPr>
        <w:pStyle w:val="BodyText"/>
        <w:numPr>
          <w:ilvl w:val="0"/>
          <w:numId w:val="11"/>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be taking the leave to care for the child or support the child’s mother or adopter. </w:t>
      </w:r>
    </w:p>
    <w:p>
      <w:pPr>
        <w:pStyle w:val="BodyText"/>
        <w:rPr>
          <w:rFonts w:ascii="Liberation Serif" w:hAnsi="Liberation Serif"/>
          <w:color w:val="000000"/>
        </w:rPr>
      </w:pPr>
      <w:r>
        <w:rPr>
          <w:rFonts w:ascii="Liberation Serif" w:hAnsi="Liberation Serif"/>
          <w:color w:val="000000"/>
        </w:rPr>
        <w:t>An employee will not normally qualify for Paternity Leave where they have elected to take Statutory Adoption Leave as the primary adopter.</w:t>
      </w:r>
    </w:p>
    <w:p>
      <w:pPr>
        <w:pStyle w:val="Heading2"/>
        <w:spacing w:before="200" w:after="283"/>
        <w:rPr>
          <w:rFonts w:ascii="Liberation Serif" w:hAnsi="Liberation Serif"/>
          <w:color w:val="000000"/>
        </w:rPr>
      </w:pPr>
      <w:r>
        <w:rPr>
          <w:rFonts w:ascii="Liberation Serif" w:hAnsi="Liberation Serif"/>
          <w:color w:val="000000"/>
        </w:rPr>
        <w:t>4. Amount of leave</w:t>
      </w:r>
    </w:p>
    <w:p>
      <w:pPr>
        <w:pStyle w:val="BodyText"/>
        <w:rPr/>
      </w:pPr>
      <w:r>
        <w:rPr>
          <w:rFonts w:ascii="Liberation Serif" w:hAnsi="Liberation Serif"/>
          <w:color w:val="000000"/>
        </w:rPr>
        <w:t xml:space="preserve">An eligible employee may take up to </w:t>
      </w:r>
      <w:r>
        <w:rPr>
          <w:rStyle w:val="Strong"/>
          <w:rFonts w:ascii="Liberation Serif" w:hAnsi="Liberation Serif"/>
          <w:color w:val="000000"/>
        </w:rPr>
        <w:t>two weeks of Statutory Paternity Leave</w:t>
      </w:r>
      <w:r>
        <w:rPr>
          <w:rFonts w:ascii="Liberation Serif" w:hAnsi="Liberation Serif"/>
          <w:color w:val="000000"/>
        </w:rPr>
        <w:t>.</w:t>
      </w:r>
    </w:p>
    <w:p>
      <w:pPr>
        <w:pStyle w:val="BodyText"/>
        <w:rPr>
          <w:rFonts w:ascii="Liberation Serif" w:hAnsi="Liberation Serif"/>
          <w:color w:val="000000"/>
        </w:rPr>
      </w:pPr>
      <w:r>
        <w:rPr>
          <w:rFonts w:ascii="Liberation Serif" w:hAnsi="Liberation Serif"/>
          <w:color w:val="000000"/>
        </w:rPr>
        <w:t>The employee may take:</w:t>
      </w:r>
    </w:p>
    <w:p>
      <w:pPr>
        <w:pStyle w:val="BodyText"/>
        <w:numPr>
          <w:ilvl w:val="0"/>
          <w:numId w:val="12"/>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one week only; </w:t>
      </w:r>
    </w:p>
    <w:p>
      <w:pPr>
        <w:pStyle w:val="BodyText"/>
        <w:numPr>
          <w:ilvl w:val="0"/>
          <w:numId w:val="12"/>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two consecutive weeks; or </w:t>
      </w:r>
    </w:p>
    <w:p>
      <w:pPr>
        <w:pStyle w:val="BodyText"/>
        <w:numPr>
          <w:ilvl w:val="0"/>
          <w:numId w:val="12"/>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two separate blocks of one week. </w:t>
      </w:r>
    </w:p>
    <w:p>
      <w:pPr>
        <w:pStyle w:val="BodyText"/>
        <w:rPr>
          <w:rFonts w:ascii="Liberation Serif" w:hAnsi="Liberation Serif"/>
          <w:color w:val="000000"/>
        </w:rPr>
      </w:pPr>
      <w:r>
        <w:rPr>
          <w:rFonts w:ascii="Liberation Serif" w:hAnsi="Liberation Serif"/>
          <w:color w:val="000000"/>
        </w:rPr>
        <w:t>The employee receives the same amount of leave regardless of the number of children born or placed for adoption, including twins or multiple births.</w:t>
      </w:r>
    </w:p>
    <w:p>
      <w:pPr>
        <w:pStyle w:val="BodyText"/>
        <w:rPr>
          <w:rFonts w:ascii="Liberation Serif" w:hAnsi="Liberation Serif"/>
          <w:color w:val="000000"/>
        </w:rPr>
      </w:pPr>
      <w:r>
        <w:rPr>
          <w:rFonts w:ascii="Liberation Serif" w:hAnsi="Liberation Serif"/>
          <w:color w:val="000000"/>
        </w:rPr>
        <w:t>A week of Paternity Leave is the same number of days that the employee normally works in a week.</w:t>
      </w:r>
    </w:p>
    <w:p>
      <w:pPr>
        <w:pStyle w:val="BodyText"/>
        <w:rPr>
          <w:rFonts w:ascii="Liberation Serif" w:hAnsi="Liberation Serif"/>
          <w:color w:val="000000"/>
        </w:rPr>
      </w:pPr>
      <w:r>
        <w:rPr>
          <w:rFonts w:ascii="Liberation Serif" w:hAnsi="Liberation Serif"/>
          <w:color w:val="000000"/>
        </w:rPr>
        <w:t xml:space="preserve">For example, where an employee normally works three days each week, one week of Paternity Leave is three working days. </w:t>
      </w:r>
    </w:p>
    <w:p>
      <w:pPr>
        <w:pStyle w:val="Heading2"/>
        <w:spacing w:before="200" w:after="283"/>
        <w:rPr>
          <w:rFonts w:ascii="Liberation Serif" w:hAnsi="Liberation Serif"/>
          <w:color w:val="000000"/>
        </w:rPr>
      </w:pPr>
      <w:r>
        <w:rPr>
          <w:rFonts w:ascii="Liberation Serif" w:hAnsi="Liberation Serif"/>
          <w:color w:val="000000"/>
        </w:rPr>
        <w:t>5. When Paternity Leave may be taken</w:t>
      </w:r>
    </w:p>
    <w:p>
      <w:pPr>
        <w:pStyle w:val="Heading3"/>
        <w:spacing w:before="200" w:after="283"/>
        <w:rPr>
          <w:rFonts w:ascii="Liberation Serif" w:hAnsi="Liberation Serif"/>
          <w:color w:val="000000"/>
        </w:rPr>
      </w:pPr>
      <w:r>
        <w:rPr>
          <w:rFonts w:ascii="Liberation Serif" w:hAnsi="Liberation Serif"/>
          <w:color w:val="000000"/>
        </w:rPr>
        <w:t>5.1 Birth</w:t>
      </w:r>
    </w:p>
    <w:p>
      <w:pPr>
        <w:pStyle w:val="BodyText"/>
        <w:rPr>
          <w:rFonts w:ascii="Liberation Serif" w:hAnsi="Liberation Serif"/>
          <w:color w:val="000000"/>
        </w:rPr>
      </w:pPr>
      <w:r>
        <w:rPr>
          <w:rFonts w:ascii="Liberation Serif" w:hAnsi="Liberation Serif"/>
          <w:color w:val="000000"/>
        </w:rPr>
        <w:t>Paternity Leave cannot begin before the child is born.</w:t>
      </w:r>
    </w:p>
    <w:p>
      <w:pPr>
        <w:pStyle w:val="BodyText"/>
        <w:rPr>
          <w:rFonts w:ascii="Liberation Serif" w:hAnsi="Liberation Serif"/>
          <w:color w:val="000000"/>
        </w:rPr>
      </w:pPr>
      <w:r>
        <w:rPr>
          <w:rFonts w:ascii="Liberation Serif" w:hAnsi="Liberation Serif"/>
          <w:color w:val="000000"/>
        </w:rPr>
        <w:t>The leave may begin:</w:t>
      </w:r>
    </w:p>
    <w:p>
      <w:pPr>
        <w:pStyle w:val="BodyText"/>
        <w:numPr>
          <w:ilvl w:val="0"/>
          <w:numId w:val="13"/>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on the date of birth; </w:t>
      </w:r>
    </w:p>
    <w:p>
      <w:pPr>
        <w:pStyle w:val="BodyText"/>
        <w:numPr>
          <w:ilvl w:val="0"/>
          <w:numId w:val="13"/>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on a specified number of days after the birth; or </w:t>
      </w:r>
    </w:p>
    <w:p>
      <w:pPr>
        <w:pStyle w:val="BodyText"/>
        <w:numPr>
          <w:ilvl w:val="0"/>
          <w:numId w:val="13"/>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on a specified date after the expected week of childbirth. </w:t>
      </w:r>
    </w:p>
    <w:p>
      <w:pPr>
        <w:pStyle w:val="BodyText"/>
        <w:rPr>
          <w:rFonts w:ascii="Liberation Serif" w:hAnsi="Liberation Serif"/>
          <w:color w:val="000000"/>
        </w:rPr>
      </w:pPr>
      <w:r>
        <w:rPr>
          <w:rFonts w:ascii="Liberation Serif" w:hAnsi="Liberation Serif"/>
          <w:color w:val="000000"/>
        </w:rPr>
        <w:t>All Paternity Leave must normally be taken within 52 weeks of the child’s birth.</w:t>
      </w:r>
    </w:p>
    <w:p>
      <w:pPr>
        <w:pStyle w:val="BodyText"/>
        <w:rPr>
          <w:rFonts w:ascii="Liberation Serif" w:hAnsi="Liberation Serif"/>
          <w:color w:val="000000"/>
        </w:rPr>
      </w:pPr>
      <w:r>
        <w:rPr>
          <w:rFonts w:ascii="Liberation Serif" w:hAnsi="Liberation Serif"/>
          <w:color w:val="000000"/>
        </w:rPr>
        <w:t>Where the child is born early, the leave may be taken within 52 weeks of the expected week of childbirth.</w:t>
      </w:r>
    </w:p>
    <w:p>
      <w:pPr>
        <w:pStyle w:val="Heading3"/>
        <w:spacing w:before="200" w:after="283"/>
        <w:rPr>
          <w:rFonts w:ascii="Liberation Serif" w:hAnsi="Liberation Serif"/>
          <w:color w:val="000000"/>
        </w:rPr>
      </w:pPr>
      <w:r>
        <w:rPr>
          <w:rFonts w:ascii="Liberation Serif" w:hAnsi="Liberation Serif"/>
          <w:color w:val="000000"/>
        </w:rPr>
        <w:t>5.2 Adoption within the United Kingdom</w:t>
      </w:r>
    </w:p>
    <w:p>
      <w:pPr>
        <w:pStyle w:val="BodyText"/>
        <w:rPr>
          <w:rFonts w:ascii="Liberation Serif" w:hAnsi="Liberation Serif"/>
          <w:color w:val="000000"/>
        </w:rPr>
      </w:pPr>
      <w:r>
        <w:rPr>
          <w:rFonts w:ascii="Liberation Serif" w:hAnsi="Liberation Serif"/>
          <w:color w:val="000000"/>
        </w:rPr>
        <w:t>For adoption within the United Kingdom, Paternity Leave may normally begin:</w:t>
      </w:r>
    </w:p>
    <w:p>
      <w:pPr>
        <w:pStyle w:val="BodyText"/>
        <w:numPr>
          <w:ilvl w:val="0"/>
          <w:numId w:val="14"/>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on the date the child is placed with the adopter; </w:t>
      </w:r>
    </w:p>
    <w:p>
      <w:pPr>
        <w:pStyle w:val="BodyText"/>
        <w:numPr>
          <w:ilvl w:val="0"/>
          <w:numId w:val="14"/>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on an agreed number of days after the placement; or </w:t>
      </w:r>
    </w:p>
    <w:p>
      <w:pPr>
        <w:pStyle w:val="BodyText"/>
        <w:numPr>
          <w:ilvl w:val="0"/>
          <w:numId w:val="14"/>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on another agreed date after the expected placement date. </w:t>
      </w:r>
    </w:p>
    <w:p>
      <w:pPr>
        <w:pStyle w:val="BodyText"/>
        <w:rPr>
          <w:rFonts w:ascii="Liberation Serif" w:hAnsi="Liberation Serif"/>
          <w:color w:val="000000"/>
        </w:rPr>
      </w:pPr>
      <w:r>
        <w:rPr>
          <w:rFonts w:ascii="Liberation Serif" w:hAnsi="Liberation Serif"/>
          <w:color w:val="000000"/>
        </w:rPr>
        <w:t>All Paternity Leave must normally be taken within 52 weeks of the placement.</w:t>
      </w:r>
    </w:p>
    <w:p>
      <w:pPr>
        <w:pStyle w:val="Heading3"/>
        <w:spacing w:before="200" w:after="283"/>
        <w:rPr>
          <w:rFonts w:ascii="Liberation Serif" w:hAnsi="Liberation Serif"/>
          <w:color w:val="000000"/>
        </w:rPr>
      </w:pPr>
      <w:r>
        <w:rPr>
          <w:rFonts w:ascii="Liberation Serif" w:hAnsi="Liberation Serif"/>
          <w:color w:val="000000"/>
        </w:rPr>
        <w:t>5.3 Overseas adoption</w:t>
      </w:r>
    </w:p>
    <w:p>
      <w:pPr>
        <w:pStyle w:val="BodyText"/>
        <w:rPr>
          <w:rFonts w:ascii="Liberation Serif" w:hAnsi="Liberation Serif"/>
          <w:color w:val="000000"/>
        </w:rPr>
      </w:pPr>
      <w:r>
        <w:rPr>
          <w:rFonts w:ascii="Liberation Serif" w:hAnsi="Liberation Serif"/>
          <w:color w:val="000000"/>
        </w:rPr>
        <w:t>Different start dates and notice requirements may apply where a child is adopted from overseas.</w:t>
      </w:r>
    </w:p>
    <w:p>
      <w:pPr>
        <w:pStyle w:val="BodyText"/>
        <w:rPr>
          <w:rFonts w:ascii="Liberation Serif" w:hAnsi="Liberation Serif"/>
          <w:color w:val="000000"/>
        </w:rPr>
      </w:pPr>
      <w:r>
        <w:rPr>
          <w:rFonts w:ascii="Liberation Serif" w:hAnsi="Liberation Serif"/>
          <w:color w:val="000000"/>
        </w:rPr>
        <w:t>The employee should contact the Human Resources Controller as soon as possible after receiving official notification or confirmation that the child will enter Great Britain.</w:t>
      </w:r>
    </w:p>
    <w:p>
      <w:pPr>
        <w:pStyle w:val="Heading3"/>
        <w:spacing w:before="200" w:after="283"/>
        <w:rPr>
          <w:rFonts w:ascii="Liberation Serif" w:hAnsi="Liberation Serif"/>
          <w:color w:val="000000"/>
        </w:rPr>
      </w:pPr>
      <w:r>
        <w:rPr>
          <w:rFonts w:ascii="Liberation Serif" w:hAnsi="Liberation Serif"/>
          <w:color w:val="000000"/>
        </w:rPr>
        <w:t>5.4 Surrogacy</w:t>
      </w:r>
    </w:p>
    <w:p>
      <w:pPr>
        <w:pStyle w:val="BodyText"/>
        <w:rPr>
          <w:rFonts w:ascii="Liberation Serif" w:hAnsi="Liberation Serif"/>
          <w:color w:val="000000"/>
        </w:rPr>
      </w:pPr>
      <w:r>
        <w:rPr>
          <w:rFonts w:ascii="Liberation Serif" w:hAnsi="Liberation Serif"/>
          <w:color w:val="000000"/>
        </w:rPr>
        <w:t>An intended parent in a surrogacy arrangement may qualify for Paternity Leave where the statutory eligibility requirements are met.</w:t>
      </w:r>
    </w:p>
    <w:p>
      <w:pPr>
        <w:pStyle w:val="BodyText"/>
        <w:rPr>
          <w:rFonts w:ascii="Liberation Serif" w:hAnsi="Liberation Serif"/>
          <w:color w:val="000000"/>
        </w:rPr>
      </w:pPr>
      <w:r>
        <w:rPr>
          <w:rFonts w:ascii="Liberation Serif" w:hAnsi="Liberation Serif"/>
          <w:color w:val="000000"/>
        </w:rPr>
        <w:t>The employee should notify the Human Resources Controller as early as possible so that eligibility, notice and supporting information can be confirmed.</w:t>
      </w:r>
    </w:p>
    <w:p>
      <w:pPr>
        <w:pStyle w:val="Heading2"/>
        <w:spacing w:before="200" w:after="283"/>
        <w:rPr>
          <w:rFonts w:ascii="Liberation Serif" w:hAnsi="Liberation Serif"/>
          <w:color w:val="000000"/>
        </w:rPr>
      </w:pPr>
      <w:r>
        <w:rPr>
          <w:rFonts w:ascii="Liberation Serif" w:hAnsi="Liberation Serif"/>
          <w:color w:val="000000"/>
        </w:rPr>
        <w:t>6. Notice of entitlement</w:t>
      </w:r>
    </w:p>
    <w:p>
      <w:pPr>
        <w:pStyle w:val="Heading3"/>
        <w:spacing w:before="200" w:after="283"/>
        <w:rPr>
          <w:rFonts w:ascii="Liberation Serif" w:hAnsi="Liberation Serif"/>
          <w:color w:val="000000"/>
        </w:rPr>
      </w:pPr>
      <w:r>
        <w:rPr>
          <w:rFonts w:ascii="Liberation Serif" w:hAnsi="Liberation Serif"/>
          <w:color w:val="000000"/>
        </w:rPr>
        <w:t>6.1 Birth</w:t>
      </w:r>
    </w:p>
    <w:p>
      <w:pPr>
        <w:pStyle w:val="BodyText"/>
        <w:rPr>
          <w:rFonts w:ascii="Liberation Serif" w:hAnsi="Liberation Serif"/>
          <w:color w:val="000000"/>
        </w:rPr>
      </w:pPr>
      <w:r>
        <w:rPr>
          <w:rFonts w:ascii="Liberation Serif" w:hAnsi="Liberation Serif"/>
          <w:color w:val="000000"/>
        </w:rPr>
        <w:t>For a birth, the employee must normally notify the company no later than the end of the 15th week before the expected week of childbirth.</w:t>
      </w:r>
    </w:p>
    <w:p>
      <w:pPr>
        <w:pStyle w:val="BodyText"/>
        <w:rPr>
          <w:rFonts w:ascii="Liberation Serif" w:hAnsi="Liberation Serif"/>
          <w:color w:val="000000"/>
        </w:rPr>
      </w:pPr>
      <w:r>
        <w:rPr>
          <w:rFonts w:ascii="Liberation Serif" w:hAnsi="Liberation Serif"/>
          <w:color w:val="000000"/>
        </w:rPr>
        <w:t>The employee should confirm:</w:t>
      </w:r>
    </w:p>
    <w:p>
      <w:pPr>
        <w:pStyle w:val="BodyText"/>
        <w:numPr>
          <w:ilvl w:val="0"/>
          <w:numId w:val="15"/>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expected week of childbirth; </w:t>
      </w:r>
    </w:p>
    <w:p>
      <w:pPr>
        <w:pStyle w:val="BodyText"/>
        <w:numPr>
          <w:ilvl w:val="0"/>
          <w:numId w:val="15"/>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that they satisfy the relationship and responsibility requirements; </w:t>
      </w:r>
    </w:p>
    <w:p>
      <w:pPr>
        <w:pStyle w:val="BodyText"/>
        <w:numPr>
          <w:ilvl w:val="0"/>
          <w:numId w:val="15"/>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that they intend to take Paternity Leave; and </w:t>
      </w:r>
    </w:p>
    <w:p>
      <w:pPr>
        <w:pStyle w:val="BodyText"/>
        <w:numPr>
          <w:ilvl w:val="0"/>
          <w:numId w:val="15"/>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whether they expect to take one or two weeks. </w:t>
      </w:r>
    </w:p>
    <w:p>
      <w:pPr>
        <w:pStyle w:val="BodyText"/>
        <w:rPr>
          <w:rFonts w:ascii="Liberation Serif" w:hAnsi="Liberation Serif"/>
          <w:color w:val="000000"/>
        </w:rPr>
      </w:pPr>
      <w:r>
        <w:rPr>
          <w:rFonts w:ascii="Liberation Serif" w:hAnsi="Liberation Serif"/>
          <w:color w:val="000000"/>
        </w:rPr>
        <w:t xml:space="preserve">The temporary reduced-notice arrangements associated with the introduction of day-one Paternity Leave applied only until 25 July 2026. The normal notice requirements therefore apply to children expected on or after 26 July 2026. </w:t>
      </w:r>
    </w:p>
    <w:p>
      <w:pPr>
        <w:pStyle w:val="BodyText"/>
        <w:rPr>
          <w:rFonts w:ascii="Liberation Serif" w:hAnsi="Liberation Serif"/>
          <w:color w:val="000000"/>
        </w:rPr>
      </w:pPr>
      <w:r>
        <w:rPr>
          <w:rFonts w:ascii="Liberation Serif" w:hAnsi="Liberation Serif"/>
          <w:color w:val="000000"/>
        </w:rPr>
        <w:t>Where it was not reasonably practicable to give notice within the required period, the employee must give notice as soon as reasonably practicable.</w:t>
      </w:r>
    </w:p>
    <w:p>
      <w:pPr>
        <w:pStyle w:val="Heading3"/>
        <w:spacing w:before="200" w:after="283"/>
        <w:rPr>
          <w:rFonts w:ascii="Liberation Serif" w:hAnsi="Liberation Serif"/>
          <w:color w:val="000000"/>
        </w:rPr>
      </w:pPr>
      <w:r>
        <w:rPr>
          <w:rFonts w:ascii="Liberation Serif" w:hAnsi="Liberation Serif"/>
          <w:color w:val="000000"/>
        </w:rPr>
        <w:t>6.2 Notice of leave dates</w:t>
      </w:r>
    </w:p>
    <w:p>
      <w:pPr>
        <w:pStyle w:val="BodyText"/>
        <w:rPr/>
      </w:pPr>
      <w:r>
        <w:rPr>
          <w:rFonts w:ascii="Liberation Serif" w:hAnsi="Liberation Serif"/>
          <w:color w:val="000000"/>
        </w:rPr>
        <w:t xml:space="preserve">The employee must normally give at least </w:t>
      </w:r>
      <w:r>
        <w:rPr>
          <w:rStyle w:val="Strong"/>
          <w:rFonts w:ascii="Liberation Serif" w:hAnsi="Liberation Serif"/>
          <w:color w:val="000000"/>
        </w:rPr>
        <w:t>28 days’ notice</w:t>
      </w:r>
      <w:r>
        <w:rPr>
          <w:rFonts w:ascii="Liberation Serif" w:hAnsi="Liberation Serif"/>
          <w:color w:val="000000"/>
        </w:rPr>
        <w:t xml:space="preserve"> of the date on which each period of Paternity Leave will begin.</w:t>
      </w:r>
    </w:p>
    <w:p>
      <w:pPr>
        <w:pStyle w:val="BodyText"/>
        <w:rPr>
          <w:rFonts w:ascii="Liberation Serif" w:hAnsi="Liberation Serif"/>
          <w:color w:val="000000"/>
        </w:rPr>
      </w:pPr>
      <w:r>
        <w:rPr>
          <w:rFonts w:ascii="Liberation Serif" w:hAnsi="Liberation Serif"/>
          <w:color w:val="000000"/>
        </w:rPr>
        <w:t>Where the employee wishes to change the date of leave, they must normally give at least 28 days’ notice of the revised date.</w:t>
      </w:r>
    </w:p>
    <w:p>
      <w:pPr>
        <w:pStyle w:val="BodyText"/>
        <w:rPr>
          <w:rFonts w:ascii="Liberation Serif" w:hAnsi="Liberation Serif"/>
          <w:color w:val="000000"/>
        </w:rPr>
      </w:pPr>
      <w:r>
        <w:rPr>
          <w:rFonts w:ascii="Liberation Serif" w:hAnsi="Liberation Serif"/>
          <w:color w:val="000000"/>
        </w:rPr>
        <w:t>Where 28 days’ notice is not reasonably practicable, including where a baby is born early, notice must be given as soon as reasonably practicable.</w:t>
      </w:r>
    </w:p>
    <w:p>
      <w:pPr>
        <w:pStyle w:val="Heading3"/>
        <w:spacing w:before="200" w:after="283"/>
        <w:rPr>
          <w:rFonts w:ascii="Liberation Serif" w:hAnsi="Liberation Serif"/>
          <w:color w:val="000000"/>
        </w:rPr>
      </w:pPr>
      <w:r>
        <w:rPr>
          <w:rFonts w:ascii="Liberation Serif" w:hAnsi="Liberation Serif"/>
          <w:color w:val="000000"/>
        </w:rPr>
        <w:t>6.3 Adoption</w:t>
      </w:r>
    </w:p>
    <w:p>
      <w:pPr>
        <w:pStyle w:val="BodyText"/>
        <w:rPr>
          <w:rFonts w:ascii="Liberation Serif" w:hAnsi="Liberation Serif"/>
          <w:color w:val="000000"/>
        </w:rPr>
      </w:pPr>
      <w:r>
        <w:rPr>
          <w:rFonts w:ascii="Liberation Serif" w:hAnsi="Liberation Serif"/>
          <w:color w:val="000000"/>
        </w:rPr>
        <w:t>An employee adopting a child should normally notify the company within seven days of being informed that they have been matched with a child, or as soon as reasonably practicable.</w:t>
      </w:r>
    </w:p>
    <w:p>
      <w:pPr>
        <w:pStyle w:val="BodyText"/>
        <w:rPr>
          <w:rFonts w:ascii="Liberation Serif" w:hAnsi="Liberation Serif"/>
          <w:color w:val="000000"/>
        </w:rPr>
      </w:pPr>
      <w:r>
        <w:rPr>
          <w:rFonts w:ascii="Liberation Serif" w:hAnsi="Liberation Serif"/>
          <w:color w:val="000000"/>
        </w:rPr>
        <w:t>The employee should provide:</w:t>
      </w:r>
    </w:p>
    <w:p>
      <w:pPr>
        <w:pStyle w:val="BodyText"/>
        <w:numPr>
          <w:ilvl w:val="0"/>
          <w:numId w:val="16"/>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date they were informed of the match; </w:t>
      </w:r>
    </w:p>
    <w:p>
      <w:pPr>
        <w:pStyle w:val="BodyText"/>
        <w:numPr>
          <w:ilvl w:val="0"/>
          <w:numId w:val="16"/>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expected placement date; </w:t>
      </w:r>
    </w:p>
    <w:p>
      <w:pPr>
        <w:pStyle w:val="BodyText"/>
        <w:numPr>
          <w:ilvl w:val="0"/>
          <w:numId w:val="16"/>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proposed start date; and </w:t>
      </w:r>
    </w:p>
    <w:p>
      <w:pPr>
        <w:pStyle w:val="BodyText"/>
        <w:numPr>
          <w:ilvl w:val="0"/>
          <w:numId w:val="16"/>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the amount of leave requested. </w:t>
      </w:r>
    </w:p>
    <w:p>
      <w:pPr>
        <w:pStyle w:val="BodyText"/>
        <w:rPr>
          <w:rFonts w:ascii="Liberation Serif" w:hAnsi="Liberation Serif"/>
          <w:color w:val="000000"/>
        </w:rPr>
      </w:pPr>
      <w:r>
        <w:rPr>
          <w:rFonts w:ascii="Liberation Serif" w:hAnsi="Liberation Serif"/>
          <w:color w:val="000000"/>
        </w:rPr>
        <w:t>Different rules may apply for overseas adoption.</w:t>
      </w:r>
    </w:p>
    <w:p>
      <w:pPr>
        <w:pStyle w:val="Heading3"/>
        <w:spacing w:before="200" w:after="283"/>
        <w:rPr>
          <w:rFonts w:ascii="Liberation Serif" w:hAnsi="Liberation Serif"/>
          <w:color w:val="000000"/>
        </w:rPr>
      </w:pPr>
      <w:r>
        <w:rPr>
          <w:rFonts w:ascii="Liberation Serif" w:hAnsi="Liberation Serif"/>
          <w:color w:val="000000"/>
        </w:rPr>
        <w:t>6.4 Form of notice</w:t>
      </w:r>
    </w:p>
    <w:p>
      <w:pPr>
        <w:pStyle w:val="BodyText"/>
        <w:rPr>
          <w:rFonts w:ascii="Liberation Serif" w:hAnsi="Liberation Serif"/>
          <w:color w:val="000000"/>
        </w:rPr>
      </w:pPr>
      <w:r>
        <w:rPr>
          <w:rFonts w:ascii="Liberation Serif" w:hAnsi="Liberation Serif"/>
          <w:color w:val="000000"/>
        </w:rPr>
        <w:t>The company requests that notice is given in writing or through the appropriate Intrastats process so that a clear record is maintained.</w:t>
      </w:r>
    </w:p>
    <w:p>
      <w:pPr>
        <w:pStyle w:val="BodyText"/>
        <w:rPr/>
      </w:pPr>
      <w:r>
        <w:rPr/>
        <w:t>The employee may be required to complete the relevant statutory declaration or paternity leave and pay application.</w:t>
      </w:r>
    </w:p>
    <w:p>
      <w:pPr>
        <w:pStyle w:val="BodyText"/>
        <w:rPr/>
      </w:pPr>
      <w:r>
        <w:rPr/>
        <w:t>For administrative purposes, Viamed will normally request a copy of the MATB1 certificate where this is reasonably available. This assists the company in confirming the expected week of childbirth and calculating the relevant notice, eligibility and pay dates.</w:t>
      </w:r>
    </w:p>
    <w:p>
      <w:pPr>
        <w:pStyle w:val="BodyText"/>
        <w:rPr/>
      </w:pPr>
      <w:r>
        <w:rPr/>
        <w:t>A MATB1 certificate is not a statutory condition of entitlement to Paternity Leave or Statutory Paternity Pay. Where a copy is not reasonably available, the company will accept the employee’s written declaration and other reasonable information required by law.</w:t>
      </w:r>
    </w:p>
    <w:p>
      <w:pPr>
        <w:pStyle w:val="BodyText"/>
        <w:rPr/>
      </w:pPr>
      <w:r>
        <w:rPr/>
        <w:t>The MATB1 copy will be treated as confidential and retained in accordance with the company’s Data Protection Policy and document-retention requirements.</w:t>
      </w:r>
    </w:p>
    <w:p>
      <w:pPr>
        <w:pStyle w:val="BodyText"/>
        <w:rPr>
          <w:rFonts w:ascii="Liberation Serif" w:hAnsi="Liberation Serif"/>
          <w:color w:val="000000"/>
        </w:rPr>
      </w:pPr>
      <w:r>
        <w:rPr>
          <w:rFonts w:ascii="Liberation Serif" w:hAnsi="Liberation Serif"/>
          <w:color w:val="000000"/>
        </w:rPr>
      </w:r>
    </w:p>
    <w:p>
      <w:pPr>
        <w:pStyle w:val="Heading2"/>
        <w:spacing w:before="200" w:after="283"/>
        <w:rPr>
          <w:rFonts w:ascii="Liberation Serif" w:hAnsi="Liberation Serif"/>
          <w:color w:val="000000"/>
        </w:rPr>
      </w:pPr>
      <w:r>
        <w:rPr>
          <w:rFonts w:ascii="Liberation Serif" w:hAnsi="Liberation Serif"/>
          <w:color w:val="000000"/>
        </w:rPr>
        <w:t>7. Statutory Paternity Pay</w:t>
      </w:r>
    </w:p>
    <w:p>
      <w:pPr>
        <w:pStyle w:val="Heading3"/>
        <w:spacing w:before="200" w:after="283"/>
        <w:rPr>
          <w:rFonts w:ascii="Liberation Serif" w:hAnsi="Liberation Serif"/>
          <w:color w:val="000000"/>
        </w:rPr>
      </w:pPr>
      <w:r>
        <w:rPr>
          <w:rFonts w:ascii="Liberation Serif" w:hAnsi="Liberation Serif"/>
          <w:color w:val="000000"/>
        </w:rPr>
        <w:t>7.1 Entitlement to pay</w:t>
      </w:r>
    </w:p>
    <w:p>
      <w:pPr>
        <w:pStyle w:val="BodyText"/>
        <w:rPr>
          <w:rFonts w:ascii="Liberation Serif" w:hAnsi="Liberation Serif"/>
          <w:color w:val="000000"/>
        </w:rPr>
      </w:pPr>
      <w:r>
        <w:rPr>
          <w:rFonts w:ascii="Liberation Serif" w:hAnsi="Liberation Serif"/>
          <w:color w:val="000000"/>
        </w:rPr>
        <w:t>Statutory Paternity Pay is separate from the right to Paternity Leave.</w:t>
      </w:r>
    </w:p>
    <w:p>
      <w:pPr>
        <w:pStyle w:val="BodyText"/>
        <w:rPr>
          <w:rFonts w:ascii="Liberation Serif" w:hAnsi="Liberation Serif"/>
          <w:color w:val="000000"/>
        </w:rPr>
      </w:pPr>
      <w:r>
        <w:rPr>
          <w:rFonts w:ascii="Liberation Serif" w:hAnsi="Liberation Serif"/>
          <w:color w:val="000000"/>
        </w:rPr>
        <w:t>An employee may qualify for Paternity Leave without qualifying for Statutory Paternity Pay.</w:t>
      </w:r>
    </w:p>
    <w:p>
      <w:pPr>
        <w:pStyle w:val="BodyText"/>
        <w:rPr>
          <w:rFonts w:ascii="Liberation Serif" w:hAnsi="Liberation Serif"/>
          <w:color w:val="000000"/>
        </w:rPr>
      </w:pPr>
      <w:r>
        <w:rPr>
          <w:rFonts w:ascii="Liberation Serif" w:hAnsi="Liberation Serif"/>
          <w:color w:val="000000"/>
        </w:rPr>
        <w:t>To qualify for Statutory Paternity Pay, the employee must normally:</w:t>
      </w:r>
    </w:p>
    <w:p>
      <w:pPr>
        <w:pStyle w:val="BodyText"/>
        <w:numPr>
          <w:ilvl w:val="0"/>
          <w:numId w:val="17"/>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have at least 26 weeks’ continuous employment with Viamed by the end of the qualifying week; </w:t>
      </w:r>
    </w:p>
    <w:p>
      <w:pPr>
        <w:pStyle w:val="BodyText"/>
        <w:numPr>
          <w:ilvl w:val="0"/>
          <w:numId w:val="17"/>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remain employed up to the date of birth or placement; </w:t>
      </w:r>
    </w:p>
    <w:p>
      <w:pPr>
        <w:pStyle w:val="BodyText"/>
        <w:numPr>
          <w:ilvl w:val="0"/>
          <w:numId w:val="17"/>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earn an average of at least the statutory Lower Earnings Limit; </w:t>
      </w:r>
    </w:p>
    <w:p>
      <w:pPr>
        <w:pStyle w:val="BodyText"/>
        <w:numPr>
          <w:ilvl w:val="0"/>
          <w:numId w:val="17"/>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meet the statutory relationship and caring-responsibility requirements; </w:t>
      </w:r>
    </w:p>
    <w:p>
      <w:pPr>
        <w:pStyle w:val="BodyText"/>
        <w:numPr>
          <w:ilvl w:val="0"/>
          <w:numId w:val="17"/>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give the required notice and information; and </w:t>
      </w:r>
    </w:p>
    <w:p>
      <w:pPr>
        <w:pStyle w:val="BodyText"/>
        <w:numPr>
          <w:ilvl w:val="0"/>
          <w:numId w:val="17"/>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take the time away from work to care for the child or support the child’s mother or adopter. </w:t>
      </w:r>
    </w:p>
    <w:p>
      <w:pPr>
        <w:pStyle w:val="BodyText"/>
        <w:rPr/>
      </w:pPr>
      <w:r>
        <w:rPr>
          <w:rFonts w:ascii="Liberation Serif" w:hAnsi="Liberation Serif"/>
          <w:color w:val="000000"/>
        </w:rPr>
        <w:t xml:space="preserve">For the 2026/27 tax year, the employee must normally earn an average of at least </w:t>
      </w:r>
      <w:r>
        <w:rPr>
          <w:rStyle w:val="Strong"/>
          <w:rFonts w:ascii="Liberation Serif" w:hAnsi="Liberation Serif"/>
          <w:color w:val="000000"/>
        </w:rPr>
        <w:t>£129 per week</w:t>
      </w:r>
      <w:r>
        <w:rPr>
          <w:rFonts w:ascii="Liberation Serif" w:hAnsi="Liberation Serif"/>
          <w:color w:val="000000"/>
        </w:rPr>
        <w:t>.</w:t>
      </w:r>
    </w:p>
    <w:p>
      <w:pPr>
        <w:pStyle w:val="BodyText"/>
        <w:rPr>
          <w:rFonts w:ascii="Liberation Serif" w:hAnsi="Liberation Serif"/>
          <w:color w:val="000000"/>
        </w:rPr>
      </w:pPr>
      <w:r>
        <w:rPr>
          <w:rFonts w:ascii="Liberation Serif" w:hAnsi="Liberation Serif"/>
          <w:color w:val="000000"/>
        </w:rPr>
        <w:t>For a birth, the qualifying week is normally the 15th week before the expected week of childbirth.</w:t>
      </w:r>
    </w:p>
    <w:p>
      <w:pPr>
        <w:pStyle w:val="BodyText"/>
        <w:rPr>
          <w:rFonts w:ascii="Liberation Serif" w:hAnsi="Liberation Serif"/>
          <w:color w:val="000000"/>
        </w:rPr>
      </w:pPr>
      <w:r>
        <w:rPr>
          <w:rFonts w:ascii="Liberation Serif" w:hAnsi="Liberation Serif"/>
          <w:color w:val="000000"/>
        </w:rPr>
        <w:t xml:space="preserve">Different qualifying dates apply for adoption and surrogacy arrangements. </w:t>
      </w:r>
    </w:p>
    <w:p>
      <w:pPr>
        <w:pStyle w:val="Heading3"/>
        <w:spacing w:before="200" w:after="283"/>
        <w:rPr>
          <w:rFonts w:ascii="Liberation Serif" w:hAnsi="Liberation Serif"/>
          <w:color w:val="000000"/>
        </w:rPr>
      </w:pPr>
      <w:r>
        <w:rPr>
          <w:rFonts w:ascii="Liberation Serif" w:hAnsi="Liberation Serif"/>
          <w:color w:val="000000"/>
        </w:rPr>
        <w:t>7.2 Amount of Statutory Paternity Pay</w:t>
      </w:r>
    </w:p>
    <w:p>
      <w:pPr>
        <w:pStyle w:val="BodyText"/>
        <w:rPr>
          <w:rFonts w:ascii="Liberation Serif" w:hAnsi="Liberation Serif"/>
          <w:color w:val="000000"/>
        </w:rPr>
      </w:pPr>
      <w:r>
        <w:rPr>
          <w:rFonts w:ascii="Liberation Serif" w:hAnsi="Liberation Serif"/>
          <w:color w:val="000000"/>
        </w:rPr>
        <w:t>For the 2026/27 tax year, Statutory Paternity Pay is paid at the lower of:</w:t>
      </w:r>
    </w:p>
    <w:p>
      <w:pPr>
        <w:pStyle w:val="BodyText"/>
        <w:numPr>
          <w:ilvl w:val="0"/>
          <w:numId w:val="18"/>
        </w:numPr>
        <w:tabs>
          <w:tab w:val="clear" w:pos="720"/>
          <w:tab w:val="left" w:pos="0" w:leader="none"/>
        </w:tabs>
        <w:spacing w:before="0" w:after="0"/>
        <w:ind w:hanging="283" w:left="709"/>
        <w:rPr/>
      </w:pPr>
      <w:r>
        <w:rPr>
          <w:rStyle w:val="Strong"/>
          <w:rFonts w:ascii="Liberation Serif" w:hAnsi="Liberation Serif"/>
          <w:color w:val="000000"/>
        </w:rPr>
        <w:t>£194.32 per week</w:t>
      </w:r>
      <w:r>
        <w:rPr>
          <w:rFonts w:ascii="Liberation Serif" w:hAnsi="Liberation Serif"/>
          <w:color w:val="000000"/>
        </w:rPr>
        <w:t xml:space="preserve">; or </w:t>
      </w:r>
    </w:p>
    <w:p>
      <w:pPr>
        <w:pStyle w:val="BodyText"/>
        <w:numPr>
          <w:ilvl w:val="0"/>
          <w:numId w:val="18"/>
        </w:numPr>
        <w:tabs>
          <w:tab w:val="clear" w:pos="720"/>
          <w:tab w:val="left" w:pos="0" w:leader="none"/>
        </w:tabs>
        <w:ind w:hanging="283" w:left="709"/>
        <w:rPr/>
      </w:pPr>
      <w:r>
        <w:rPr>
          <w:rStyle w:val="Strong"/>
          <w:rFonts w:ascii="Liberation Serif" w:hAnsi="Liberation Serif"/>
          <w:color w:val="000000"/>
        </w:rPr>
        <w:t>90% of the employee’s average weekly earnings</w:t>
      </w:r>
      <w:r>
        <w:rPr>
          <w:rFonts w:ascii="Liberation Serif" w:hAnsi="Liberation Serif"/>
          <w:color w:val="000000"/>
        </w:rPr>
        <w:t xml:space="preserve">. </w:t>
      </w:r>
    </w:p>
    <w:p>
      <w:pPr>
        <w:pStyle w:val="BodyText"/>
        <w:rPr>
          <w:rFonts w:ascii="Liberation Serif" w:hAnsi="Liberation Serif"/>
          <w:color w:val="000000"/>
        </w:rPr>
      </w:pPr>
      <w:r>
        <w:rPr>
          <w:rFonts w:ascii="Liberation Serif" w:hAnsi="Liberation Serif"/>
          <w:color w:val="000000"/>
        </w:rPr>
        <w:t>The statutory rate and earnings threshold are reviewed annually. The company will apply the statutory figures in force when the leave is taken.</w:t>
      </w:r>
    </w:p>
    <w:p>
      <w:pPr>
        <w:pStyle w:val="BodyText"/>
        <w:rPr>
          <w:rFonts w:ascii="Liberation Serif" w:hAnsi="Liberation Serif"/>
          <w:color w:val="000000"/>
        </w:rPr>
      </w:pPr>
      <w:r>
        <w:rPr>
          <w:rFonts w:ascii="Liberation Serif" w:hAnsi="Liberation Serif"/>
          <w:color w:val="000000"/>
        </w:rPr>
        <w:t xml:space="preserve">Tax and National Insurance will be deducted where applicable. </w:t>
      </w:r>
    </w:p>
    <w:p>
      <w:pPr>
        <w:pStyle w:val="Heading3"/>
        <w:spacing w:before="200" w:after="283"/>
        <w:rPr>
          <w:rFonts w:ascii="Liberation Serif" w:hAnsi="Liberation Serif"/>
          <w:color w:val="000000"/>
        </w:rPr>
      </w:pPr>
      <w:r>
        <w:rPr>
          <w:rFonts w:ascii="Liberation Serif" w:hAnsi="Liberation Serif"/>
          <w:color w:val="000000"/>
        </w:rPr>
        <w:t>7.3 Payment period</w:t>
      </w:r>
    </w:p>
    <w:p>
      <w:pPr>
        <w:pStyle w:val="BodyText"/>
        <w:rPr>
          <w:rFonts w:ascii="Liberation Serif" w:hAnsi="Liberation Serif"/>
          <w:color w:val="000000"/>
        </w:rPr>
      </w:pPr>
      <w:r>
        <w:rPr>
          <w:rFonts w:ascii="Liberation Serif" w:hAnsi="Liberation Serif"/>
          <w:color w:val="000000"/>
        </w:rPr>
        <w:t>Statutory Paternity Pay may be paid for a maximum of two weeks.</w:t>
      </w:r>
    </w:p>
    <w:p>
      <w:pPr>
        <w:pStyle w:val="BodyText"/>
        <w:rPr>
          <w:rFonts w:ascii="Liberation Serif" w:hAnsi="Liberation Serif"/>
          <w:color w:val="000000"/>
        </w:rPr>
      </w:pPr>
      <w:r>
        <w:rPr>
          <w:rFonts w:ascii="Liberation Serif" w:hAnsi="Liberation Serif"/>
          <w:color w:val="000000"/>
        </w:rPr>
        <w:t>Payment will normally be made through payroll in the same way as the employee’s normal wages.</w:t>
      </w:r>
    </w:p>
    <w:p>
      <w:pPr>
        <w:pStyle w:val="Heading2"/>
        <w:spacing w:before="200" w:after="283"/>
        <w:rPr>
          <w:rFonts w:ascii="Liberation Serif" w:hAnsi="Liberation Serif"/>
          <w:color w:val="000000"/>
        </w:rPr>
      </w:pPr>
      <w:r>
        <w:rPr>
          <w:rFonts w:ascii="Liberation Serif" w:hAnsi="Liberation Serif"/>
          <w:color w:val="000000"/>
        </w:rPr>
        <w:t>8. Early birth</w:t>
      </w:r>
    </w:p>
    <w:p>
      <w:pPr>
        <w:pStyle w:val="BodyText"/>
        <w:rPr>
          <w:rFonts w:ascii="Liberation Serif" w:hAnsi="Liberation Serif"/>
          <w:color w:val="000000"/>
        </w:rPr>
      </w:pPr>
      <w:r>
        <w:rPr>
          <w:rFonts w:ascii="Liberation Serif" w:hAnsi="Liberation Serif"/>
          <w:color w:val="000000"/>
        </w:rPr>
        <w:t>Where the baby is born early, the employee remains eligible for Paternity Leave from their first day of employment.</w:t>
      </w:r>
    </w:p>
    <w:p>
      <w:pPr>
        <w:pStyle w:val="BodyText"/>
        <w:rPr>
          <w:rFonts w:ascii="Liberation Serif" w:hAnsi="Liberation Serif"/>
          <w:color w:val="000000"/>
        </w:rPr>
      </w:pPr>
      <w:r>
        <w:rPr>
          <w:rFonts w:ascii="Liberation Serif" w:hAnsi="Liberation Serif"/>
          <w:color w:val="000000"/>
        </w:rPr>
        <w:t>The employee may qualify for Statutory Paternity Pay where they would have completed the required 26 weeks of continuous employment by the relevant qualifying week.</w:t>
      </w:r>
    </w:p>
    <w:p>
      <w:pPr>
        <w:pStyle w:val="BodyText"/>
        <w:rPr>
          <w:rFonts w:ascii="Liberation Serif" w:hAnsi="Liberation Serif"/>
          <w:color w:val="000000"/>
        </w:rPr>
      </w:pPr>
      <w:r>
        <w:rPr>
          <w:rFonts w:ascii="Liberation Serif" w:hAnsi="Liberation Serif"/>
          <w:color w:val="000000"/>
        </w:rPr>
        <w:t xml:space="preserve">The employee should notify the Human Resources Controller as soon as reasonably practicable. </w:t>
      </w:r>
    </w:p>
    <w:p>
      <w:pPr>
        <w:pStyle w:val="Heading2"/>
        <w:spacing w:before="200" w:after="283"/>
        <w:rPr>
          <w:rFonts w:ascii="Liberation Serif" w:hAnsi="Liberation Serif"/>
          <w:color w:val="000000"/>
        </w:rPr>
      </w:pPr>
      <w:r>
        <w:rPr>
          <w:rFonts w:ascii="Liberation Serif" w:hAnsi="Liberation Serif"/>
          <w:color w:val="000000"/>
        </w:rPr>
        <w:t>9. Stillbirth or death of the baby</w:t>
      </w:r>
    </w:p>
    <w:p>
      <w:pPr>
        <w:pStyle w:val="Heading3"/>
        <w:spacing w:before="200" w:after="283"/>
        <w:rPr>
          <w:rFonts w:ascii="Liberation Serif" w:hAnsi="Liberation Serif"/>
          <w:color w:val="000000"/>
        </w:rPr>
      </w:pPr>
      <w:r>
        <w:rPr>
          <w:rFonts w:ascii="Liberation Serif" w:hAnsi="Liberation Serif"/>
          <w:color w:val="000000"/>
        </w:rPr>
        <w:t>9.1 Stillbirth</w:t>
      </w:r>
    </w:p>
    <w:p>
      <w:pPr>
        <w:pStyle w:val="BodyText"/>
        <w:rPr>
          <w:rFonts w:ascii="Liberation Serif" w:hAnsi="Liberation Serif"/>
        </w:rPr>
      </w:pPr>
      <w:r>
        <w:rPr>
          <w:rFonts w:ascii="Liberation Serif" w:hAnsi="Liberation Serif"/>
        </w:rPr>
        <w:t>An employee may remain eligible for Paternity Leave and Statutory Paternity Pay where the baby is stillborn after 24 weeks of pregnancy.</w:t>
      </w:r>
    </w:p>
    <w:p>
      <w:pPr>
        <w:pStyle w:val="BodyText"/>
        <w:rPr>
          <w:rFonts w:ascii="Liberation Serif" w:hAnsi="Liberation Serif"/>
        </w:rPr>
      </w:pPr>
      <w:r>
        <w:rPr>
          <w:rFonts w:ascii="Liberation Serif" w:hAnsi="Liberation Serif"/>
        </w:rPr>
        <w:t>Parental Bereavement Leave and Pay may also be available under the relevant Company Personnel Manual policy.</w:t>
      </w:r>
    </w:p>
    <w:p>
      <w:pPr>
        <w:pStyle w:val="Heading3"/>
        <w:spacing w:before="200" w:after="283"/>
        <w:rPr>
          <w:rFonts w:ascii="Liberation Serif" w:hAnsi="Liberation Serif"/>
          <w:color w:val="000000"/>
        </w:rPr>
      </w:pPr>
      <w:r>
        <w:rPr>
          <w:rFonts w:ascii="Liberation Serif" w:hAnsi="Liberation Serif"/>
          <w:color w:val="000000"/>
        </w:rPr>
        <w:t>9.2 Death after birth</w:t>
      </w:r>
    </w:p>
    <w:p>
      <w:pPr>
        <w:pStyle w:val="BodyText"/>
        <w:rPr>
          <w:rFonts w:ascii="Liberation Serif" w:hAnsi="Liberation Serif"/>
        </w:rPr>
      </w:pPr>
      <w:r>
        <w:rPr>
          <w:rFonts w:ascii="Liberation Serif" w:hAnsi="Liberation Serif"/>
        </w:rPr>
        <w:t>Where the baby is born alive and later dies, the employee may remain entitled to Paternity Leave and Statutory Paternity Pay.</w:t>
      </w:r>
    </w:p>
    <w:p>
      <w:pPr>
        <w:pStyle w:val="BodyText"/>
        <w:rPr>
          <w:rFonts w:ascii="Liberation Serif" w:hAnsi="Liberation Serif"/>
        </w:rPr>
      </w:pPr>
      <w:r>
        <w:rPr>
          <w:rFonts w:ascii="Liberation Serif" w:hAnsi="Liberation Serif"/>
        </w:rPr>
        <w:t>Any Paternity Leave already booked may still be taken.</w:t>
      </w:r>
    </w:p>
    <w:p>
      <w:pPr>
        <w:pStyle w:val="BodyText"/>
        <w:rPr>
          <w:rFonts w:ascii="Liberation Serif" w:hAnsi="Liberation Serif"/>
        </w:rPr>
      </w:pPr>
      <w:r>
        <w:rPr>
          <w:rFonts w:ascii="Liberation Serif" w:hAnsi="Liberation Serif"/>
        </w:rPr>
        <w:t>Where the employee has remaining Paternity Leave that has not yet been booked, it must normally be booked and taken within eight weeks of the baby’s death.</w:t>
      </w:r>
    </w:p>
    <w:p>
      <w:pPr>
        <w:pStyle w:val="BodyText"/>
        <w:rPr>
          <w:rFonts w:ascii="Liberation Serif" w:hAnsi="Liberation Serif"/>
        </w:rPr>
      </w:pPr>
      <w:r>
        <w:rPr>
          <w:rFonts w:ascii="Liberation Serif" w:hAnsi="Liberation Serif"/>
        </w:rPr>
        <w:t>Neonatal Care Leave, Parental Bereavement Leave or other compassionate support may also be available depending on the circumstances.</w:t>
      </w:r>
    </w:p>
    <w:p>
      <w:pPr>
        <w:pStyle w:val="BodyText"/>
        <w:rPr>
          <w:rFonts w:ascii="Liberation Serif" w:hAnsi="Liberation Serif"/>
        </w:rPr>
      </w:pPr>
      <w:r>
        <w:rPr>
          <w:rFonts w:ascii="Liberation Serif" w:hAnsi="Liberation Serif"/>
        </w:rPr>
        <w:t>The employee should contact the Human Resources Controller or a director so that the available support and entitlements can be considered sensitively.</w:t>
      </w:r>
    </w:p>
    <w:p>
      <w:pPr>
        <w:pStyle w:val="Normal"/>
        <w:spacing w:before="200" w:after="283"/>
        <w:rPr>
          <w:rFonts w:ascii="Liberation Serif" w:hAnsi="Liberation Serif"/>
          <w:color w:val="000000"/>
        </w:rPr>
      </w:pPr>
      <w:r>
        <w:rPr>
          <w:rFonts w:ascii="Liberation Serif" w:hAnsi="Liberation Serif"/>
          <w:color w:val="000000"/>
        </w:rPr>
      </w:r>
    </w:p>
    <w:p>
      <w:pPr>
        <w:pStyle w:val="Heading2"/>
        <w:spacing w:before="200" w:after="283"/>
        <w:rPr>
          <w:rFonts w:ascii="Liberation Serif" w:hAnsi="Liberation Serif"/>
          <w:color w:val="000000"/>
        </w:rPr>
      </w:pPr>
      <w:r>
        <w:rPr>
          <w:rFonts w:ascii="Liberation Serif" w:hAnsi="Liberation Serif"/>
          <w:color w:val="000000"/>
        </w:rPr>
        <w:t>10. Antenatal Appointments</w:t>
      </w:r>
    </w:p>
    <w:p>
      <w:pPr>
        <w:pStyle w:val="BodyText"/>
        <w:rPr/>
      </w:pPr>
      <w:r>
        <w:rPr/>
        <w:t>An eligible employee may take unpaid time off to accompany a pregnant person to up to two antenatal appointments.</w:t>
      </w:r>
    </w:p>
    <w:p>
      <w:pPr>
        <w:pStyle w:val="BodyText"/>
        <w:rPr/>
      </w:pPr>
      <w:r>
        <w:rPr/>
        <w:t>This right may apply where the employee is:</w:t>
      </w:r>
    </w:p>
    <w:p>
      <w:pPr>
        <w:pStyle w:val="BodyText"/>
        <w:numPr>
          <w:ilvl w:val="0"/>
          <w:numId w:val="32"/>
        </w:numPr>
        <w:tabs>
          <w:tab w:val="clear" w:pos="720"/>
          <w:tab w:val="left" w:pos="0" w:leader="none"/>
        </w:tabs>
        <w:spacing w:before="0" w:after="0"/>
        <w:ind w:hanging="283" w:left="709"/>
        <w:rPr/>
      </w:pPr>
      <w:r>
        <w:rPr/>
        <w:t xml:space="preserve">the baby’s father; </w:t>
      </w:r>
    </w:p>
    <w:p>
      <w:pPr>
        <w:pStyle w:val="BodyText"/>
        <w:numPr>
          <w:ilvl w:val="0"/>
          <w:numId w:val="32"/>
        </w:numPr>
        <w:tabs>
          <w:tab w:val="clear" w:pos="720"/>
          <w:tab w:val="left" w:pos="0" w:leader="none"/>
        </w:tabs>
        <w:spacing w:before="0" w:after="0"/>
        <w:ind w:hanging="283" w:left="709"/>
        <w:rPr/>
      </w:pPr>
      <w:r>
        <w:rPr/>
        <w:t xml:space="preserve">the expectant mother’s spouse or civil partner; </w:t>
      </w:r>
    </w:p>
    <w:p>
      <w:pPr>
        <w:pStyle w:val="BodyText"/>
        <w:numPr>
          <w:ilvl w:val="0"/>
          <w:numId w:val="32"/>
        </w:numPr>
        <w:tabs>
          <w:tab w:val="clear" w:pos="720"/>
          <w:tab w:val="left" w:pos="0" w:leader="none"/>
        </w:tabs>
        <w:spacing w:before="0" w:after="0"/>
        <w:ind w:hanging="283" w:left="709"/>
        <w:rPr/>
      </w:pPr>
      <w:r>
        <w:rPr/>
        <w:t xml:space="preserve">in a long-term relationship with the expectant mother; or </w:t>
      </w:r>
    </w:p>
    <w:p>
      <w:pPr>
        <w:pStyle w:val="BodyText"/>
        <w:numPr>
          <w:ilvl w:val="0"/>
          <w:numId w:val="32"/>
        </w:numPr>
        <w:tabs>
          <w:tab w:val="clear" w:pos="720"/>
          <w:tab w:val="left" w:pos="0" w:leader="none"/>
        </w:tabs>
        <w:ind w:hanging="283" w:left="709"/>
        <w:rPr/>
      </w:pPr>
      <w:r>
        <w:rPr/>
        <w:t xml:space="preserve">the intended parent in a surrogacy arrangement. </w:t>
      </w:r>
    </w:p>
    <w:p>
      <w:pPr>
        <w:pStyle w:val="BodyText"/>
        <w:rPr/>
      </w:pPr>
      <w:r>
        <w:rPr/>
        <w:t>The employee may take up to six and a half hours for each appointment. This includes travelling time, waiting time and attendance at the appointment.</w:t>
      </w:r>
    </w:p>
    <w:p>
      <w:pPr>
        <w:pStyle w:val="BodyText"/>
        <w:rPr/>
      </w:pPr>
      <w:r>
        <w:rPr/>
        <w:t>There is no minimum qualifying period of employment for this right.</w:t>
      </w:r>
    </w:p>
    <w:p>
      <w:pPr>
        <w:pStyle w:val="BodyText"/>
        <w:rPr/>
      </w:pPr>
      <w:r>
        <w:rPr/>
        <w:t>The employee should give the company as much notice as reasonably practicable.</w:t>
      </w:r>
    </w:p>
    <w:p>
      <w:pPr>
        <w:pStyle w:val="BodyText"/>
        <w:rPr/>
      </w:pPr>
      <w:r>
        <w:rPr/>
        <w:t>The company may ask the employee to provide a signed declaration confirming:</w:t>
      </w:r>
    </w:p>
    <w:p>
      <w:pPr>
        <w:pStyle w:val="BodyText"/>
        <w:numPr>
          <w:ilvl w:val="0"/>
          <w:numId w:val="33"/>
        </w:numPr>
        <w:tabs>
          <w:tab w:val="clear" w:pos="720"/>
          <w:tab w:val="left" w:pos="0" w:leader="none"/>
        </w:tabs>
        <w:spacing w:before="0" w:after="0"/>
        <w:ind w:hanging="283" w:left="709"/>
        <w:rPr/>
      </w:pPr>
      <w:r>
        <w:rPr/>
        <w:t xml:space="preserve">the date and time of the appointment; </w:t>
      </w:r>
    </w:p>
    <w:p>
      <w:pPr>
        <w:pStyle w:val="BodyText"/>
        <w:numPr>
          <w:ilvl w:val="0"/>
          <w:numId w:val="33"/>
        </w:numPr>
        <w:tabs>
          <w:tab w:val="clear" w:pos="720"/>
          <w:tab w:val="left" w:pos="0" w:leader="none"/>
        </w:tabs>
        <w:spacing w:before="0" w:after="0"/>
        <w:ind w:hanging="283" w:left="709"/>
        <w:rPr/>
      </w:pPr>
      <w:r>
        <w:rPr/>
        <w:t xml:space="preserve">that the employee has a qualifying relationship with the expectant mother or child; </w:t>
      </w:r>
    </w:p>
    <w:p>
      <w:pPr>
        <w:pStyle w:val="BodyText"/>
        <w:numPr>
          <w:ilvl w:val="0"/>
          <w:numId w:val="33"/>
        </w:numPr>
        <w:tabs>
          <w:tab w:val="clear" w:pos="720"/>
          <w:tab w:val="left" w:pos="0" w:leader="none"/>
        </w:tabs>
        <w:spacing w:before="0" w:after="0"/>
        <w:ind w:hanging="283" w:left="709"/>
        <w:rPr/>
      </w:pPr>
      <w:r>
        <w:rPr/>
        <w:t xml:space="preserve">that the purpose of the time off is to accompany the pregnant person to the appointment; and </w:t>
      </w:r>
    </w:p>
    <w:p>
      <w:pPr>
        <w:pStyle w:val="BodyText"/>
        <w:numPr>
          <w:ilvl w:val="0"/>
          <w:numId w:val="33"/>
        </w:numPr>
        <w:tabs>
          <w:tab w:val="clear" w:pos="720"/>
          <w:tab w:val="left" w:pos="0" w:leader="none"/>
        </w:tabs>
        <w:ind w:hanging="283" w:left="709"/>
        <w:rPr/>
      </w:pPr>
      <w:r>
        <w:rPr/>
        <w:t xml:space="preserve">that the appointment was made on the advice of a registered medical practitioner, midwife or nurse. </w:t>
      </w:r>
    </w:p>
    <w:p>
      <w:pPr>
        <w:pStyle w:val="BodyText"/>
        <w:rPr/>
      </w:pPr>
      <w:r>
        <w:rPr/>
        <w:t>The company will not normally request the pregnant person’s appointment card, medical records or other confidential medical evidence.</w:t>
      </w:r>
    </w:p>
    <w:p>
      <w:pPr>
        <w:pStyle w:val="BodyText"/>
        <w:rPr/>
      </w:pPr>
      <w:r>
        <w:rPr/>
        <w:t>For administrative purposes, Viamed may request a copy of the MATB1 certificate where it is reasonably available. This may be used to confirm the expected week of childbirth and assist with the administration of Paternity Leave and Statutory Paternity Pay.</w:t>
      </w:r>
    </w:p>
    <w:p>
      <w:pPr>
        <w:pStyle w:val="BodyText"/>
        <w:rPr/>
      </w:pPr>
      <w:r>
        <w:rPr/>
        <w:t>A MATB1 certificate is not a statutory condition of entitlement to time off for antenatal appointments, Paternity Leave or Statutory Paternity Pay. Where it is not reasonably available, the company will accept the employee’s written declaration and any other reasonable information required to administer the entitlement.</w:t>
      </w:r>
    </w:p>
    <w:p>
      <w:pPr>
        <w:pStyle w:val="BodyText"/>
        <w:rPr/>
      </w:pPr>
      <w:r>
        <w:rPr/>
        <w:t>Any MATB1 certificate or other personal information supplied will be treated as confidential and handled in accordance with the company’s Data Protection Policy and document-retention requirements.</w:t>
      </w:r>
    </w:p>
    <w:p>
      <w:pPr>
        <w:pStyle w:val="BodyText"/>
        <w:rPr/>
      </w:pPr>
      <w:r>
        <w:rPr/>
        <w:t>The statutory right to attend antenatal appointments is unpaid, although the company may choose to pay the employee at its discretion.</w:t>
      </w:r>
    </w:p>
    <w:p>
      <w:pPr>
        <w:pStyle w:val="Normal"/>
        <w:spacing w:before="200" w:after="283"/>
        <w:rPr>
          <w:rFonts w:ascii="Liberation Serif" w:hAnsi="Liberation Serif"/>
          <w:color w:val="000000"/>
        </w:rPr>
      </w:pPr>
      <w:r>
        <w:rPr>
          <w:rFonts w:ascii="Liberation Serif" w:hAnsi="Liberation Serif"/>
          <w:color w:val="000000"/>
        </w:rPr>
      </w:r>
    </w:p>
    <w:p>
      <w:pPr>
        <w:pStyle w:val="Heading2"/>
        <w:spacing w:before="200" w:after="283"/>
        <w:rPr>
          <w:rFonts w:ascii="Liberation Serif" w:hAnsi="Liberation Serif"/>
          <w:color w:val="000000"/>
        </w:rPr>
      </w:pPr>
      <w:r>
        <w:rPr>
          <w:rFonts w:ascii="Liberation Serif" w:hAnsi="Liberation Serif"/>
          <w:color w:val="000000"/>
        </w:rPr>
        <w:t>11. Adoption appointments</w:t>
      </w:r>
    </w:p>
    <w:p>
      <w:pPr>
        <w:pStyle w:val="BodyText"/>
        <w:rPr>
          <w:rFonts w:ascii="Liberation Serif" w:hAnsi="Liberation Serif"/>
          <w:color w:val="000000"/>
        </w:rPr>
      </w:pPr>
      <w:r>
        <w:rPr>
          <w:rFonts w:ascii="Liberation Serif" w:hAnsi="Liberation Serif"/>
          <w:color w:val="000000"/>
        </w:rPr>
        <w:t>Different rights apply to time off for adoption appointments.</w:t>
      </w:r>
    </w:p>
    <w:p>
      <w:pPr>
        <w:pStyle w:val="BodyText"/>
        <w:rPr>
          <w:rFonts w:ascii="Liberation Serif" w:hAnsi="Liberation Serif"/>
          <w:color w:val="000000"/>
        </w:rPr>
      </w:pPr>
      <w:r>
        <w:rPr>
          <w:rFonts w:ascii="Liberation Serif" w:hAnsi="Liberation Serif"/>
          <w:color w:val="000000"/>
        </w:rPr>
        <w:t>An employee who is the primary adopter may have a right to paid time off for up to five adoption appointments.</w:t>
      </w:r>
    </w:p>
    <w:p>
      <w:pPr>
        <w:pStyle w:val="BodyText"/>
        <w:rPr>
          <w:rFonts w:ascii="Liberation Serif" w:hAnsi="Liberation Serif"/>
          <w:color w:val="000000"/>
        </w:rPr>
      </w:pPr>
      <w:r>
        <w:rPr>
          <w:rFonts w:ascii="Liberation Serif" w:hAnsi="Liberation Serif"/>
          <w:color w:val="000000"/>
        </w:rPr>
        <w:t xml:space="preserve">The other adopter or partner may take unpaid time off for up to two adoption appointments, with each appointment lasting up to six and a half hours. </w:t>
      </w:r>
    </w:p>
    <w:p>
      <w:pPr>
        <w:pStyle w:val="BodyText"/>
        <w:rPr>
          <w:rFonts w:ascii="Liberation Serif" w:hAnsi="Liberation Serif"/>
          <w:color w:val="000000"/>
        </w:rPr>
      </w:pPr>
      <w:r>
        <w:rPr>
          <w:rFonts w:ascii="Liberation Serif" w:hAnsi="Liberation Serif"/>
          <w:color w:val="000000"/>
        </w:rPr>
        <w:t xml:space="preserve">An employee who elects to take Statutory Adoption Leave as the primary adopter will not normally also qualify for Paternity Leave for the same placement. </w:t>
      </w:r>
    </w:p>
    <w:p>
      <w:pPr>
        <w:pStyle w:val="BodyText"/>
        <w:rPr>
          <w:rFonts w:ascii="Liberation Serif" w:hAnsi="Liberation Serif"/>
          <w:color w:val="000000"/>
        </w:rPr>
      </w:pPr>
      <w:r>
        <w:rPr>
          <w:rFonts w:ascii="Liberation Serif" w:hAnsi="Liberation Serif"/>
          <w:color w:val="000000"/>
        </w:rPr>
        <w:t>Employees should contact the Human Resources Controller before arranging adoption leave or appointments.</w:t>
      </w:r>
    </w:p>
    <w:p>
      <w:pPr>
        <w:pStyle w:val="Heading2"/>
        <w:spacing w:before="200" w:after="283"/>
        <w:rPr>
          <w:rFonts w:ascii="Liberation Serif" w:hAnsi="Liberation Serif"/>
          <w:color w:val="000000"/>
        </w:rPr>
      </w:pPr>
      <w:r>
        <w:rPr>
          <w:rFonts w:ascii="Liberation Serif" w:hAnsi="Liberation Serif"/>
          <w:color w:val="000000"/>
        </w:rPr>
        <w:t>12. Shared Parental Leave</w:t>
      </w:r>
    </w:p>
    <w:p>
      <w:pPr>
        <w:pStyle w:val="BodyText"/>
        <w:rPr>
          <w:rFonts w:ascii="Liberation Serif" w:hAnsi="Liberation Serif"/>
          <w:color w:val="000000"/>
        </w:rPr>
      </w:pPr>
      <w:r>
        <w:rPr>
          <w:rFonts w:ascii="Liberation Serif" w:hAnsi="Liberation Serif"/>
          <w:color w:val="000000"/>
        </w:rPr>
        <w:t>Paternity Leave and Shared Parental Leave are separate entitlements.</w:t>
      </w:r>
    </w:p>
    <w:p>
      <w:pPr>
        <w:pStyle w:val="BodyText"/>
        <w:rPr>
          <w:rFonts w:ascii="Liberation Serif" w:hAnsi="Liberation Serif"/>
          <w:color w:val="000000"/>
        </w:rPr>
      </w:pPr>
      <w:r>
        <w:rPr>
          <w:rFonts w:ascii="Liberation Serif" w:hAnsi="Liberation Serif"/>
          <w:color w:val="000000"/>
        </w:rPr>
        <w:t>From 6 April 2026, an eligible employee may take Paternity Leave and Pay after taking Shared Parental Leave and Pay.</w:t>
      </w:r>
    </w:p>
    <w:p>
      <w:pPr>
        <w:pStyle w:val="BodyText"/>
        <w:rPr>
          <w:rFonts w:ascii="Liberation Serif" w:hAnsi="Liberation Serif"/>
          <w:color w:val="000000"/>
        </w:rPr>
      </w:pPr>
      <w:r>
        <w:rPr>
          <w:rFonts w:ascii="Liberation Serif" w:hAnsi="Liberation Serif"/>
          <w:color w:val="000000"/>
        </w:rPr>
        <w:t>Paternity Leave may therefore be taken:</w:t>
      </w:r>
    </w:p>
    <w:p>
      <w:pPr>
        <w:pStyle w:val="BodyText"/>
        <w:numPr>
          <w:ilvl w:val="0"/>
          <w:numId w:val="19"/>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before Shared Parental Leave; </w:t>
      </w:r>
    </w:p>
    <w:p>
      <w:pPr>
        <w:pStyle w:val="BodyText"/>
        <w:numPr>
          <w:ilvl w:val="0"/>
          <w:numId w:val="19"/>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after Shared Parental Leave; or </w:t>
      </w:r>
    </w:p>
    <w:p>
      <w:pPr>
        <w:pStyle w:val="BodyText"/>
        <w:numPr>
          <w:ilvl w:val="0"/>
          <w:numId w:val="19"/>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between separate periods of Shared Parental Leave. </w:t>
      </w:r>
    </w:p>
    <w:p>
      <w:pPr>
        <w:pStyle w:val="BodyText"/>
        <w:rPr>
          <w:rFonts w:ascii="Liberation Serif" w:hAnsi="Liberation Serif"/>
          <w:color w:val="000000"/>
        </w:rPr>
      </w:pPr>
      <w:r>
        <w:rPr>
          <w:rFonts w:ascii="Liberation Serif" w:hAnsi="Liberation Serif"/>
          <w:color w:val="000000"/>
        </w:rPr>
        <w:t>This is subject to:</w:t>
      </w:r>
    </w:p>
    <w:p>
      <w:pPr>
        <w:pStyle w:val="BodyText"/>
        <w:numPr>
          <w:ilvl w:val="0"/>
          <w:numId w:val="20"/>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employee satisfying the eligibility requirements for each entitlement; </w:t>
      </w:r>
    </w:p>
    <w:p>
      <w:pPr>
        <w:pStyle w:val="BodyText"/>
        <w:numPr>
          <w:ilvl w:val="0"/>
          <w:numId w:val="20"/>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required notice being given; and </w:t>
      </w:r>
    </w:p>
    <w:p>
      <w:pPr>
        <w:pStyle w:val="BodyText"/>
        <w:numPr>
          <w:ilvl w:val="0"/>
          <w:numId w:val="20"/>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all Paternity Leave being taken within the permitted 52-week period. </w:t>
      </w:r>
    </w:p>
    <w:p>
      <w:pPr>
        <w:pStyle w:val="BodyText"/>
        <w:rPr>
          <w:rFonts w:ascii="Liberation Serif" w:hAnsi="Liberation Serif"/>
          <w:color w:val="000000"/>
        </w:rPr>
      </w:pPr>
      <w:r>
        <w:rPr>
          <w:rFonts w:ascii="Liberation Serif" w:hAnsi="Liberation Serif"/>
          <w:color w:val="000000"/>
        </w:rPr>
        <w:t>Employees should refer to the Shared Parental Leave policy for the separate eligibility, notice and pay requirements.</w:t>
      </w:r>
    </w:p>
    <w:p>
      <w:pPr>
        <w:pStyle w:val="HorizontalLine"/>
        <w:rPr>
          <w:rFonts w:ascii="Liberation Serif" w:hAnsi="Liberation Serif"/>
          <w:color w:val="000000"/>
        </w:rPr>
      </w:pPr>
      <w:r>
        <w:rPr>
          <w:rFonts w:ascii="Liberation Serif" w:hAnsi="Liberation Serif"/>
          <w:color w:val="000000"/>
        </w:rPr>
      </w:r>
    </w:p>
    <w:p>
      <w:pPr>
        <w:pStyle w:val="Heading1"/>
        <w:spacing w:before="480" w:after="283"/>
        <w:rPr>
          <w:rFonts w:ascii="Liberation Serif" w:hAnsi="Liberation Serif"/>
          <w:color w:val="000000"/>
        </w:rPr>
      </w:pPr>
      <w:r>
        <w:rPr>
          <w:rFonts w:ascii="Liberation Serif" w:hAnsi="Liberation Serif"/>
          <w:color w:val="000000"/>
        </w:rPr>
        <w:t>Part B — Bereaved Partner’s Paternity Leave</w:t>
      </w:r>
    </w:p>
    <w:p>
      <w:pPr>
        <w:pStyle w:val="Heading2"/>
        <w:spacing w:before="200" w:after="283"/>
        <w:rPr>
          <w:rFonts w:ascii="Liberation Serif" w:hAnsi="Liberation Serif"/>
          <w:color w:val="000000"/>
        </w:rPr>
      </w:pPr>
      <w:r>
        <w:rPr>
          <w:rFonts w:ascii="Liberation Serif" w:hAnsi="Liberation Serif"/>
          <w:color w:val="000000"/>
        </w:rPr>
        <w:t>13. Purpose</w:t>
      </w:r>
    </w:p>
    <w:p>
      <w:pPr>
        <w:pStyle w:val="BodyText"/>
        <w:rPr>
          <w:rFonts w:ascii="Liberation Serif" w:hAnsi="Liberation Serif"/>
          <w:color w:val="000000"/>
        </w:rPr>
      </w:pPr>
      <w:r>
        <w:rPr>
          <w:rFonts w:ascii="Liberation Serif" w:hAnsi="Liberation Serif"/>
          <w:color w:val="000000"/>
        </w:rPr>
        <w:t>Bereaved Partner’s Paternity Leave provides time away from work for an eligible employee who becomes responsible for caring for a child following the death of the child’s mother, main adopter or main intended parent.</w:t>
      </w:r>
    </w:p>
    <w:p>
      <w:pPr>
        <w:pStyle w:val="BodyText"/>
        <w:rPr>
          <w:rFonts w:ascii="Liberation Serif" w:hAnsi="Liberation Serif"/>
          <w:color w:val="000000"/>
        </w:rPr>
      </w:pPr>
      <w:r>
        <w:rPr>
          <w:rFonts w:ascii="Liberation Serif" w:hAnsi="Liberation Serif"/>
          <w:color w:val="000000"/>
        </w:rPr>
        <w:t>This entitlement is separate from:</w:t>
      </w:r>
    </w:p>
    <w:p>
      <w:pPr>
        <w:pStyle w:val="BodyText"/>
        <w:numPr>
          <w:ilvl w:val="0"/>
          <w:numId w:val="21"/>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ordinary Paternity Leave; </w:t>
      </w:r>
    </w:p>
    <w:p>
      <w:pPr>
        <w:pStyle w:val="BodyText"/>
        <w:numPr>
          <w:ilvl w:val="0"/>
          <w:numId w:val="21"/>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Parental Bereavement Leave; </w:t>
      </w:r>
    </w:p>
    <w:p>
      <w:pPr>
        <w:pStyle w:val="BodyText"/>
        <w:numPr>
          <w:ilvl w:val="0"/>
          <w:numId w:val="21"/>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compassionate leave; and </w:t>
      </w:r>
    </w:p>
    <w:p>
      <w:pPr>
        <w:pStyle w:val="BodyText"/>
        <w:numPr>
          <w:ilvl w:val="0"/>
          <w:numId w:val="21"/>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sickness absence. </w:t>
      </w:r>
    </w:p>
    <w:p>
      <w:pPr>
        <w:pStyle w:val="Heading2"/>
        <w:spacing w:before="200" w:after="283"/>
        <w:rPr>
          <w:rFonts w:ascii="Liberation Serif" w:hAnsi="Liberation Serif"/>
          <w:color w:val="000000"/>
        </w:rPr>
      </w:pPr>
      <w:r>
        <w:rPr>
          <w:rFonts w:ascii="Liberation Serif" w:hAnsi="Liberation Serif"/>
          <w:color w:val="000000"/>
        </w:rPr>
        <w:t>14. Day-one entitlement</w:t>
      </w:r>
    </w:p>
    <w:p>
      <w:pPr>
        <w:pStyle w:val="BodyText"/>
        <w:rPr/>
      </w:pPr>
      <w:r>
        <w:rPr>
          <w:rFonts w:ascii="Liberation Serif" w:hAnsi="Liberation Serif"/>
          <w:color w:val="000000"/>
        </w:rPr>
        <w:t xml:space="preserve">Bereaved Partner’s Paternity Leave became a statutory right on </w:t>
      </w:r>
      <w:r>
        <w:rPr>
          <w:rStyle w:val="Strong"/>
          <w:rFonts w:ascii="Liberation Serif" w:hAnsi="Liberation Serif"/>
          <w:color w:val="000000"/>
        </w:rPr>
        <w:t>6 April 2026</w:t>
      </w:r>
      <w:r>
        <w:rPr>
          <w:rFonts w:ascii="Liberation Serif" w:hAnsi="Liberation Serif"/>
          <w:color w:val="000000"/>
        </w:rPr>
        <w:t>.</w:t>
      </w:r>
    </w:p>
    <w:p>
      <w:pPr>
        <w:pStyle w:val="BodyText"/>
        <w:rPr>
          <w:rFonts w:ascii="Liberation Serif" w:hAnsi="Liberation Serif"/>
          <w:color w:val="000000"/>
        </w:rPr>
      </w:pPr>
      <w:r>
        <w:rPr>
          <w:rFonts w:ascii="Liberation Serif" w:hAnsi="Liberation Serif"/>
          <w:color w:val="000000"/>
        </w:rPr>
        <w:t>It is a day-one employment right and there is no minimum continuous-service requirement.</w:t>
      </w:r>
    </w:p>
    <w:p>
      <w:pPr>
        <w:pStyle w:val="BodyText"/>
        <w:rPr>
          <w:rFonts w:ascii="Liberation Serif" w:hAnsi="Liberation Serif"/>
          <w:color w:val="000000"/>
        </w:rPr>
      </w:pPr>
      <w:r>
        <w:rPr>
          <w:rFonts w:ascii="Liberation Serif" w:hAnsi="Liberation Serif"/>
          <w:color w:val="000000"/>
        </w:rPr>
        <w:t xml:space="preserve">There is no statutory entitlement to pay during Bereaved Partner’s Paternity Leave. Any payment made during the leave will be at the company’s discretion or in accordance with another applicable company policy. </w:t>
      </w:r>
    </w:p>
    <w:p>
      <w:pPr>
        <w:pStyle w:val="Heading2"/>
        <w:spacing w:before="200" w:after="283"/>
        <w:rPr>
          <w:rFonts w:ascii="Liberation Serif" w:hAnsi="Liberation Serif"/>
          <w:color w:val="000000"/>
        </w:rPr>
      </w:pPr>
      <w:r>
        <w:rPr>
          <w:rFonts w:ascii="Liberation Serif" w:hAnsi="Liberation Serif"/>
          <w:color w:val="000000"/>
        </w:rPr>
        <w:t>15. Eligibility</w:t>
      </w:r>
    </w:p>
    <w:p>
      <w:pPr>
        <w:pStyle w:val="BodyText"/>
        <w:rPr>
          <w:rFonts w:ascii="Liberation Serif" w:hAnsi="Liberation Serif"/>
          <w:color w:val="000000"/>
        </w:rPr>
      </w:pPr>
      <w:r>
        <w:rPr>
          <w:rFonts w:ascii="Liberation Serif" w:hAnsi="Liberation Serif"/>
          <w:color w:val="000000"/>
        </w:rPr>
        <w:t>An employee may qualify where all of the following apply:</w:t>
      </w:r>
    </w:p>
    <w:p>
      <w:pPr>
        <w:pStyle w:val="BodyText"/>
        <w:numPr>
          <w:ilvl w:val="0"/>
          <w:numId w:val="22"/>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child’s mother, main adopter or main intended parent died on or after 6 April 2026; </w:t>
      </w:r>
    </w:p>
    <w:p>
      <w:pPr>
        <w:pStyle w:val="BodyText"/>
        <w:numPr>
          <w:ilvl w:val="0"/>
          <w:numId w:val="22"/>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child is under one year old; </w:t>
      </w:r>
    </w:p>
    <w:p>
      <w:pPr>
        <w:pStyle w:val="BodyText"/>
        <w:numPr>
          <w:ilvl w:val="0"/>
          <w:numId w:val="22"/>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where adopted, the child was placed with the employee less than one year ago; </w:t>
      </w:r>
    </w:p>
    <w:p>
      <w:pPr>
        <w:pStyle w:val="BodyText"/>
        <w:numPr>
          <w:ilvl w:val="0"/>
          <w:numId w:val="22"/>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where adopted from overseas, the child entered England, Scotland or Wales less than one year ago; </w:t>
      </w:r>
    </w:p>
    <w:p>
      <w:pPr>
        <w:pStyle w:val="BodyText"/>
        <w:numPr>
          <w:ilvl w:val="0"/>
          <w:numId w:val="22"/>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employee has the main caring responsibility for the child; </w:t>
      </w:r>
    </w:p>
    <w:p>
      <w:pPr>
        <w:pStyle w:val="BodyText"/>
        <w:numPr>
          <w:ilvl w:val="0"/>
          <w:numId w:val="22"/>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employee is taking the leave to care for the child; and </w:t>
      </w:r>
    </w:p>
    <w:p>
      <w:pPr>
        <w:pStyle w:val="BodyText"/>
        <w:numPr>
          <w:ilvl w:val="0"/>
          <w:numId w:val="22"/>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the employee is legally classed as an employee in England, Scotland or Wales. </w:t>
      </w:r>
    </w:p>
    <w:p>
      <w:pPr>
        <w:pStyle w:val="BodyText"/>
        <w:rPr>
          <w:rFonts w:ascii="Liberation Serif" w:hAnsi="Liberation Serif"/>
          <w:color w:val="000000"/>
        </w:rPr>
      </w:pPr>
      <w:r>
        <w:rPr>
          <w:rFonts w:ascii="Liberation Serif" w:hAnsi="Liberation Serif"/>
          <w:color w:val="000000"/>
        </w:rPr>
        <w:t>The employee must also normally be one of the following:</w:t>
      </w:r>
    </w:p>
    <w:p>
      <w:pPr>
        <w:pStyle w:val="BodyText"/>
        <w:numPr>
          <w:ilvl w:val="0"/>
          <w:numId w:val="23"/>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child’s father; </w:t>
      </w:r>
    </w:p>
    <w:p>
      <w:pPr>
        <w:pStyle w:val="BodyText"/>
        <w:numPr>
          <w:ilvl w:val="0"/>
          <w:numId w:val="23"/>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spouse or partner of the child’s mother; </w:t>
      </w:r>
    </w:p>
    <w:p>
      <w:pPr>
        <w:pStyle w:val="BodyText"/>
        <w:numPr>
          <w:ilvl w:val="0"/>
          <w:numId w:val="23"/>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spouse or partner of the main adopter; or </w:t>
      </w:r>
    </w:p>
    <w:p>
      <w:pPr>
        <w:pStyle w:val="BodyText"/>
        <w:numPr>
          <w:ilvl w:val="0"/>
          <w:numId w:val="23"/>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the spouse or partner of the main intended parent in a surrogacy arrangement. </w:t>
      </w:r>
    </w:p>
    <w:p>
      <w:pPr>
        <w:pStyle w:val="BodyText"/>
        <w:rPr>
          <w:rFonts w:ascii="Liberation Serif" w:hAnsi="Liberation Serif"/>
          <w:color w:val="000000"/>
        </w:rPr>
      </w:pPr>
      <w:r>
        <w:rPr>
          <w:rFonts w:ascii="Liberation Serif" w:hAnsi="Liberation Serif"/>
          <w:color w:val="000000"/>
        </w:rPr>
        <w:t xml:space="preserve">Where the child was born through a surrogacy arrangement, the employee must have applied, or intend to apply, for a parental order within six months of the child’s birth. </w:t>
      </w:r>
    </w:p>
    <w:p>
      <w:pPr>
        <w:pStyle w:val="Heading2"/>
        <w:spacing w:before="200" w:after="283"/>
        <w:rPr>
          <w:rFonts w:ascii="Liberation Serif" w:hAnsi="Liberation Serif"/>
          <w:color w:val="000000"/>
        </w:rPr>
      </w:pPr>
      <w:r>
        <w:rPr>
          <w:rFonts w:ascii="Liberation Serif" w:hAnsi="Liberation Serif"/>
          <w:color w:val="000000"/>
        </w:rPr>
        <w:t>16. Amount of Bereaved Partner’s Paternity Leave</w:t>
      </w:r>
    </w:p>
    <w:p>
      <w:pPr>
        <w:pStyle w:val="BodyText"/>
        <w:rPr/>
      </w:pPr>
      <w:r>
        <w:rPr>
          <w:rFonts w:ascii="Liberation Serif" w:hAnsi="Liberation Serif"/>
          <w:color w:val="000000"/>
        </w:rPr>
        <w:t xml:space="preserve">An eligible employee may take up to </w:t>
      </w:r>
      <w:r>
        <w:rPr>
          <w:rStyle w:val="Strong"/>
          <w:rFonts w:ascii="Liberation Serif" w:hAnsi="Liberation Serif"/>
          <w:color w:val="000000"/>
        </w:rPr>
        <w:t>52 weeks of Bereaved Partner’s Paternity Leave</w:t>
      </w:r>
      <w:r>
        <w:rPr>
          <w:rFonts w:ascii="Liberation Serif" w:hAnsi="Liberation Serif"/>
          <w:color w:val="000000"/>
        </w:rPr>
        <w:t>.</w:t>
      </w:r>
    </w:p>
    <w:p>
      <w:pPr>
        <w:pStyle w:val="BodyText"/>
        <w:rPr>
          <w:rFonts w:ascii="Liberation Serif" w:hAnsi="Liberation Serif"/>
          <w:color w:val="000000"/>
        </w:rPr>
      </w:pPr>
      <w:r>
        <w:rPr>
          <w:rFonts w:ascii="Liberation Serif" w:hAnsi="Liberation Serif"/>
          <w:color w:val="000000"/>
        </w:rPr>
        <w:t>The amount available may depend on:</w:t>
      </w:r>
    </w:p>
    <w:p>
      <w:pPr>
        <w:pStyle w:val="BodyText"/>
        <w:numPr>
          <w:ilvl w:val="0"/>
          <w:numId w:val="24"/>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date the child was born, placed or entered Great Britain; </w:t>
      </w:r>
    </w:p>
    <w:p>
      <w:pPr>
        <w:pStyle w:val="BodyText"/>
        <w:numPr>
          <w:ilvl w:val="0"/>
          <w:numId w:val="24"/>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date on which the mother, main adopter or main intended parent died; and </w:t>
      </w:r>
    </w:p>
    <w:p>
      <w:pPr>
        <w:pStyle w:val="BodyText"/>
        <w:numPr>
          <w:ilvl w:val="0"/>
          <w:numId w:val="24"/>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how much of the permitted first-year period remains. </w:t>
      </w:r>
    </w:p>
    <w:p>
      <w:pPr>
        <w:pStyle w:val="BodyText"/>
        <w:rPr>
          <w:rFonts w:ascii="Liberation Serif" w:hAnsi="Liberation Serif"/>
          <w:color w:val="000000"/>
        </w:rPr>
      </w:pPr>
      <w:r>
        <w:rPr>
          <w:rFonts w:ascii="Liberation Serif" w:hAnsi="Liberation Serif"/>
          <w:color w:val="000000"/>
        </w:rPr>
        <w:t>Leave must normally be taken as one continuous period.</w:t>
      </w:r>
    </w:p>
    <w:p>
      <w:pPr>
        <w:pStyle w:val="BodyText"/>
        <w:rPr>
          <w:rFonts w:ascii="Liberation Serif" w:hAnsi="Liberation Serif"/>
          <w:color w:val="000000"/>
        </w:rPr>
      </w:pPr>
      <w:r>
        <w:rPr>
          <w:rFonts w:ascii="Liberation Serif" w:hAnsi="Liberation Serif"/>
          <w:color w:val="000000"/>
        </w:rPr>
        <w:t xml:space="preserve">The employee may choose to take less than the maximum available entitlement. </w:t>
      </w:r>
    </w:p>
    <w:p>
      <w:pPr>
        <w:pStyle w:val="Heading2"/>
        <w:spacing w:before="200" w:after="283"/>
        <w:rPr>
          <w:rFonts w:ascii="Liberation Serif" w:hAnsi="Liberation Serif"/>
          <w:color w:val="000000"/>
        </w:rPr>
      </w:pPr>
      <w:r>
        <w:rPr>
          <w:rFonts w:ascii="Liberation Serif" w:hAnsi="Liberation Serif"/>
          <w:color w:val="000000"/>
        </w:rPr>
        <w:t>17. Notice</w:t>
      </w:r>
    </w:p>
    <w:p>
      <w:pPr>
        <w:pStyle w:val="BodyText"/>
        <w:rPr>
          <w:rFonts w:ascii="Liberation Serif" w:hAnsi="Liberation Serif"/>
          <w:color w:val="000000"/>
        </w:rPr>
      </w:pPr>
      <w:r>
        <w:rPr>
          <w:rFonts w:ascii="Liberation Serif" w:hAnsi="Liberation Serif"/>
          <w:color w:val="000000"/>
        </w:rPr>
        <w:t>The employee should notify the company as soon as reasonably practicable.</w:t>
      </w:r>
    </w:p>
    <w:p>
      <w:pPr>
        <w:pStyle w:val="BodyText"/>
        <w:rPr>
          <w:rFonts w:ascii="Liberation Serif" w:hAnsi="Liberation Serif"/>
          <w:color w:val="000000"/>
        </w:rPr>
      </w:pPr>
      <w:r>
        <w:rPr>
          <w:rFonts w:ascii="Liberation Serif" w:hAnsi="Liberation Serif"/>
          <w:color w:val="000000"/>
        </w:rPr>
        <w:t>The employee should provide:</w:t>
      </w:r>
    </w:p>
    <w:p>
      <w:pPr>
        <w:pStyle w:val="BodyText"/>
        <w:numPr>
          <w:ilvl w:val="0"/>
          <w:numId w:val="25"/>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their name; </w:t>
      </w:r>
    </w:p>
    <w:p>
      <w:pPr>
        <w:pStyle w:val="BodyText"/>
        <w:numPr>
          <w:ilvl w:val="0"/>
          <w:numId w:val="25"/>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child’s date of birth or placement; </w:t>
      </w:r>
    </w:p>
    <w:p>
      <w:pPr>
        <w:pStyle w:val="BodyText"/>
        <w:numPr>
          <w:ilvl w:val="0"/>
          <w:numId w:val="25"/>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date of death; </w:t>
      </w:r>
    </w:p>
    <w:p>
      <w:pPr>
        <w:pStyle w:val="BodyText"/>
        <w:numPr>
          <w:ilvl w:val="0"/>
          <w:numId w:val="25"/>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their relationship to the child and the person who died; </w:t>
      </w:r>
    </w:p>
    <w:p>
      <w:pPr>
        <w:pStyle w:val="BodyText"/>
        <w:numPr>
          <w:ilvl w:val="0"/>
          <w:numId w:val="25"/>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proposed start date; </w:t>
      </w:r>
    </w:p>
    <w:p>
      <w:pPr>
        <w:pStyle w:val="BodyText"/>
        <w:numPr>
          <w:ilvl w:val="0"/>
          <w:numId w:val="25"/>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proposed end date or expected duration of leave; and </w:t>
      </w:r>
    </w:p>
    <w:p>
      <w:pPr>
        <w:pStyle w:val="BodyText"/>
        <w:numPr>
          <w:ilvl w:val="0"/>
          <w:numId w:val="25"/>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confirmation that they have the main caring responsibility for the child. </w:t>
      </w:r>
    </w:p>
    <w:p>
      <w:pPr>
        <w:pStyle w:val="BodyText"/>
        <w:rPr>
          <w:rFonts w:ascii="Liberation Serif" w:hAnsi="Liberation Serif"/>
          <w:color w:val="000000"/>
        </w:rPr>
      </w:pPr>
      <w:r>
        <w:rPr>
          <w:rFonts w:ascii="Liberation Serif" w:hAnsi="Liberation Serif"/>
          <w:color w:val="000000"/>
        </w:rPr>
        <w:t>The company will deal with notice and evidence requirements sensitively.</w:t>
      </w:r>
    </w:p>
    <w:p>
      <w:pPr>
        <w:pStyle w:val="BodyText"/>
        <w:rPr>
          <w:rFonts w:ascii="Liberation Serif" w:hAnsi="Liberation Serif"/>
          <w:color w:val="000000"/>
        </w:rPr>
      </w:pPr>
      <w:r>
        <w:rPr>
          <w:rFonts w:ascii="Liberation Serif" w:hAnsi="Liberation Serif"/>
          <w:color w:val="000000"/>
        </w:rPr>
        <w:t>Where the statutory notice requirements cannot reasonably be met because of the circumstances, the company will consider notice given as soon as reasonably practicable.</w:t>
      </w:r>
    </w:p>
    <w:p>
      <w:pPr>
        <w:pStyle w:val="Heading2"/>
        <w:spacing w:before="200" w:after="283"/>
        <w:rPr>
          <w:rFonts w:ascii="Liberation Serif" w:hAnsi="Liberation Serif"/>
          <w:color w:val="000000"/>
        </w:rPr>
      </w:pPr>
      <w:r>
        <w:rPr>
          <w:rFonts w:ascii="Liberation Serif" w:hAnsi="Liberation Serif"/>
          <w:color w:val="000000"/>
        </w:rPr>
        <w:t>18. Keeping-in-touch days</w:t>
      </w:r>
    </w:p>
    <w:p>
      <w:pPr>
        <w:pStyle w:val="BodyText"/>
        <w:rPr>
          <w:rFonts w:ascii="Liberation Serif" w:hAnsi="Liberation Serif"/>
          <w:color w:val="000000"/>
        </w:rPr>
      </w:pPr>
      <w:r>
        <w:rPr>
          <w:rFonts w:ascii="Liberation Serif" w:hAnsi="Liberation Serif"/>
          <w:color w:val="000000"/>
        </w:rPr>
        <w:t>An employee may be permitted to carry out up to ten keeping-in-touch days during Bereaved Partner’s Paternity Leave without bringing the leave to an end.</w:t>
      </w:r>
    </w:p>
    <w:p>
      <w:pPr>
        <w:pStyle w:val="BodyText"/>
        <w:rPr>
          <w:rFonts w:ascii="Liberation Serif" w:hAnsi="Liberation Serif"/>
          <w:color w:val="000000"/>
        </w:rPr>
      </w:pPr>
      <w:r>
        <w:rPr>
          <w:rFonts w:ascii="Liberation Serif" w:hAnsi="Liberation Serif"/>
          <w:color w:val="000000"/>
        </w:rPr>
        <w:t>Any such work must be agreed in advance by both the employee and the company.</w:t>
      </w:r>
    </w:p>
    <w:p>
      <w:pPr>
        <w:pStyle w:val="BodyText"/>
        <w:rPr>
          <w:rFonts w:ascii="Liberation Serif" w:hAnsi="Liberation Serif"/>
          <w:color w:val="000000"/>
        </w:rPr>
      </w:pPr>
      <w:r>
        <w:rPr>
          <w:rFonts w:ascii="Liberation Serif" w:hAnsi="Liberation Serif"/>
          <w:color w:val="000000"/>
        </w:rPr>
        <w:t>There is no obligation on the employee to undertake keeping-in-touch work and no obligation on the company to offer it.</w:t>
      </w:r>
    </w:p>
    <w:p>
      <w:pPr>
        <w:pStyle w:val="Heading2"/>
        <w:spacing w:before="200" w:after="283"/>
        <w:rPr>
          <w:rFonts w:ascii="Liberation Serif" w:hAnsi="Liberation Serif"/>
          <w:color w:val="000000"/>
        </w:rPr>
      </w:pPr>
      <w:r>
        <w:rPr>
          <w:rFonts w:ascii="Liberation Serif" w:hAnsi="Liberation Serif"/>
          <w:color w:val="000000"/>
        </w:rPr>
        <w:t>19. Employment protection during Bereaved Partner’s Paternity Leave</w:t>
      </w:r>
    </w:p>
    <w:p>
      <w:pPr>
        <w:pStyle w:val="BodyText"/>
        <w:rPr>
          <w:rFonts w:ascii="Liberation Serif" w:hAnsi="Liberation Serif"/>
          <w:color w:val="000000"/>
        </w:rPr>
      </w:pPr>
      <w:r>
        <w:rPr>
          <w:rFonts w:ascii="Liberation Serif" w:hAnsi="Liberation Serif"/>
          <w:color w:val="000000"/>
        </w:rPr>
        <w:t>During Bereaved Partner’s Paternity Leave, the employee’s statutory employment rights remain protected.</w:t>
      </w:r>
    </w:p>
    <w:p>
      <w:pPr>
        <w:pStyle w:val="BodyText"/>
        <w:rPr>
          <w:rFonts w:ascii="Liberation Serif" w:hAnsi="Liberation Serif"/>
          <w:color w:val="000000"/>
        </w:rPr>
      </w:pPr>
      <w:r>
        <w:rPr>
          <w:rFonts w:ascii="Liberation Serif" w:hAnsi="Liberation Serif"/>
          <w:color w:val="000000"/>
        </w:rPr>
        <w:t>This includes, where applicable:</w:t>
      </w:r>
    </w:p>
    <w:p>
      <w:pPr>
        <w:pStyle w:val="BodyText"/>
        <w:numPr>
          <w:ilvl w:val="0"/>
          <w:numId w:val="26"/>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continuity of employment; </w:t>
      </w:r>
    </w:p>
    <w:p>
      <w:pPr>
        <w:pStyle w:val="BodyText"/>
        <w:numPr>
          <w:ilvl w:val="0"/>
          <w:numId w:val="26"/>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accrual of holiday entitlement; </w:t>
      </w:r>
    </w:p>
    <w:p>
      <w:pPr>
        <w:pStyle w:val="BodyText"/>
        <w:numPr>
          <w:ilvl w:val="0"/>
          <w:numId w:val="26"/>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benefit of contractual terms that continue during statutory leave; </w:t>
      </w:r>
    </w:p>
    <w:p>
      <w:pPr>
        <w:pStyle w:val="BodyText"/>
        <w:numPr>
          <w:ilvl w:val="0"/>
          <w:numId w:val="26"/>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right to return to work; </w:t>
      </w:r>
    </w:p>
    <w:p>
      <w:pPr>
        <w:pStyle w:val="BodyText"/>
        <w:numPr>
          <w:ilvl w:val="0"/>
          <w:numId w:val="26"/>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protection from detriment or dismissal because the employee requested or took the leave; and </w:t>
      </w:r>
    </w:p>
    <w:p>
      <w:pPr>
        <w:pStyle w:val="BodyText"/>
        <w:numPr>
          <w:ilvl w:val="0"/>
          <w:numId w:val="26"/>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applicable redundancy protection. </w:t>
      </w:r>
    </w:p>
    <w:p>
      <w:pPr>
        <w:pStyle w:val="HorizontalLine"/>
        <w:rPr>
          <w:rFonts w:ascii="Liberation Serif" w:hAnsi="Liberation Serif"/>
          <w:color w:val="000000"/>
        </w:rPr>
      </w:pPr>
      <w:r>
        <w:rPr>
          <w:rFonts w:ascii="Liberation Serif" w:hAnsi="Liberation Serif"/>
          <w:color w:val="000000"/>
        </w:rPr>
      </w:r>
    </w:p>
    <w:p>
      <w:pPr>
        <w:pStyle w:val="Heading1"/>
        <w:spacing w:before="480" w:after="283"/>
        <w:rPr>
          <w:rFonts w:ascii="Liberation Serif" w:hAnsi="Liberation Serif"/>
          <w:color w:val="000000"/>
        </w:rPr>
      </w:pPr>
      <w:r>
        <w:rPr>
          <w:rFonts w:ascii="Liberation Serif" w:hAnsi="Liberation Serif"/>
          <w:color w:val="000000"/>
        </w:rPr>
        <w:t>Part C — General Administration</w:t>
      </w:r>
    </w:p>
    <w:p>
      <w:pPr>
        <w:pStyle w:val="Heading2"/>
        <w:spacing w:before="200" w:after="283"/>
        <w:rPr>
          <w:rFonts w:ascii="Liberation Serif" w:hAnsi="Liberation Serif"/>
          <w:color w:val="000000"/>
        </w:rPr>
      </w:pPr>
      <w:r>
        <w:rPr>
          <w:rFonts w:ascii="Liberation Serif" w:hAnsi="Liberation Serif"/>
          <w:color w:val="000000"/>
        </w:rPr>
        <w:t>20. Refusing or delaying leave or pay</w:t>
      </w:r>
    </w:p>
    <w:p>
      <w:pPr>
        <w:pStyle w:val="BodyText"/>
        <w:rPr>
          <w:rFonts w:ascii="Liberation Serif" w:hAnsi="Liberation Serif"/>
          <w:color w:val="000000"/>
        </w:rPr>
      </w:pPr>
      <w:r>
        <w:rPr>
          <w:rFonts w:ascii="Liberation Serif" w:hAnsi="Liberation Serif"/>
          <w:color w:val="000000"/>
        </w:rPr>
        <w:t>Where an employee does not qualify for Statutory Paternity Pay, the company will provide form SPP1 or equivalent written notification within the required statutory period.</w:t>
      </w:r>
    </w:p>
    <w:p>
      <w:pPr>
        <w:pStyle w:val="BodyText"/>
        <w:rPr>
          <w:rFonts w:ascii="Liberation Serif" w:hAnsi="Liberation Serif"/>
          <w:color w:val="000000"/>
        </w:rPr>
      </w:pPr>
      <w:r>
        <w:rPr>
          <w:rFonts w:ascii="Liberation Serif" w:hAnsi="Liberation Serif"/>
          <w:color w:val="000000"/>
        </w:rPr>
        <w:t>The notification will explain:</w:t>
      </w:r>
    </w:p>
    <w:p>
      <w:pPr>
        <w:pStyle w:val="BodyText"/>
        <w:numPr>
          <w:ilvl w:val="0"/>
          <w:numId w:val="27"/>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why the employee does not qualify; </w:t>
      </w:r>
    </w:p>
    <w:p>
      <w:pPr>
        <w:pStyle w:val="BodyText"/>
        <w:numPr>
          <w:ilvl w:val="0"/>
          <w:numId w:val="27"/>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the period to which the decision relates; and </w:t>
      </w:r>
    </w:p>
    <w:p>
      <w:pPr>
        <w:pStyle w:val="BodyText"/>
        <w:numPr>
          <w:ilvl w:val="0"/>
          <w:numId w:val="27"/>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who the employee may contact to discuss the decision. </w:t>
      </w:r>
    </w:p>
    <w:p>
      <w:pPr>
        <w:pStyle w:val="BodyText"/>
        <w:rPr>
          <w:rFonts w:ascii="Liberation Serif" w:hAnsi="Liberation Serif"/>
          <w:color w:val="000000"/>
        </w:rPr>
      </w:pPr>
      <w:r>
        <w:rPr>
          <w:rFonts w:ascii="Liberation Serif" w:hAnsi="Liberation Serif"/>
          <w:color w:val="000000"/>
        </w:rPr>
        <w:t>Where notice requirements have not been met without a reasonable excuse, the company may delay the start of leave or pay where permitted by law.</w:t>
      </w:r>
    </w:p>
    <w:p>
      <w:pPr>
        <w:pStyle w:val="BodyText"/>
        <w:rPr>
          <w:rFonts w:ascii="Liberation Serif" w:hAnsi="Liberation Serif"/>
          <w:color w:val="000000"/>
        </w:rPr>
      </w:pPr>
      <w:r>
        <w:rPr>
          <w:rFonts w:ascii="Liberation Serif" w:hAnsi="Liberation Serif"/>
          <w:color w:val="000000"/>
        </w:rPr>
        <w:t>Any decision to refuse or delay leave or pay must be approved by the Human Resources Controller or a director and confirmed to the employee in writing.</w:t>
      </w:r>
    </w:p>
    <w:p>
      <w:pPr>
        <w:pStyle w:val="Heading2"/>
        <w:spacing w:before="200" w:after="283"/>
        <w:rPr>
          <w:rFonts w:ascii="Liberation Serif" w:hAnsi="Liberation Serif"/>
          <w:color w:val="000000"/>
        </w:rPr>
      </w:pPr>
      <w:r>
        <w:rPr>
          <w:rFonts w:ascii="Liberation Serif" w:hAnsi="Liberation Serif"/>
          <w:color w:val="000000"/>
        </w:rPr>
        <w:t>21. Employment protection</w:t>
      </w:r>
    </w:p>
    <w:p>
      <w:pPr>
        <w:pStyle w:val="BodyText"/>
        <w:rPr>
          <w:rFonts w:ascii="Liberation Serif" w:hAnsi="Liberation Serif"/>
          <w:color w:val="000000"/>
        </w:rPr>
      </w:pPr>
      <w:r>
        <w:rPr>
          <w:rFonts w:ascii="Liberation Serif" w:hAnsi="Liberation Serif"/>
          <w:color w:val="000000"/>
        </w:rPr>
        <w:t>Employees are protected from dismissal, detriment or unfavourable treatment because they:</w:t>
      </w:r>
    </w:p>
    <w:p>
      <w:pPr>
        <w:pStyle w:val="BodyText"/>
        <w:numPr>
          <w:ilvl w:val="0"/>
          <w:numId w:val="28"/>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requested Paternity Leave; </w:t>
      </w:r>
    </w:p>
    <w:p>
      <w:pPr>
        <w:pStyle w:val="BodyText"/>
        <w:numPr>
          <w:ilvl w:val="0"/>
          <w:numId w:val="28"/>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took or proposed to take Paternity Leave; </w:t>
      </w:r>
    </w:p>
    <w:p>
      <w:pPr>
        <w:pStyle w:val="BodyText"/>
        <w:numPr>
          <w:ilvl w:val="0"/>
          <w:numId w:val="28"/>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requested Statutory Paternity Pay; </w:t>
      </w:r>
    </w:p>
    <w:p>
      <w:pPr>
        <w:pStyle w:val="BodyText"/>
        <w:numPr>
          <w:ilvl w:val="0"/>
          <w:numId w:val="28"/>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took or proposed to take Bereaved Partner’s Paternity Leave; </w:t>
      </w:r>
    </w:p>
    <w:p>
      <w:pPr>
        <w:pStyle w:val="BodyText"/>
        <w:numPr>
          <w:ilvl w:val="0"/>
          <w:numId w:val="28"/>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attended or requested time off for a qualifying antenatal appointment; or </w:t>
      </w:r>
    </w:p>
    <w:p>
      <w:pPr>
        <w:pStyle w:val="BodyText"/>
        <w:numPr>
          <w:ilvl w:val="0"/>
          <w:numId w:val="28"/>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exercised another statutory right covered by this policy. </w:t>
      </w:r>
    </w:p>
    <w:p>
      <w:pPr>
        <w:pStyle w:val="BodyText"/>
        <w:rPr>
          <w:rFonts w:ascii="Liberation Serif" w:hAnsi="Liberation Serif"/>
          <w:color w:val="000000"/>
        </w:rPr>
      </w:pPr>
      <w:r>
        <w:rPr>
          <w:rFonts w:ascii="Liberation Serif" w:hAnsi="Liberation Serif"/>
          <w:color w:val="000000"/>
        </w:rPr>
        <w:t xml:space="preserve">During statutory Paternity Leave, employment will continue and statutory employment rights will remain protected, including the right to accrue holiday, receive applicable pay increases and return to work. </w:t>
      </w:r>
    </w:p>
    <w:p>
      <w:pPr>
        <w:pStyle w:val="BodyText"/>
        <w:rPr>
          <w:rFonts w:ascii="Liberation Serif" w:hAnsi="Liberation Serif"/>
          <w:color w:val="000000"/>
        </w:rPr>
      </w:pPr>
      <w:r>
        <w:rPr>
          <w:rFonts w:ascii="Liberation Serif" w:hAnsi="Liberation Serif"/>
          <w:color w:val="000000"/>
        </w:rPr>
        <w:t>An employee will normally return to the same job following Paternity Leave.</w:t>
      </w:r>
    </w:p>
    <w:p>
      <w:pPr>
        <w:pStyle w:val="BodyText"/>
        <w:rPr>
          <w:rFonts w:ascii="Liberation Serif" w:hAnsi="Liberation Serif"/>
          <w:color w:val="000000"/>
        </w:rPr>
      </w:pPr>
      <w:r>
        <w:rPr>
          <w:rFonts w:ascii="Liberation Serif" w:hAnsi="Liberation Serif"/>
          <w:color w:val="000000"/>
        </w:rPr>
        <w:t>Where statutory rules allow a suitable alternative role following a longer or combined period of family leave, the company will apply those requirements.</w:t>
      </w:r>
    </w:p>
    <w:p>
      <w:pPr>
        <w:pStyle w:val="Heading2"/>
        <w:spacing w:before="200" w:after="283"/>
        <w:rPr>
          <w:rFonts w:ascii="Liberation Serif" w:hAnsi="Liberation Serif"/>
          <w:color w:val="000000"/>
        </w:rPr>
      </w:pPr>
      <w:r>
        <w:rPr>
          <w:rFonts w:ascii="Liberation Serif" w:hAnsi="Liberation Serif"/>
          <w:color w:val="000000"/>
        </w:rPr>
        <w:t>22. Records and confidentiality</w:t>
      </w:r>
    </w:p>
    <w:p>
      <w:pPr>
        <w:pStyle w:val="BodyText"/>
        <w:rPr>
          <w:rFonts w:ascii="Liberation Serif" w:hAnsi="Liberation Serif"/>
          <w:color w:val="000000"/>
        </w:rPr>
      </w:pPr>
      <w:r>
        <w:rPr>
          <w:rFonts w:ascii="Liberation Serif" w:hAnsi="Liberation Serif"/>
          <w:color w:val="000000"/>
        </w:rPr>
        <w:t>The company will maintain appropriate records relating to:</w:t>
      </w:r>
    </w:p>
    <w:p>
      <w:pPr>
        <w:pStyle w:val="BodyText"/>
        <w:numPr>
          <w:ilvl w:val="0"/>
          <w:numId w:val="29"/>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Paternity Leave applications; </w:t>
      </w:r>
    </w:p>
    <w:p>
      <w:pPr>
        <w:pStyle w:val="BodyText"/>
        <w:numPr>
          <w:ilvl w:val="0"/>
          <w:numId w:val="29"/>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Statutory Paternity Pay; </w:t>
      </w:r>
    </w:p>
    <w:p>
      <w:pPr>
        <w:pStyle w:val="BodyText"/>
        <w:numPr>
          <w:ilvl w:val="0"/>
          <w:numId w:val="29"/>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notices and declarations; </w:t>
      </w:r>
    </w:p>
    <w:p>
      <w:pPr>
        <w:pStyle w:val="BodyText"/>
        <w:numPr>
          <w:ilvl w:val="0"/>
          <w:numId w:val="29"/>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payments made; </w:t>
      </w:r>
    </w:p>
    <w:p>
      <w:pPr>
        <w:pStyle w:val="BodyText"/>
        <w:numPr>
          <w:ilvl w:val="0"/>
          <w:numId w:val="29"/>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periods for which payment was not made and the reason; </w:t>
      </w:r>
    </w:p>
    <w:p>
      <w:pPr>
        <w:pStyle w:val="BodyText"/>
        <w:numPr>
          <w:ilvl w:val="0"/>
          <w:numId w:val="29"/>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adoption or surrogacy evidence; </w:t>
      </w:r>
    </w:p>
    <w:p>
      <w:pPr>
        <w:pStyle w:val="BodyText"/>
        <w:numPr>
          <w:ilvl w:val="0"/>
          <w:numId w:val="29"/>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Bereaved Partner’s Paternity Leave; and </w:t>
      </w:r>
    </w:p>
    <w:p>
      <w:pPr>
        <w:pStyle w:val="BodyText"/>
        <w:numPr>
          <w:ilvl w:val="0"/>
          <w:numId w:val="29"/>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decisions to refuse or delay leave or pay. </w:t>
      </w:r>
    </w:p>
    <w:p>
      <w:pPr>
        <w:pStyle w:val="BodyText"/>
        <w:rPr>
          <w:rFonts w:ascii="Liberation Serif" w:hAnsi="Liberation Serif"/>
          <w:color w:val="000000"/>
        </w:rPr>
      </w:pPr>
      <w:r>
        <w:rPr>
          <w:rFonts w:ascii="Liberation Serif" w:hAnsi="Liberation Serif"/>
          <w:color w:val="000000"/>
        </w:rPr>
        <w:t>Records relating to Statutory Paternity Pay will be retained for at least three years from the end of the tax year to which they relate.</w:t>
      </w:r>
    </w:p>
    <w:p>
      <w:pPr>
        <w:pStyle w:val="BodyText"/>
        <w:rPr>
          <w:rFonts w:ascii="Liberation Serif" w:hAnsi="Liberation Serif"/>
          <w:color w:val="000000"/>
        </w:rPr>
      </w:pPr>
      <w:r>
        <w:rPr>
          <w:rFonts w:ascii="Liberation Serif" w:hAnsi="Liberation Serif"/>
          <w:color w:val="000000"/>
        </w:rPr>
        <w:t>Other records will be retained in accordance with the company’s document-retention requirements.</w:t>
      </w:r>
    </w:p>
    <w:p>
      <w:pPr>
        <w:pStyle w:val="BodyText"/>
        <w:rPr>
          <w:rFonts w:ascii="Liberation Serif" w:hAnsi="Liberation Serif"/>
          <w:color w:val="000000"/>
        </w:rPr>
      </w:pPr>
      <w:r>
        <w:rPr>
          <w:rFonts w:ascii="Liberation Serif" w:hAnsi="Liberation Serif"/>
          <w:color w:val="000000"/>
        </w:rPr>
        <w:t>Personal information relating to pregnancy, birth, adoption, surrogacy, bereavement or a child’s health will be treated as confidential and processed in accordance with the company’s Data Protection Policy.</w:t>
      </w:r>
    </w:p>
    <w:p>
      <w:pPr>
        <w:pStyle w:val="Heading2"/>
        <w:spacing w:before="200" w:after="283"/>
        <w:rPr>
          <w:rFonts w:ascii="Liberation Serif" w:hAnsi="Liberation Serif"/>
          <w:color w:val="000000"/>
        </w:rPr>
      </w:pPr>
      <w:r>
        <w:rPr>
          <w:rFonts w:ascii="Liberation Serif" w:hAnsi="Liberation Serif"/>
          <w:color w:val="000000"/>
        </w:rPr>
        <w:t>23. Equality and non-discrimination</w:t>
      </w:r>
    </w:p>
    <w:p>
      <w:pPr>
        <w:pStyle w:val="BodyText"/>
        <w:rPr>
          <w:rFonts w:ascii="Liberation Serif" w:hAnsi="Liberation Serif"/>
          <w:color w:val="000000"/>
        </w:rPr>
      </w:pPr>
      <w:r>
        <w:rPr>
          <w:rFonts w:ascii="Liberation Serif" w:hAnsi="Liberation Serif"/>
          <w:color w:val="000000"/>
        </w:rPr>
        <w:t>All requests will be considered fairly and without discrimination.</w:t>
      </w:r>
    </w:p>
    <w:p>
      <w:pPr>
        <w:pStyle w:val="BodyText"/>
        <w:rPr>
          <w:rFonts w:ascii="Liberation Serif" w:hAnsi="Liberation Serif"/>
          <w:color w:val="000000"/>
        </w:rPr>
      </w:pPr>
      <w:r>
        <w:rPr>
          <w:rFonts w:ascii="Liberation Serif" w:hAnsi="Liberation Serif"/>
          <w:color w:val="000000"/>
        </w:rPr>
        <w:t>No employee will be treated unfavourably because of pregnancy or maternity, sex, sexual orientation, gender reassignment, marriage or civil partnership, disability, age, race, religion or belief, family or caring responsibilities, or any other legally protected status.</w:t>
      </w:r>
    </w:p>
    <w:p>
      <w:pPr>
        <w:pStyle w:val="Heading2"/>
        <w:spacing w:before="200" w:after="283"/>
        <w:rPr>
          <w:rFonts w:ascii="Liberation Serif" w:hAnsi="Liberation Serif"/>
          <w:color w:val="000000"/>
        </w:rPr>
      </w:pPr>
      <w:r>
        <w:rPr>
          <w:rFonts w:ascii="Liberation Serif" w:hAnsi="Liberation Serif"/>
          <w:color w:val="000000"/>
        </w:rPr>
        <w:t>24. Responsibilities</w:t>
      </w:r>
    </w:p>
    <w:p>
      <w:pPr>
        <w:pStyle w:val="BodyText"/>
        <w:rPr>
          <w:rFonts w:ascii="Liberation Serif" w:hAnsi="Liberation Serif"/>
          <w:color w:val="000000"/>
        </w:rPr>
      </w:pPr>
      <w:r>
        <w:rPr>
          <w:rFonts w:ascii="Liberation Serif" w:hAnsi="Liberation Serif"/>
          <w:color w:val="000000"/>
        </w:rPr>
        <w:t>The Human Resources Controller is responsible for:</w:t>
      </w:r>
    </w:p>
    <w:p>
      <w:pPr>
        <w:pStyle w:val="BodyText"/>
        <w:numPr>
          <w:ilvl w:val="0"/>
          <w:numId w:val="30"/>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receiving and recording applications; </w:t>
      </w:r>
    </w:p>
    <w:p>
      <w:pPr>
        <w:pStyle w:val="BodyText"/>
        <w:numPr>
          <w:ilvl w:val="0"/>
          <w:numId w:val="30"/>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checking eligibility; </w:t>
      </w:r>
    </w:p>
    <w:p>
      <w:pPr>
        <w:pStyle w:val="BodyText"/>
        <w:numPr>
          <w:ilvl w:val="0"/>
          <w:numId w:val="30"/>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confirming leave and pay arrangements; </w:t>
      </w:r>
    </w:p>
    <w:p>
      <w:pPr>
        <w:pStyle w:val="BodyText"/>
        <w:numPr>
          <w:ilvl w:val="0"/>
          <w:numId w:val="30"/>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maintaining records; </w:t>
      </w:r>
    </w:p>
    <w:p>
      <w:pPr>
        <w:pStyle w:val="BodyText"/>
        <w:numPr>
          <w:ilvl w:val="0"/>
          <w:numId w:val="30"/>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obtaining advice where eligibility is unclear; and </w:t>
      </w:r>
    </w:p>
    <w:p>
      <w:pPr>
        <w:pStyle w:val="BodyText"/>
        <w:numPr>
          <w:ilvl w:val="0"/>
          <w:numId w:val="30"/>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ensuring that the current statutory rates and requirements are applied. </w:t>
      </w:r>
    </w:p>
    <w:p>
      <w:pPr>
        <w:pStyle w:val="BodyText"/>
        <w:rPr>
          <w:rFonts w:ascii="Liberation Serif" w:hAnsi="Liberation Serif"/>
          <w:color w:val="000000"/>
        </w:rPr>
      </w:pPr>
      <w:r>
        <w:rPr>
          <w:rFonts w:ascii="Liberation Serif" w:hAnsi="Liberation Serif"/>
          <w:color w:val="000000"/>
        </w:rPr>
        <w:t>Employees are responsible for:</w:t>
      </w:r>
    </w:p>
    <w:p>
      <w:pPr>
        <w:pStyle w:val="BodyText"/>
        <w:numPr>
          <w:ilvl w:val="0"/>
          <w:numId w:val="31"/>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providing accurate information; </w:t>
      </w:r>
    </w:p>
    <w:p>
      <w:pPr>
        <w:pStyle w:val="BodyText"/>
        <w:numPr>
          <w:ilvl w:val="0"/>
          <w:numId w:val="31"/>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giving the required notice or as much notice as reasonably practicable; </w:t>
      </w:r>
    </w:p>
    <w:p>
      <w:pPr>
        <w:pStyle w:val="BodyText"/>
        <w:numPr>
          <w:ilvl w:val="0"/>
          <w:numId w:val="31"/>
        </w:numPr>
        <w:tabs>
          <w:tab w:val="clear" w:pos="720"/>
          <w:tab w:val="left" w:pos="0" w:leader="none"/>
        </w:tabs>
        <w:spacing w:before="0" w:after="0"/>
        <w:ind w:hanging="283" w:left="709"/>
        <w:rPr>
          <w:rFonts w:ascii="Liberation Serif" w:hAnsi="Liberation Serif"/>
          <w:color w:val="000000"/>
        </w:rPr>
      </w:pPr>
      <w:r>
        <w:rPr>
          <w:rFonts w:ascii="Liberation Serif" w:hAnsi="Liberation Serif"/>
          <w:color w:val="000000"/>
        </w:rPr>
        <w:t xml:space="preserve">supplying reasonable supporting evidence when requested; and </w:t>
      </w:r>
    </w:p>
    <w:p>
      <w:pPr>
        <w:pStyle w:val="BodyText"/>
        <w:numPr>
          <w:ilvl w:val="0"/>
          <w:numId w:val="31"/>
        </w:numPr>
        <w:tabs>
          <w:tab w:val="clear" w:pos="720"/>
          <w:tab w:val="left" w:pos="0" w:leader="none"/>
        </w:tabs>
        <w:ind w:hanging="283" w:left="709"/>
        <w:rPr>
          <w:rFonts w:ascii="Liberation Serif" w:hAnsi="Liberation Serif"/>
          <w:color w:val="000000"/>
        </w:rPr>
      </w:pPr>
      <w:r>
        <w:rPr>
          <w:rFonts w:ascii="Liberation Serif" w:hAnsi="Liberation Serif"/>
          <w:color w:val="000000"/>
        </w:rPr>
        <w:t xml:space="preserve">notifying the company promptly of any relevant change. </w:t>
      </w:r>
    </w:p>
    <w:p>
      <w:pPr>
        <w:pStyle w:val="Heading2"/>
        <w:spacing w:before="200" w:after="283"/>
        <w:rPr>
          <w:rFonts w:ascii="Liberation Serif" w:hAnsi="Liberation Serif"/>
          <w:color w:val="000000"/>
        </w:rPr>
      </w:pPr>
      <w:r>
        <w:rPr>
          <w:rFonts w:ascii="Liberation Serif" w:hAnsi="Liberation Serif"/>
          <w:color w:val="000000"/>
        </w:rPr>
        <w:t>25. Review</w:t>
      </w:r>
    </w:p>
    <w:p>
      <w:pPr>
        <w:pStyle w:val="BodyText"/>
        <w:rPr>
          <w:rFonts w:ascii="Liberation Serif" w:hAnsi="Liberation Serif"/>
          <w:color w:val="000000"/>
        </w:rPr>
      </w:pPr>
      <w:r>
        <w:rPr>
          <w:rFonts w:ascii="Liberation Serif" w:hAnsi="Liberation Serif"/>
          <w:color w:val="000000"/>
        </w:rPr>
        <w:t>This policy will be reviewed annually and whenever there is a significant change to employment legislation, statutory pay rates or official government guidance.</w:t>
      </w:r>
    </w:p>
    <w:p>
      <w:pPr>
        <w:pStyle w:val="BodyText"/>
        <w:rPr>
          <w:rFonts w:ascii="Liberation Serif" w:hAnsi="Liberation Serif"/>
          <w:color w:val="000000"/>
        </w:rPr>
      </w:pPr>
      <w:r>
        <w:rPr>
          <w:rFonts w:ascii="Liberation Serif" w:hAnsi="Liberation Serif"/>
          <w:color w:val="000000"/>
        </w:rPr>
        <w:t>Where there is any conflict between this policy and a statutory employment right, the statutory right in force at the relevant time will apply.</w:t>
      </w:r>
    </w:p>
    <w:p>
      <w:pPr>
        <w:pStyle w:val="BodyText"/>
        <w:spacing w:before="0" w:after="120"/>
        <w:rPr>
          <w:b w:val="false"/>
          <w:bCs w:val="false"/>
          <w:i w:val="false"/>
          <w:i w:val="false"/>
          <w:iCs w:val="false"/>
        </w:rPr>
      </w:pPr>
      <w:r>
        <w:rPr>
          <w:rFonts w:ascii="Liberation Serif" w:hAnsi="Liberation Serif"/>
          <w:color w:val="000000"/>
        </w:rPr>
      </w:r>
    </w:p>
    <w:sectPr>
      <w:type w:val="nextPage"/>
      <w:pgSz w:w="12240" w:h="15840"/>
      <w:pgMar w:left="1800" w:right="180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alibri">
    <w:charset w:val="00"/>
    <w:family w:val="roman"/>
    <w:pitch w:val="variable"/>
  </w:font>
  <w:font w:name="Courier">
    <w:altName w:val="Courier New"/>
    <w:charset w:val="00"/>
    <w:family w:val="roman"/>
    <w:pitch w:val="variable"/>
  </w:font>
  <w:font w:name="OpenSymbol">
    <w:altName w:val="Arial Unicode MS"/>
    <w:charset w:val="02"/>
    <w:family w:val="auto"/>
    <w:pitch w:val="default"/>
  </w:font>
  <w:font w:name="Liberation Sans">
    <w:altName w:val="Arial"/>
    <w:charset w:val="00"/>
    <w:family w:val="roman"/>
    <w:pitch w:val="variable"/>
  </w:font>
  <w:font w:name="Liberation Serif">
    <w:altName w:val="Times New Roman"/>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76" w:before="0" w:after="200"/>
      <w:jc w:val="lef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left="360"/>
      <w:contextualSpacing/>
    </w:pPr>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lef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lef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left="720"/>
      <w:contextualSpacing/>
    </w:pPr>
    <w:rPr/>
  </w:style>
  <w:style w:type="paragraph" w:styleId="List3">
    <w:name w:val="List 3"/>
    <w:basedOn w:val="Normal"/>
    <w:uiPriority w:val="99"/>
    <w:unhideWhenUsed/>
    <w:qFormat/>
    <w:rsid w:val="00326f90"/>
    <w:pPr>
      <w:spacing w:before="0" w:after="200"/>
      <w:ind w:hanging="360" w:lef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left="360"/>
      <w:contextualSpacing/>
    </w:pPr>
    <w:rPr/>
  </w:style>
  <w:style w:type="paragraph" w:styleId="ListContinue2">
    <w:name w:val="List Continue 2"/>
    <w:basedOn w:val="Normal"/>
    <w:uiPriority w:val="99"/>
    <w:unhideWhenUsed/>
    <w:rsid w:val="0029639d"/>
    <w:pPr>
      <w:spacing w:before="0" w:after="120"/>
      <w:ind w:left="720"/>
      <w:contextualSpacing/>
    </w:pPr>
    <w:rPr/>
  </w:style>
  <w:style w:type="paragraph" w:styleId="ListContinue3">
    <w:name w:val="List Continue 3"/>
    <w:basedOn w:val="Normal"/>
    <w:uiPriority w:val="99"/>
    <w:unhideWhenUsed/>
    <w:rsid w:val="0029639d"/>
    <w:pPr>
      <w:spacing w:before="0" w:after="120"/>
      <w:ind w:left="1080"/>
      <w:contextualSpacing/>
    </w:pPr>
    <w:rPr/>
  </w:style>
  <w:style w:type="paragraph" w:styleId="Macro">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lef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Caption1">
    <w:name w:val="caption1"/>
    <w:basedOn w:val="Normal"/>
    <w:next w:val="Normal"/>
    <w:uiPriority w:val="35"/>
    <w:semiHidden/>
    <w:unhideWhenUsed/>
    <w:qFormat/>
    <w:rsid w:val="00fc693f"/>
    <w:pPr>
      <w:spacing w:lineRule="auto" w:line="240"/>
    </w:pPr>
    <w:rPr>
      <w:b/>
      <w:bCs/>
      <w:color w:themeColor="accent1" w:val="4F81BD"/>
      <w:sz w:val="18"/>
      <w:szCs w:val="18"/>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ColorfulShading-Accent1">
    <w:name w:val="Colorful Shading Accent 1"/>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ColorfulShading-Accent2">
    <w:name w:val="Colorful Shading Accent 2"/>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ColorfulShading-Accent3">
    <w:name w:val="Colorful Shading Accent 3"/>
    <w:basedOn w:val="TableNormal"/>
    <w:uiPriority w:val="71"/>
    <w:rsid w:val="00cb0664"/>
    <w:pPr>
      <w:spacing w:after="0" w:line="240" w:lineRule="auto"/>
    </w:pPr>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ColorfulShading-Accent5">
    <w:name w:val="Colorful Shading Accent 5"/>
    <w:basedOn w:val="TableNormal"/>
    <w:uiPriority w:val="71"/>
    <w:rsid w:val="00cb0664"/>
    <w:pPr>
      <w:spacing w:after="0" w:line="240" w:lineRule="auto"/>
    </w:pPr>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ColorfulShading-Accent6">
    <w:name w:val="Colorful Shading Accent 6"/>
    <w:basedOn w:val="TableNormal"/>
    <w:uiPriority w:val="71"/>
    <w:rsid w:val="00cb0664"/>
    <w:pPr>
      <w:spacing w:after="0" w:line="240" w:lineRule="auto"/>
    </w:pPr>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ColorfulList">
    <w:name w:val="Colorful List"/>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Application>LibreOffice/7.6.2.1$Windows_X86_64 LibreOffice_project/56f7684011345957bbf33a7ee678afaf4d2ba333</Application>
  <AppVersion>15.0000</AppVersion>
  <Pages>12</Pages>
  <Words>3292</Words>
  <Characters>17447</Characters>
  <CharactersWithSpaces>20472</CharactersWithSpaces>
  <Paragraphs>283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en-GB</dc:language>
  <cp:lastModifiedBy/>
  <dcterms:modified xsi:type="dcterms:W3CDTF">2026-07-27T11:32:30Z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