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Modern Slavery Internal 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cantSplit/>
        </w:trPr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  <w:shd w:fill="E7E6E6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</w:tcPr>
          <w:p>
            <w:r>
              <w:t>Viamed Ltd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  <w:shd w:fill="E7E6E6"/>
          </w:tcPr>
          <w:p>
            <w:r>
              <w:rPr>
                <w:b/>
              </w:rPr>
              <w:t>Audit Title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</w:tcPr>
          <w:p>
            <w:r>
              <w:t>Modern Slavery and Ethical Supply Chain Internal Audit</w:t>
            </w:r>
          </w:p>
        </w:tc>
      </w:tr>
      <w:tr>
        <w:trPr>
          <w:cantSplit/>
        </w:trPr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  <w:shd w:fill="E7E6E6"/>
          </w:tcPr>
          <w:p>
            <w:r>
              <w:rPr>
                <w:b/>
              </w:rPr>
              <w:t>Audit Reference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</w:tcPr>
          <w:p>
            <w:r>
              <w:t>________________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  <w:shd w:fill="E7E6E6"/>
          </w:tcPr>
          <w:p>
            <w:r>
              <w:rPr>
                <w:b/>
              </w:rPr>
              <w:t>Audit Date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</w:tcPr>
          <w:p>
            <w:r>
              <w:t>________________</w:t>
            </w:r>
          </w:p>
        </w:tc>
      </w:tr>
      <w:tr>
        <w:trPr>
          <w:cantSplit/>
        </w:trPr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  <w:shd w:fill="E7E6E6"/>
          </w:tcPr>
          <w:p>
            <w:r>
              <w:rPr>
                <w:b/>
              </w:rPr>
              <w:t>Auditor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</w:tcPr>
          <w:p>
            <w:r>
              <w:t>________________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  <w:shd w:fill="E7E6E6"/>
          </w:tcPr>
          <w:p>
            <w:r>
              <w:rPr>
                <w:b/>
              </w:rPr>
              <w:t>Persons Interviewed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</w:tcPr>
          <w:p>
            <w:r>
              <w:t>________________</w:t>
            </w:r>
          </w:p>
        </w:tc>
      </w:tr>
      <w:tr>
        <w:trPr>
          <w:cantSplit/>
        </w:trPr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  <w:shd w:fill="E7E6E6"/>
          </w:tcPr>
          <w:p>
            <w:r>
              <w:rPr>
                <w:b/>
              </w:rPr>
              <w:t>Department/Process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</w:tcPr>
          <w:p>
            <w:r>
              <w:t>Purchasing, Supplier Management, Human Resources and Compliance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  <w:shd w:fill="E7E6E6"/>
          </w:tcPr>
          <w:p>
            <w:r>
              <w:rPr>
                <w:b/>
              </w:rPr>
              <w:t>Previous / Next Audit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vAlign w:val="center"/>
          </w:tcPr>
          <w:p>
            <w:r>
              <w:t>________________ / ________________</w:t>
            </w:r>
          </w:p>
        </w:tc>
      </w:tr>
    </w:tbl>
    <w:p>
      <w:pPr>
        <w:pStyle w:val="Heading1"/>
      </w:pPr>
      <w:r>
        <w:t>1. Audit Purpose</w:t>
      </w:r>
    </w:p>
    <w:p>
      <w:r>
        <w:t>The purpose of this audit is to confirm that Viamed Ltd’s modern slavery controls are documented, implemented, maintained and effective.</w:t>
      </w:r>
    </w:p>
    <w:p>
      <w:pPr>
        <w:pStyle w:val="ListBullet"/>
        <w:spacing w:after="0"/>
        <w:ind w:left="230" w:hanging="158"/>
      </w:pPr>
      <w:r>
        <w:t>Maintains suitable modern slavery and ethical sourcing policies.</w:t>
      </w:r>
    </w:p>
    <w:p>
      <w:pPr>
        <w:pStyle w:val="ListBullet"/>
        <w:spacing w:after="0"/>
        <w:ind w:left="230" w:hanging="158"/>
      </w:pPr>
      <w:r>
        <w:t>Identifies and evaluates modern slavery risks within its operations and supply chain.</w:t>
      </w:r>
    </w:p>
    <w:p>
      <w:pPr>
        <w:pStyle w:val="ListBullet"/>
        <w:spacing w:after="0"/>
        <w:ind w:left="230" w:hanging="158"/>
      </w:pPr>
      <w:r>
        <w:t>Communicates expectations to critical suppliers.</w:t>
      </w:r>
    </w:p>
    <w:p>
      <w:pPr>
        <w:pStyle w:val="ListBullet"/>
        <w:spacing w:after="0"/>
        <w:ind w:left="230" w:hanging="158"/>
      </w:pPr>
      <w:r>
        <w:t>Obtains and reviews appropriate supplier evidence.</w:t>
      </w:r>
    </w:p>
    <w:p>
      <w:pPr>
        <w:pStyle w:val="ListBullet"/>
        <w:spacing w:after="0"/>
        <w:ind w:left="230" w:hanging="158"/>
      </w:pPr>
      <w:r>
        <w:t>Provides relevant staff training.</w:t>
      </w:r>
    </w:p>
    <w:p>
      <w:pPr>
        <w:pStyle w:val="ListBullet"/>
        <w:spacing w:after="0"/>
        <w:ind w:left="230" w:hanging="158"/>
      </w:pPr>
      <w:r>
        <w:t>Maintains suitable reporting, investigation and escalation arrangements.</w:t>
      </w:r>
    </w:p>
    <w:p>
      <w:pPr>
        <w:pStyle w:val="ListBullet"/>
        <w:spacing w:after="0"/>
        <w:ind w:left="230" w:hanging="158"/>
      </w:pPr>
      <w:r>
        <w:t>Monitors performance and implements improvements.</w:t>
      </w:r>
    </w:p>
    <w:p>
      <w:pPr>
        <w:pStyle w:val="Heading1"/>
      </w:pPr>
      <w:r>
        <w:t>2. Audit Scope</w:t>
      </w:r>
    </w:p>
    <w:p>
      <w:pPr>
        <w:pStyle w:val="ListBullet"/>
        <w:spacing w:after="0"/>
        <w:ind w:left="230" w:hanging="158"/>
      </w:pPr>
      <w:r>
        <w:t>Viamed Ltd’s own operations.</w:t>
      </w:r>
    </w:p>
    <w:p>
      <w:pPr>
        <w:pStyle w:val="ListBullet"/>
        <w:spacing w:after="0"/>
        <w:ind w:left="230" w:hanging="158"/>
      </w:pPr>
      <w:r>
        <w:t>Purchasing and supplier approval processes.</w:t>
      </w:r>
    </w:p>
    <w:p>
      <w:pPr>
        <w:pStyle w:val="ListBullet"/>
        <w:spacing w:after="0"/>
        <w:ind w:left="230" w:hanging="158"/>
      </w:pPr>
      <w:r>
        <w:t>Critical and higher-risk Tier 1 suppliers.</w:t>
      </w:r>
    </w:p>
    <w:p>
      <w:pPr>
        <w:pStyle w:val="ListBullet"/>
        <w:spacing w:after="0"/>
        <w:ind w:left="230" w:hanging="158"/>
      </w:pPr>
      <w:r>
        <w:t>Known subcontractors, contract manufacturers and Tier 2 suppliers where information is available.</w:t>
      </w:r>
    </w:p>
    <w:p>
      <w:pPr>
        <w:pStyle w:val="ListBullet"/>
        <w:spacing w:after="0"/>
        <w:ind w:left="230" w:hanging="158"/>
      </w:pPr>
      <w:r>
        <w:t>Staff involved in purchasing, supplier management, quality, compliance and management review.</w:t>
      </w:r>
    </w:p>
    <w:p>
      <w:pPr>
        <w:pStyle w:val="ListBullet"/>
        <w:spacing w:after="0"/>
        <w:ind w:left="230" w:hanging="158"/>
      </w:pPr>
      <w:r>
        <w:t>Modern slavery incidents, concerns or supplier declarations received during the previous 12 months.</w:t>
      </w:r>
    </w:p>
    <w:p>
      <w:pPr>
        <w:pStyle w:val="Heading1"/>
      </w:pPr>
      <w:r>
        <w:t>3. Audit Criteria and Reference Documents</w:t>
      </w:r>
    </w:p>
    <w:p>
      <w:pPr>
        <w:pStyle w:val="ListBullet"/>
        <w:spacing w:after="0"/>
        <w:ind w:left="230" w:hanging="158"/>
      </w:pPr>
      <w:r>
        <w:t>Viamed Ltd Modern Slavery Statement.</w:t>
      </w:r>
    </w:p>
    <w:p>
      <w:pPr>
        <w:pStyle w:val="ListBullet"/>
        <w:spacing w:after="0"/>
        <w:ind w:left="230" w:hanging="158"/>
      </w:pPr>
      <w:r>
        <w:t>Viamed Ltd Supplier Code of Conduct.</w:t>
      </w:r>
    </w:p>
    <w:p>
      <w:pPr>
        <w:pStyle w:val="ListBullet"/>
        <w:spacing w:after="0"/>
        <w:ind w:left="230" w:hanging="158"/>
      </w:pPr>
      <w:r>
        <w:t>Purchasing Practices and Ethical Sourcing Risk Assessment Statement.</w:t>
      </w:r>
    </w:p>
    <w:p>
      <w:pPr>
        <w:pStyle w:val="ListBullet"/>
        <w:spacing w:after="0"/>
        <w:ind w:left="230" w:hanging="158"/>
      </w:pPr>
      <w:r>
        <w:t>Anti-Bribery and Corruption Policy.</w:t>
      </w:r>
    </w:p>
    <w:p>
      <w:pPr>
        <w:pStyle w:val="ListBullet"/>
        <w:spacing w:after="0"/>
        <w:ind w:left="230" w:hanging="158"/>
      </w:pPr>
      <w:r>
        <w:t>Modern Slavery Awareness and Practices Training.</w:t>
      </w:r>
    </w:p>
    <w:p>
      <w:pPr>
        <w:pStyle w:val="ListBullet"/>
        <w:spacing w:after="0"/>
        <w:ind w:left="230" w:hanging="158"/>
      </w:pPr>
      <w:r>
        <w:t>Supplier review procedure and supplier review records.</w:t>
      </w:r>
    </w:p>
    <w:p>
      <w:pPr>
        <w:pStyle w:val="ListBullet"/>
        <w:spacing w:after="0"/>
        <w:ind w:left="230" w:hanging="158"/>
      </w:pPr>
      <w:r>
        <w:t>Modern Slavery Supplier Questionnaire.</w:t>
      </w:r>
    </w:p>
    <w:p>
      <w:pPr>
        <w:pStyle w:val="ListBullet"/>
        <w:spacing w:after="0"/>
        <w:ind w:left="230" w:hanging="158"/>
      </w:pPr>
      <w:r>
        <w:t>Whistleblowing or confidential reporting procedure.</w:t>
      </w:r>
    </w:p>
    <w:p>
      <w:pPr>
        <w:pStyle w:val="ListBullet"/>
        <w:spacing w:after="0"/>
        <w:ind w:left="230" w:hanging="158"/>
      </w:pPr>
      <w:r>
        <w:t>Relevant management review records.</w:t>
      </w:r>
    </w:p>
    <w:p>
      <w:pPr>
        <w:pStyle w:val="ListBullet"/>
        <w:spacing w:after="0"/>
        <w:ind w:left="230" w:hanging="158"/>
      </w:pPr>
      <w:r>
        <w:t>Previous Modern Slavery Assessment and improvement recommendations.</w:t>
      </w:r>
    </w:p>
    <w:p>
      <w:pPr>
        <w:pStyle w:val="ListBullet"/>
        <w:spacing w:after="0"/>
        <w:ind w:left="230" w:hanging="158"/>
      </w:pPr>
      <w:r>
        <w:t>Applicable supplier declarations, policies and supporting evidence.</w:t>
      </w:r>
    </w:p>
    <w:p>
      <w:pPr>
        <w:pStyle w:val="Heading1"/>
      </w:pPr>
      <w:r>
        <w:t>4. Audit Rating</w:t>
      </w:r>
    </w:p>
    <w:p>
      <w:r>
        <w:t>Each question should be rated as follows: Conforming – requirement is documented and operating effectively; Opportunity for Improvement – requirement is substantially met but could be strengthened; Minor Nonconformity – a control is incomplete, inconsistently applied or insufficiently evidenced; Major Nonconformity – a required control is absent, ineffective or a serious risk has not been addressed; Not Applicable – requirement does not apply, with the reason recorded.</w:t>
      </w:r>
    </w:p>
    <w:p>
      <w:pPr>
        <w:pStyle w:val="Heading1"/>
      </w:pPr>
      <w:r>
        <w:t>Section A – Governance and Policy</w:t>
      </w:r>
    </w:p>
    <w:p>
      <w:pPr>
        <w:pStyle w:val="Heading2"/>
      </w:pPr>
      <w:r>
        <w:t>A1. Modern Slavery Statement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Is there a current Modern Slavery Statement covering the latest reporting period?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A2. Approval and Publication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Has the Modern Slavery Statement been:</w:t>
            </w:r>
          </w:p>
          <w:p>
            <w:pPr>
              <w:pStyle w:val="ListBullet"/>
              <w:spacing w:after="0"/>
              <w:ind w:left="202" w:hanging="144"/>
            </w:pPr>
            <w:r>
              <w:t>Approved by senior management or the Board?</w:t>
            </w:r>
          </w:p>
          <w:p>
            <w:pPr>
              <w:pStyle w:val="ListBullet"/>
              <w:spacing w:after="0"/>
              <w:ind w:left="202" w:hanging="144"/>
            </w:pPr>
            <w:r>
              <w:t>Signed by a Director?</w:t>
            </w:r>
          </w:p>
          <w:p>
            <w:pPr>
              <w:pStyle w:val="ListBullet"/>
              <w:spacing w:after="0"/>
              <w:ind w:left="202" w:hanging="144"/>
            </w:pPr>
            <w:r>
              <w:t>Published or made available appropriately?</w:t>
            </w:r>
          </w:p>
          <w:p>
            <w:pPr>
              <w:pStyle w:val="ListBullet"/>
              <w:spacing w:after="0"/>
              <w:ind w:left="202" w:hanging="144"/>
            </w:pPr>
            <w:r>
              <w:t>Issued within six months of the financial year-end, or has the delay been explained?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A3. Policy Content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Do Viamed’s policies clearly prohibit:</w:t>
            </w:r>
          </w:p>
          <w:p>
            <w:pPr>
              <w:pStyle w:val="ListBullet"/>
              <w:spacing w:after="0"/>
              <w:ind w:left="202" w:hanging="144"/>
            </w:pPr>
            <w:r>
              <w:t>Forced or compulsory labour?</w:t>
            </w:r>
          </w:p>
          <w:p>
            <w:pPr>
              <w:pStyle w:val="ListBullet"/>
              <w:spacing w:after="0"/>
              <w:ind w:left="202" w:hanging="144"/>
            </w:pPr>
            <w:r>
              <w:t>Human trafficking?</w:t>
            </w:r>
          </w:p>
          <w:p>
            <w:pPr>
              <w:pStyle w:val="ListBullet"/>
              <w:spacing w:after="0"/>
              <w:ind w:left="202" w:hanging="144"/>
            </w:pPr>
            <w:r>
              <w:t>Child labour?</w:t>
            </w:r>
          </w:p>
          <w:p>
            <w:pPr>
              <w:pStyle w:val="ListBullet"/>
              <w:spacing w:after="0"/>
              <w:ind w:left="202" w:hanging="144"/>
            </w:pPr>
            <w:r>
              <w:t>Worker-paid recruitment fees?</w:t>
            </w:r>
          </w:p>
          <w:p>
            <w:pPr>
              <w:pStyle w:val="ListBullet"/>
              <w:spacing w:after="0"/>
              <w:ind w:left="202" w:hanging="144"/>
            </w:pPr>
            <w:r>
              <w:t>Debt bondage?</w:t>
            </w:r>
          </w:p>
          <w:p>
            <w:pPr>
              <w:pStyle w:val="ListBullet"/>
              <w:spacing w:after="0"/>
              <w:ind w:left="202" w:hanging="144"/>
            </w:pPr>
            <w:r>
              <w:t>Retention of passports or original identity documents?</w:t>
            </w:r>
          </w:p>
          <w:p>
            <w:pPr>
              <w:pStyle w:val="ListBullet"/>
              <w:spacing w:after="0"/>
              <w:ind w:left="202" w:hanging="144"/>
            </w:pPr>
            <w:r>
              <w:t>Compulsory overtime?</w:t>
            </w:r>
          </w:p>
          <w:p>
            <w:pPr>
              <w:pStyle w:val="ListBullet"/>
              <w:spacing w:after="0"/>
              <w:ind w:left="202" w:hanging="144"/>
            </w:pPr>
            <w:r>
              <w:t>Threats, violence, harassment and intimidation?</w:t>
            </w:r>
          </w:p>
          <w:p>
            <w:pPr>
              <w:pStyle w:val="ListBullet"/>
              <w:spacing w:after="0"/>
              <w:ind w:left="202" w:hanging="144"/>
            </w:pPr>
            <w:r>
              <w:t>Discrimination?</w:t>
            </w:r>
          </w:p>
          <w:p>
            <w:pPr>
              <w:pStyle w:val="ListBullet"/>
              <w:spacing w:after="0"/>
              <w:ind w:left="202" w:hanging="144"/>
            </w:pPr>
            <w:r>
              <w:t>Restriction of movement?</w:t>
            </w:r>
          </w:p>
          <w:p>
            <w:pPr>
              <w:pStyle w:val="ListBullet"/>
              <w:spacing w:after="0"/>
              <w:ind w:left="202" w:hanging="144"/>
            </w:pPr>
            <w:r>
              <w:t>Retaliation against workers who raise concerns?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A4. Responsibilities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Are responsibilities for modern slavery prevention, supplier review, incident investigation and corrective action clearly assigned?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Section B – Supply Chain Mapping and Risk Assessment</w:t>
      </w:r>
    </w:p>
    <w:p>
      <w:pPr>
        <w:pStyle w:val="Heading2"/>
      </w:pPr>
      <w:r>
        <w:t>B1. Tier 1 Supplier Mapping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Does Viamed maintain an up-to-date list of its critical Tier 1 suppliers?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B2. Supplier Risk Categorisation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Are critical suppliers assessed using relevant modern slavery risk factors, including:</w:t>
            </w:r>
          </w:p>
          <w:p>
            <w:pPr>
              <w:pStyle w:val="ListBullet"/>
              <w:spacing w:after="0"/>
              <w:ind w:left="202" w:hanging="144"/>
            </w:pPr>
            <w:r>
              <w:t>Supplier location.</w:t>
            </w:r>
          </w:p>
          <w:p>
            <w:pPr>
              <w:pStyle w:val="ListBullet"/>
              <w:spacing w:after="0"/>
              <w:ind w:left="202" w:hanging="144"/>
            </w:pPr>
            <w:r>
              <w:t>Manufacturing location.</w:t>
            </w:r>
          </w:p>
          <w:p>
            <w:pPr>
              <w:pStyle w:val="ListBullet"/>
              <w:spacing w:after="0"/>
              <w:ind w:left="202" w:hanging="144"/>
            </w:pPr>
            <w:r>
              <w:t>Industry or product sector.</w:t>
            </w:r>
          </w:p>
          <w:p>
            <w:pPr>
              <w:pStyle w:val="ListBullet"/>
              <w:spacing w:after="0"/>
              <w:ind w:left="202" w:hanging="144"/>
            </w:pPr>
            <w:r>
              <w:t>Labour intensity.</w:t>
            </w:r>
          </w:p>
          <w:p>
            <w:pPr>
              <w:pStyle w:val="ListBullet"/>
              <w:spacing w:after="0"/>
              <w:ind w:left="202" w:hanging="144"/>
            </w:pPr>
            <w:r>
              <w:t>Use of migrant, temporary or agency labour.</w:t>
            </w:r>
          </w:p>
          <w:p>
            <w:pPr>
              <w:pStyle w:val="ListBullet"/>
              <w:spacing w:after="0"/>
              <w:ind w:left="202" w:hanging="144"/>
            </w:pPr>
            <w:r>
              <w:t>Use of subcontractors.</w:t>
            </w:r>
          </w:p>
          <w:p>
            <w:pPr>
              <w:pStyle w:val="ListBullet"/>
              <w:spacing w:after="0"/>
              <w:ind w:left="202" w:hanging="144"/>
            </w:pPr>
            <w:r>
              <w:t>Known Tier 2 suppliers.</w:t>
            </w:r>
          </w:p>
          <w:p>
            <w:pPr>
              <w:pStyle w:val="ListBullet"/>
              <w:spacing w:after="0"/>
              <w:ind w:left="202" w:hanging="144"/>
            </w:pPr>
            <w:r>
              <w:t>Previous incidents or adverse findings.</w:t>
            </w:r>
          </w:p>
          <w:p>
            <w:pPr>
              <w:pStyle w:val="ListBullet"/>
              <w:spacing w:after="0"/>
              <w:ind w:left="202" w:hanging="144"/>
            </w:pPr>
            <w:r>
              <w:t>Availability and quality of supporting evidence.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B3. Country of Manufacture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Has Viamed requested and recorded the countries where products supplied by critical suppliers are manufactured?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B4. Subcontractors and Tier 2 Suppliers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Has Viamed requested details of significant subcontractors, contract manufacturers and known Tier 2 suppliers involved in the products or services supplied?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B5. Risk Review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Have any suppliers, products, countries, sectors or working practices been identified as presenting increased modern slavery risk?</w:t>
            </w:r>
          </w:p>
          <w:p>
            <w:pPr>
              <w:pStyle w:val="ListBullet"/>
              <w:spacing w:after="0"/>
              <w:ind w:left="202" w:hanging="144"/>
            </w:pPr>
            <w:r>
              <w:t>☐ No increased risks identified   ☐ Increased risks identified   ☐ Risk assessment not completed</w:t>
            </w:r>
          </w:p>
          <w:p>
            <w:pPr>
              <w:pStyle w:val="ListBullet"/>
              <w:spacing w:after="0"/>
              <w:ind w:left="202" w:hanging="144"/>
            </w:pPr>
            <w:r>
              <w:t>Where risks were identified, record the controls and actions taken.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Section C – Supplier Due Diligence</w:t>
      </w:r>
    </w:p>
    <w:p>
      <w:pPr>
        <w:pStyle w:val="Heading2"/>
      </w:pPr>
      <w:r>
        <w:t>C1. Critical Supplier Review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Have critical suppliers been issued with the current supplier review questionnaire or evidence request?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C2. Supplier Code of Conduct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Have critical suppliers received and accepted Viamed Ltd’s Supplier Code of Conduct?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C3. Required Supplier Evidence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Has Viamed requested appropriate evidence from critical suppliers, including where applicable:</w:t>
            </w:r>
          </w:p>
          <w:p>
            <w:pPr>
              <w:pStyle w:val="ListBullet"/>
              <w:spacing w:after="0"/>
              <w:ind w:left="202" w:hanging="144"/>
            </w:pPr>
            <w:r>
              <w:t>Modern Slavery Statement or Human Rights Policy.</w:t>
            </w:r>
          </w:p>
          <w:p>
            <w:pPr>
              <w:pStyle w:val="ListBullet"/>
              <w:spacing w:after="0"/>
              <w:ind w:left="202" w:hanging="144"/>
            </w:pPr>
            <w:r>
              <w:t>Anti-Bribery and Corruption Policy.</w:t>
            </w:r>
          </w:p>
          <w:p>
            <w:pPr>
              <w:pStyle w:val="ListBullet"/>
              <w:spacing w:after="0"/>
              <w:ind w:left="202" w:hanging="144"/>
            </w:pPr>
            <w:r>
              <w:t>Code of Conduct or Ethics Policy.</w:t>
            </w:r>
          </w:p>
          <w:p>
            <w:pPr>
              <w:pStyle w:val="ListBullet"/>
              <w:spacing w:after="0"/>
              <w:ind w:left="202" w:hanging="144"/>
            </w:pPr>
            <w:r>
              <w:t>Whistleblowing procedure.</w:t>
            </w:r>
          </w:p>
          <w:p>
            <w:pPr>
              <w:pStyle w:val="ListBullet"/>
              <w:spacing w:after="0"/>
              <w:ind w:left="202" w:hanging="144"/>
            </w:pPr>
            <w:r>
              <w:t>Health and Safety Policy.</w:t>
            </w:r>
          </w:p>
          <w:p>
            <w:pPr>
              <w:pStyle w:val="ListBullet"/>
              <w:spacing w:after="0"/>
              <w:ind w:left="202" w:hanging="144"/>
            </w:pPr>
            <w:r>
              <w:t>Ethical Sourcing or Responsible Recruitment Policy.</w:t>
            </w:r>
          </w:p>
          <w:p>
            <w:pPr>
              <w:pStyle w:val="ListBullet"/>
              <w:spacing w:after="0"/>
              <w:ind w:left="202" w:hanging="144"/>
            </w:pPr>
            <w:r>
              <w:t>Modern slavery risk assessment.</w:t>
            </w:r>
          </w:p>
          <w:p>
            <w:pPr>
              <w:pStyle w:val="ListBullet"/>
              <w:spacing w:after="0"/>
              <w:ind w:left="202" w:hanging="144"/>
            </w:pPr>
            <w:r>
              <w:t>Manufacturing country information.</w:t>
            </w:r>
          </w:p>
          <w:p>
            <w:pPr>
              <w:pStyle w:val="ListBullet"/>
              <w:spacing w:after="0"/>
              <w:ind w:left="202" w:hanging="144"/>
            </w:pPr>
            <w:r>
              <w:t>Significant subcontractor or Tier 2 supplier details.</w:t>
            </w:r>
          </w:p>
          <w:p>
            <w:pPr>
              <w:pStyle w:val="ListBullet"/>
              <w:spacing w:after="0"/>
              <w:ind w:left="202" w:hanging="144"/>
            </w:pPr>
            <w:r>
              <w:t>Ethical or social audit reports.</w:t>
            </w:r>
          </w:p>
          <w:p>
            <w:pPr>
              <w:pStyle w:val="ListBullet"/>
              <w:spacing w:after="0"/>
              <w:ind w:left="202" w:hanging="144"/>
            </w:pPr>
            <w:r>
              <w:t>Corrective action plans.</w:t>
            </w:r>
          </w:p>
          <w:p>
            <w:pPr>
              <w:pStyle w:val="ListBullet"/>
              <w:spacing w:after="0"/>
              <w:ind w:left="202" w:hanging="144"/>
            </w:pPr>
            <w:r>
              <w:t>Modern slavery training records.</w:t>
            </w:r>
          </w:p>
          <w:p>
            <w:pPr>
              <w:pStyle w:val="ListBullet"/>
              <w:spacing w:after="0"/>
              <w:ind w:left="202" w:hanging="144"/>
            </w:pPr>
            <w:r>
              <w:t>Confirmation of serious incidents during the previous 12 months.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C4. Missing Documentation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Where a supplier could not provide a requested document, was an explanation obtained and were equivalent controls reviewed?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C5. Supplier Incidents Declaration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Have critical suppliers confirmed whether any serious ethical, labour, human-rights or modern slavery incidents occurred during the previous 12 months?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C6. Supplier Follow-Up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Are missing responses, incomplete evidence and identified risks followed up and recorded?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Section D – Purchasing Practices</w:t>
      </w:r>
    </w:p>
    <w:p>
      <w:pPr>
        <w:pStyle w:val="Heading2"/>
      </w:pPr>
      <w:r>
        <w:t>D1. Purchasing Risk Assessment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Has Viamed reviewed whether its purchasing practices could create pressures that increase labour exploitation risk?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D2. Supplier Lead Times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Are supplier lead times agreed collaboratively without unreasonable or coercive pressure?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D3. Pricing Practices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Does Viamed avoid aggressive price pressure that could result in unsustainable production costs or poor labour practices?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D4. Forecasting and Urgent Orders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Are requirements communicated reasonably in advance, and are urgent or high-volume orders managed collaboratively?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D5. Payment Practices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Are suppliers paid within agreed terms, with disputes resolved promptly and fairly?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D6. Supplier Termination and Penalties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Does Viamed avoid unreasonable penalties, sudden contract withdrawal and automatic termination where remediation would be more appropriate?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Section E – Training and Awareness</w:t>
      </w:r>
    </w:p>
    <w:p>
      <w:pPr>
        <w:pStyle w:val="Heading2"/>
      </w:pPr>
      <w:r>
        <w:t>E1. Annual Training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Has relevant staff completed modern slavery awareness training during the previous 12 months?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E2. Training Content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Does training cover:</w:t>
            </w:r>
          </w:p>
          <w:p>
            <w:pPr>
              <w:pStyle w:val="ListBullet"/>
              <w:spacing w:after="0"/>
              <w:ind w:left="202" w:hanging="144"/>
            </w:pPr>
            <w:r>
              <w:t>The meaning of modern slavery and human trafficking.</w:t>
            </w:r>
          </w:p>
          <w:p>
            <w:pPr>
              <w:pStyle w:val="ListBullet"/>
              <w:spacing w:after="0"/>
              <w:ind w:left="202" w:hanging="144"/>
            </w:pPr>
            <w:r>
              <w:t>The ILO indicators of forced labour.</w:t>
            </w:r>
          </w:p>
          <w:p>
            <w:pPr>
              <w:pStyle w:val="ListBullet"/>
              <w:spacing w:after="0"/>
              <w:ind w:left="202" w:hanging="144"/>
            </w:pPr>
            <w:r>
              <w:t>Debt bondage and recruitment fees.</w:t>
            </w:r>
          </w:p>
          <w:p>
            <w:pPr>
              <w:pStyle w:val="ListBullet"/>
              <w:spacing w:after="0"/>
              <w:ind w:left="202" w:hanging="144"/>
            </w:pPr>
            <w:r>
              <w:t>Retention of identity documents.</w:t>
            </w:r>
          </w:p>
          <w:p>
            <w:pPr>
              <w:pStyle w:val="ListBullet"/>
              <w:spacing w:after="0"/>
              <w:ind w:left="202" w:hanging="144"/>
            </w:pPr>
            <w:r>
              <w:t>Excessive overtime.</w:t>
            </w:r>
          </w:p>
          <w:p>
            <w:pPr>
              <w:pStyle w:val="ListBullet"/>
              <w:spacing w:after="0"/>
              <w:ind w:left="202" w:hanging="144"/>
            </w:pPr>
            <w:r>
              <w:t>Restriction of movement.</w:t>
            </w:r>
          </w:p>
          <w:p>
            <w:pPr>
              <w:pStyle w:val="ListBullet"/>
              <w:spacing w:after="0"/>
              <w:ind w:left="202" w:hanging="144"/>
            </w:pPr>
            <w:r>
              <w:t>Abuse of vulnerability.</w:t>
            </w:r>
          </w:p>
          <w:p>
            <w:pPr>
              <w:pStyle w:val="ListBullet"/>
              <w:spacing w:after="0"/>
              <w:ind w:left="202" w:hanging="144"/>
            </w:pPr>
            <w:r>
              <w:t>How to identify warning signs.</w:t>
            </w:r>
          </w:p>
          <w:p>
            <w:pPr>
              <w:pStyle w:val="ListBullet"/>
              <w:spacing w:after="0"/>
              <w:ind w:left="202" w:hanging="144"/>
            </w:pPr>
            <w:r>
              <w:t>How and where concerns must be reported.</w:t>
            </w:r>
          </w:p>
          <w:p>
            <w:pPr>
              <w:pStyle w:val="ListBullet"/>
              <w:spacing w:after="0"/>
              <w:ind w:left="202" w:hanging="144"/>
            </w:pPr>
            <w:r>
              <w:t>Purchasing and supplier due-diligence responsibilities.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E3. Staff Understanding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Can sampled staff explain:</w:t>
            </w:r>
          </w:p>
          <w:p>
            <w:pPr>
              <w:pStyle w:val="ListBullet"/>
              <w:spacing w:after="0"/>
              <w:ind w:left="202" w:hanging="144"/>
            </w:pPr>
            <w:r>
              <w:t>What modern slavery means?</w:t>
            </w:r>
          </w:p>
          <w:p>
            <w:pPr>
              <w:pStyle w:val="ListBullet"/>
              <w:spacing w:after="0"/>
              <w:ind w:left="202" w:hanging="144"/>
            </w:pPr>
            <w:r>
              <w:t>Key warning signs?</w:t>
            </w:r>
          </w:p>
          <w:p>
            <w:pPr>
              <w:pStyle w:val="ListBullet"/>
              <w:spacing w:after="0"/>
              <w:ind w:left="202" w:hanging="144"/>
            </w:pPr>
            <w:r>
              <w:t>How they would report a concern?</w:t>
            </w:r>
          </w:p>
          <w:p>
            <w:pPr>
              <w:pStyle w:val="ListBullet"/>
              <w:spacing w:after="0"/>
              <w:ind w:left="202" w:hanging="144"/>
            </w:pPr>
            <w:r>
              <w:t>Their responsibilities when reviewing suppliers?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E4. Supplier Communication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Are Viamed’s modern slavery expectations communicated to critical suppliers during onboarding or annual review?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Section F – Reporting, Investigation and Remediation</w:t>
      </w:r>
    </w:p>
    <w:p>
      <w:pPr>
        <w:pStyle w:val="Heading2"/>
      </w:pPr>
      <w:r>
        <w:t>F1. Reporting Mechanism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Do employees have access to a confidential reporting or whistleblowing route for suspected modern slavery or unethical conduct?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F2. Supplier Reporting Requirement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Are suppliers required to notify Viamed promptly of suspected or confirmed modern slavery incidents affecting goods or services supplied?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F3. Incident Response Process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Is there a documented process for:</w:t>
            </w:r>
          </w:p>
          <w:p>
            <w:pPr>
              <w:pStyle w:val="ListBullet"/>
              <w:spacing w:after="0"/>
              <w:ind w:left="202" w:hanging="144"/>
            </w:pPr>
            <w:r>
              <w:t>Recording the concern.</w:t>
            </w:r>
          </w:p>
          <w:p>
            <w:pPr>
              <w:pStyle w:val="ListBullet"/>
              <w:spacing w:after="0"/>
              <w:ind w:left="202" w:hanging="144"/>
            </w:pPr>
            <w:r>
              <w:t>Protecting confidentiality.</w:t>
            </w:r>
          </w:p>
          <w:p>
            <w:pPr>
              <w:pStyle w:val="ListBullet"/>
              <w:spacing w:after="0"/>
              <w:ind w:left="202" w:hanging="144"/>
            </w:pPr>
            <w:r>
              <w:t>Assessing urgency and credibility.</w:t>
            </w:r>
          </w:p>
          <w:p>
            <w:pPr>
              <w:pStyle w:val="ListBullet"/>
              <w:spacing w:after="0"/>
              <w:ind w:left="202" w:hanging="144"/>
            </w:pPr>
            <w:r>
              <w:t>Escalating to senior management.</w:t>
            </w:r>
          </w:p>
          <w:p>
            <w:pPr>
              <w:pStyle w:val="ListBullet"/>
              <w:spacing w:after="0"/>
              <w:ind w:left="202" w:hanging="144"/>
            </w:pPr>
            <w:r>
              <w:t>Contacting the supplier.</w:t>
            </w:r>
          </w:p>
          <w:p>
            <w:pPr>
              <w:pStyle w:val="ListBullet"/>
              <w:spacing w:after="0"/>
              <w:ind w:left="202" w:hanging="144"/>
            </w:pPr>
            <w:r>
              <w:t>Gathering and reviewing evidence.</w:t>
            </w:r>
          </w:p>
          <w:p>
            <w:pPr>
              <w:pStyle w:val="ListBullet"/>
              <w:spacing w:after="0"/>
              <w:ind w:left="202" w:hanging="144"/>
            </w:pPr>
            <w:r>
              <w:t>Protecting affected workers.</w:t>
            </w:r>
          </w:p>
          <w:p>
            <w:pPr>
              <w:pStyle w:val="ListBullet"/>
              <w:spacing w:after="0"/>
              <w:ind w:left="202" w:hanging="144"/>
            </w:pPr>
            <w:r>
              <w:t>Agreeing corrective action.</w:t>
            </w:r>
          </w:p>
          <w:p>
            <w:pPr>
              <w:pStyle w:val="ListBullet"/>
              <w:spacing w:after="0"/>
              <w:ind w:left="202" w:hanging="144"/>
            </w:pPr>
            <w:r>
              <w:t>Monitoring completion.</w:t>
            </w:r>
          </w:p>
          <w:p>
            <w:pPr>
              <w:pStyle w:val="ListBullet"/>
              <w:spacing w:after="0"/>
              <w:ind w:left="202" w:hanging="144"/>
            </w:pPr>
            <w:r>
              <w:t>Suspending or terminating the supplier where necessary.</w:t>
            </w:r>
          </w:p>
          <w:p>
            <w:pPr>
              <w:pStyle w:val="ListBullet"/>
              <w:spacing w:after="0"/>
              <w:ind w:left="202" w:hanging="144"/>
            </w:pPr>
            <w:r>
              <w:t>Recording findings and lessons learned.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F4. Response Times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Are clear expected timescales established for acknowledging, escalating and investigating a suspected modern slavery report?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F5. Corrective Action Plans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Where concerns or gaps are identified, are suppliers required to provide a corrective action plan covering:</w:t>
            </w:r>
          </w:p>
          <w:p>
            <w:pPr>
              <w:pStyle w:val="ListBullet"/>
              <w:spacing w:after="0"/>
              <w:ind w:left="202" w:hanging="144"/>
            </w:pPr>
            <w:r>
              <w:t>The issue or gap identified.</w:t>
            </w:r>
          </w:p>
          <w:p>
            <w:pPr>
              <w:pStyle w:val="ListBullet"/>
              <w:spacing w:after="0"/>
              <w:ind w:left="202" w:hanging="144"/>
            </w:pPr>
            <w:r>
              <w:t>Immediate containment.</w:t>
            </w:r>
          </w:p>
          <w:p>
            <w:pPr>
              <w:pStyle w:val="ListBullet"/>
              <w:spacing w:after="0"/>
              <w:ind w:left="202" w:hanging="144"/>
            </w:pPr>
            <w:r>
              <w:t>Root cause.</w:t>
            </w:r>
          </w:p>
          <w:p>
            <w:pPr>
              <w:pStyle w:val="ListBullet"/>
              <w:spacing w:after="0"/>
              <w:ind w:left="202" w:hanging="144"/>
            </w:pPr>
            <w:r>
              <w:t>Corrective action.</w:t>
            </w:r>
          </w:p>
          <w:p>
            <w:pPr>
              <w:pStyle w:val="ListBullet"/>
              <w:spacing w:after="0"/>
              <w:ind w:left="202" w:hanging="144"/>
            </w:pPr>
            <w:r>
              <w:t>Responsible person.</w:t>
            </w:r>
          </w:p>
          <w:p>
            <w:pPr>
              <w:pStyle w:val="ListBullet"/>
              <w:spacing w:after="0"/>
              <w:ind w:left="202" w:hanging="144"/>
            </w:pPr>
            <w:r>
              <w:t>Target completion date.</w:t>
            </w:r>
          </w:p>
          <w:p>
            <w:pPr>
              <w:pStyle w:val="ListBullet"/>
              <w:spacing w:after="0"/>
              <w:ind w:left="202" w:hanging="144"/>
            </w:pPr>
            <w:r>
              <w:t>Evidence of completion.</w:t>
            </w:r>
          </w:p>
          <w:p>
            <w:pPr>
              <w:pStyle w:val="ListBullet"/>
              <w:spacing w:after="0"/>
              <w:ind w:left="202" w:hanging="144"/>
            </w:pPr>
            <w:r>
              <w:t>Follow-up review.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F6. Incidents During the Audit Period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Have any suspected or confirmed modern slavery incidents been reported during the previous 12 months?</w:t>
            </w:r>
          </w:p>
          <w:p>
            <w:pPr>
              <w:pStyle w:val="ListBullet"/>
              <w:spacing w:after="0"/>
              <w:ind w:left="202" w:hanging="144"/>
            </w:pPr>
            <w:r>
              <w:t>☐ No incidents reported   ☐ Incident or concern reported</w:t>
            </w:r>
          </w:p>
          <w:p>
            <w:pPr>
              <w:pStyle w:val="ListBullet"/>
              <w:spacing w:after="0"/>
              <w:ind w:left="202" w:hanging="144"/>
            </w:pPr>
            <w:r>
              <w:t>Where applicable, confirm that the response followed the documented process.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Section G – Monitoring and Performance</w:t>
      </w:r>
    </w:p>
    <w:p>
      <w:pPr>
        <w:pStyle w:val="Heading2"/>
      </w:pPr>
      <w:r>
        <w:t>G1. Modern Slavery KPIs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Are suitable modern slavery KPIs recorded and reviewed?</w:t>
            </w:r>
          </w:p>
          <w:p>
            <w:pPr>
              <w:pStyle w:val="ListBullet"/>
              <w:spacing w:after="0"/>
              <w:ind w:left="202" w:hanging="144"/>
            </w:pPr>
            <w:r>
              <w:t>Percentage of critical suppliers issued with the review.</w:t>
            </w:r>
          </w:p>
          <w:p>
            <w:pPr>
              <w:pStyle w:val="ListBullet"/>
              <w:spacing w:after="0"/>
              <w:ind w:left="202" w:hanging="144"/>
            </w:pPr>
            <w:r>
              <w:t>Percentage of critical suppliers that responded.</w:t>
            </w:r>
          </w:p>
          <w:p>
            <w:pPr>
              <w:pStyle w:val="ListBullet"/>
              <w:spacing w:after="0"/>
              <w:ind w:left="202" w:hanging="144"/>
            </w:pPr>
            <w:r>
              <w:t>Percentage accepting Viamed’s Supplier Code of Conduct.</w:t>
            </w:r>
          </w:p>
          <w:p>
            <w:pPr>
              <w:pStyle w:val="ListBullet"/>
              <w:spacing w:after="0"/>
              <w:ind w:left="202" w:hanging="144"/>
            </w:pPr>
            <w:r>
              <w:t>Percentage providing modern slavery or human-rights evidence.</w:t>
            </w:r>
          </w:p>
          <w:p>
            <w:pPr>
              <w:pStyle w:val="ListBullet"/>
              <w:spacing w:after="0"/>
              <w:ind w:left="202" w:hanging="144"/>
            </w:pPr>
            <w:r>
              <w:t>Percentage with known manufacturing-country information.</w:t>
            </w:r>
          </w:p>
          <w:p>
            <w:pPr>
              <w:pStyle w:val="ListBullet"/>
              <w:spacing w:after="0"/>
              <w:ind w:left="202" w:hanging="144"/>
            </w:pPr>
            <w:r>
              <w:t>Percentage with Tier 2 information available.</w:t>
            </w:r>
          </w:p>
          <w:p>
            <w:pPr>
              <w:pStyle w:val="ListBullet"/>
              <w:spacing w:after="0"/>
              <w:ind w:left="202" w:hanging="144"/>
            </w:pPr>
            <w:r>
              <w:t>Percentage of relevant staff completing annual training.</w:t>
            </w:r>
          </w:p>
          <w:p>
            <w:pPr>
              <w:pStyle w:val="ListBullet"/>
              <w:spacing w:after="0"/>
              <w:ind w:left="202" w:hanging="144"/>
            </w:pPr>
            <w:r>
              <w:t>Number of concerns raised.</w:t>
            </w:r>
          </w:p>
          <w:p>
            <w:pPr>
              <w:pStyle w:val="ListBullet"/>
              <w:spacing w:after="0"/>
              <w:ind w:left="202" w:hanging="144"/>
            </w:pPr>
            <w:r>
              <w:t>Number of investigations opened.</w:t>
            </w:r>
          </w:p>
          <w:p>
            <w:pPr>
              <w:pStyle w:val="ListBullet"/>
              <w:spacing w:after="0"/>
              <w:ind w:left="202" w:hanging="144"/>
            </w:pPr>
            <w:r>
              <w:t>Number of corrective action plans raised.</w:t>
            </w:r>
          </w:p>
          <w:p>
            <w:pPr>
              <w:pStyle w:val="ListBullet"/>
              <w:spacing w:after="0"/>
              <w:ind w:left="202" w:hanging="144"/>
            </w:pPr>
            <w:r>
              <w:t>Number of corrective action plans closed by the target date.</w:t>
            </w:r>
          </w:p>
          <w:p>
            <w:pPr>
              <w:pStyle w:val="ListBullet"/>
              <w:spacing w:after="0"/>
              <w:ind w:left="202" w:hanging="144"/>
            </w:pPr>
            <w:r>
              <w:t>Number of suppliers rated low, medium or high risk.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G2. Management Review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Are modern slavery performance, supplier response rates, risk ratings, incidents and corrective actions reviewed by senior management at least annually?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G3. Previous Improvement Actions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Have actions arising from the previous Modern Slavery Assessment, audit or management review been completed?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G4. Continuous Improvement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24"/>
        <w:gridCol w:w="2088"/>
      </w:tblGrid>
      <w:tr>
        <w:trPr>
          <w:cantSplit/>
        </w:trPr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Audit Question: </w:t>
            </w:r>
            <w:r>
              <w:t>Have any opportunities been identified to strengthen:</w:t>
            </w:r>
          </w:p>
          <w:p>
            <w:pPr>
              <w:pStyle w:val="ListBullet"/>
              <w:spacing w:after="0"/>
              <w:ind w:left="202" w:hanging="144"/>
            </w:pPr>
            <w:r>
              <w:t>Supplier mapping.</w:t>
            </w:r>
          </w:p>
          <w:p>
            <w:pPr>
              <w:pStyle w:val="ListBullet"/>
              <w:spacing w:after="0"/>
              <w:ind w:left="202" w:hanging="144"/>
            </w:pPr>
            <w:r>
              <w:t>Tier 2 visibility.</w:t>
            </w:r>
          </w:p>
          <w:p>
            <w:pPr>
              <w:pStyle w:val="ListBullet"/>
              <w:spacing w:after="0"/>
              <w:ind w:left="202" w:hanging="144"/>
            </w:pPr>
            <w:r>
              <w:t>Risk categorisation.</w:t>
            </w:r>
          </w:p>
          <w:p>
            <w:pPr>
              <w:pStyle w:val="ListBullet"/>
              <w:spacing w:after="0"/>
              <w:ind w:left="202" w:hanging="144"/>
            </w:pPr>
            <w:r>
              <w:t>Supplier evidence requirements.</w:t>
            </w:r>
          </w:p>
          <w:p>
            <w:pPr>
              <w:pStyle w:val="ListBullet"/>
              <w:spacing w:after="0"/>
              <w:ind w:left="202" w:hanging="144"/>
            </w:pPr>
            <w:r>
              <w:t>Supplier communication.</w:t>
            </w:r>
          </w:p>
          <w:p>
            <w:pPr>
              <w:pStyle w:val="ListBullet"/>
              <w:spacing w:after="0"/>
              <w:ind w:left="202" w:hanging="144"/>
            </w:pPr>
            <w:r>
              <w:t>Staff or supplier training.</w:t>
            </w:r>
          </w:p>
          <w:p>
            <w:pPr>
              <w:pStyle w:val="ListBullet"/>
              <w:spacing w:after="0"/>
              <w:ind w:left="202" w:hanging="144"/>
            </w:pPr>
            <w:r>
              <w:t>Incident response times.</w:t>
            </w:r>
          </w:p>
          <w:p>
            <w:pPr>
              <w:pStyle w:val="ListBullet"/>
              <w:spacing w:after="0"/>
              <w:ind w:left="202" w:hanging="144"/>
            </w:pPr>
            <w:r>
              <w:t>Corrective action monitoring.</w:t>
            </w:r>
          </w:p>
          <w:p>
            <w:pPr>
              <w:pStyle w:val="ListBullet"/>
              <w:spacing w:after="0"/>
              <w:ind w:left="202" w:hanging="144"/>
            </w:pPr>
            <w:r>
              <w:t>KPI reporting.</w:t>
            </w:r>
          </w:p>
        </w:tc>
        <w:tc>
          <w:tcPr>
            <w:tcW w:type="dxa" w:w="5328"/>
            <w:vAlign w:val="top"/>
            <w:tcMar>
              <w:top w:w="40" w:type="dxa"/>
              <w:start w:w="55" w:type="dxa"/>
              <w:bottom w:w="40" w:type="dxa"/>
              <w:end w:w="55" w:type="dxa"/>
            </w:tcMar>
          </w:tcPr>
          <w:p>
            <w:r>
              <w:rPr>
                <w:b/>
              </w:rPr>
              <w:t>Rating:</w:t>
              <w:br/>
            </w:r>
            <w:r>
              <w:t>☐ Conforming</w:t>
              <w:br/>
              <w:t>☐ OFI</w:t>
              <w:br/>
              <w:t>☐ Minor NC</w:t>
              <w:br/>
              <w:t>☐ Major NC</w:t>
              <w:br/>
              <w:t>☐ N/A</w:t>
            </w:r>
          </w:p>
        </w:tc>
      </w:tr>
      <w:tr>
        <w:trPr>
          <w:cantSplit/>
        </w:trPr>
        <w:tc>
          <w:tcPr>
            <w:tcW w:type="dxa" w:w="10512"/>
            <w:gridSpan w:val="2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Evidence Checked: </w:t>
            </w:r>
            <w:r>
              <w:t>____________________________________________________________</w:t>
            </w:r>
          </w:p>
          <w:p>
            <w:pPr>
              <w:spacing w:after="0"/>
            </w:pPr>
            <w:r>
              <w:rPr>
                <w:b/>
              </w:rPr>
              <w:t xml:space="preserve">Finding: </w:t>
            </w:r>
            <w:r>
              <w:t>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5. Supplier Sample Reviewed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22"/>
        <w:gridCol w:w="1522"/>
        <w:gridCol w:w="1522"/>
        <w:gridCol w:w="1522"/>
        <w:gridCol w:w="1522"/>
        <w:gridCol w:w="1522"/>
        <w:gridCol w:w="1522"/>
      </w:tblGrid>
      <w:tr>
        <w:trPr>
          <w:cantSplit/>
        </w:trPr>
        <w:tc>
          <w:tcPr>
            <w:tcW w:type="dxa" w:w="1522"/>
            <w:shd w:fill="D9E1F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rPr>
                <w:b/>
              </w:rPr>
              <w:t>Supplier</w:t>
            </w:r>
          </w:p>
        </w:tc>
        <w:tc>
          <w:tcPr>
            <w:tcW w:type="dxa" w:w="1522"/>
            <w:shd w:fill="D9E1F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rPr>
                <w:b/>
              </w:rPr>
              <w:t>Critical</w:t>
            </w:r>
          </w:p>
        </w:tc>
        <w:tc>
          <w:tcPr>
            <w:tcW w:type="dxa" w:w="1522"/>
            <w:shd w:fill="D9E1F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rPr>
                <w:b/>
              </w:rPr>
              <w:t>Country Known</w:t>
            </w:r>
          </w:p>
        </w:tc>
        <w:tc>
          <w:tcPr>
            <w:tcW w:type="dxa" w:w="1522"/>
            <w:shd w:fill="D9E1F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rPr>
                <w:b/>
              </w:rPr>
              <w:t>Questionnaire</w:t>
            </w:r>
          </w:p>
        </w:tc>
        <w:tc>
          <w:tcPr>
            <w:tcW w:type="dxa" w:w="1522"/>
            <w:shd w:fill="D9E1F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rPr>
                <w:b/>
              </w:rPr>
              <w:t>Code Accepted</w:t>
            </w:r>
          </w:p>
        </w:tc>
        <w:tc>
          <w:tcPr>
            <w:tcW w:type="dxa" w:w="1522"/>
            <w:shd w:fill="D9E1F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rPr>
                <w:b/>
              </w:rPr>
              <w:t>Risk Rating</w:t>
            </w:r>
          </w:p>
        </w:tc>
        <w:tc>
          <w:tcPr>
            <w:tcW w:type="dxa" w:w="1522"/>
            <w:shd w:fill="D9E1F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rPr>
                <w:b/>
              </w:rPr>
              <w:t>Follow-Up</w:t>
            </w:r>
          </w:p>
        </w:tc>
      </w:tr>
      <w:tr>
        <w:trPr>
          <w:cantSplit/>
        </w:trPr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</w:tr>
      <w:tr>
        <w:trPr>
          <w:cantSplit/>
        </w:trPr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</w:tr>
      <w:tr>
        <w:trPr>
          <w:cantSplit/>
        </w:trPr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</w:tr>
      <w:tr>
        <w:trPr>
          <w:cantSplit/>
        </w:trPr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</w:tr>
      <w:tr>
        <w:trPr>
          <w:cantSplit/>
        </w:trPr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>
              <w:t>☐Y ☐N</w:t>
            </w:r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  <w:tc>
          <w:tcPr>
            <w:tcW w:type="dxa" w:w="1522"/>
            <w:tcMar>
              <w:top w:w="30" w:type="dxa"/>
              <w:start w:w="55" w:type="dxa"/>
              <w:bottom w:w="30" w:type="dxa"/>
              <w:end w:w="55" w:type="dxa"/>
            </w:tcMar>
          </w:tcPr>
          <w:p>
            <w:r/>
          </w:p>
        </w:tc>
      </w:tr>
    </w:tbl>
    <w:p>
      <w:pPr>
        <w:pStyle w:val="Heading1"/>
      </w:pPr>
      <w:r>
        <w:t>6. Audit Summary</w:t>
      </w:r>
    </w:p>
    <w:p>
      <w:r>
        <w:rPr>
          <w:b/>
        </w:rPr>
        <w:t xml:space="preserve">Positive Findings: </w:t>
      </w: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</w:t>
      </w:r>
    </w:p>
    <w:p>
      <w:r>
        <w:rPr>
          <w:b/>
        </w:rPr>
        <w:t xml:space="preserve">Opportunities for Improvement: </w:t>
      </w: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</w:t>
      </w:r>
    </w:p>
    <w:p>
      <w:r>
        <w:rPr>
          <w:b/>
        </w:rPr>
        <w:t xml:space="preserve">Nonconformities Identified: </w:t>
      </w: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</w:t>
      </w:r>
    </w:p>
    <w:p>
      <w:pPr>
        <w:pStyle w:val="Heading1"/>
      </w:pPr>
      <w:r>
        <w:t>7. Corrective Action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>
        <w:trPr>
          <w:cantSplit/>
        </w:trPr>
        <w:tc>
          <w:tcPr>
            <w:tcW w:type="dxa" w:w="1332"/>
            <w:shd w:fill="D9E1F2"/>
          </w:tcPr>
          <w:p>
            <w:r>
              <w:rPr>
                <w:b/>
              </w:rPr>
              <w:t>Ref</w:t>
            </w:r>
          </w:p>
        </w:tc>
        <w:tc>
          <w:tcPr>
            <w:tcW w:type="dxa" w:w="1332"/>
            <w:shd w:fill="D9E1F2"/>
          </w:tcPr>
          <w:p>
            <w:r>
              <w:rPr>
                <w:b/>
              </w:rPr>
              <w:t>Finding</w:t>
            </w:r>
          </w:p>
        </w:tc>
        <w:tc>
          <w:tcPr>
            <w:tcW w:type="dxa" w:w="1332"/>
            <w:shd w:fill="D9E1F2"/>
          </w:tcPr>
          <w:p>
            <w:r>
              <w:rPr>
                <w:b/>
              </w:rPr>
              <w:t>Class.</w:t>
            </w:r>
          </w:p>
        </w:tc>
        <w:tc>
          <w:tcPr>
            <w:tcW w:type="dxa" w:w="1332"/>
            <w:shd w:fill="D9E1F2"/>
          </w:tcPr>
          <w:p>
            <w:r>
              <w:rPr>
                <w:b/>
              </w:rPr>
              <w:t>Required Action</w:t>
            </w:r>
          </w:p>
        </w:tc>
        <w:tc>
          <w:tcPr>
            <w:tcW w:type="dxa" w:w="1332"/>
            <w:shd w:fill="D9E1F2"/>
          </w:tcPr>
          <w:p>
            <w:r>
              <w:rPr>
                <w:b/>
              </w:rPr>
              <w:t>Owner</w:t>
            </w:r>
          </w:p>
        </w:tc>
        <w:tc>
          <w:tcPr>
            <w:tcW w:type="dxa" w:w="1332"/>
            <w:shd w:fill="D9E1F2"/>
          </w:tcPr>
          <w:p>
            <w:r>
              <w:rPr>
                <w:b/>
              </w:rPr>
              <w:t>Target</w:t>
            </w:r>
          </w:p>
        </w:tc>
        <w:tc>
          <w:tcPr>
            <w:tcW w:type="dxa" w:w="1332"/>
            <w:shd w:fill="D9E1F2"/>
          </w:tcPr>
          <w:p>
            <w:r>
              <w:rPr>
                <w:b/>
              </w:rPr>
              <w:t>Evidence</w:t>
            </w:r>
          </w:p>
        </w:tc>
        <w:tc>
          <w:tcPr>
            <w:tcW w:type="dxa" w:w="1332"/>
            <w:shd w:fill="D9E1F2"/>
          </w:tcPr>
          <w:p>
            <w:r>
              <w:rPr>
                <w:b/>
              </w:rPr>
              <w:t>Closed</w:t>
            </w:r>
          </w:p>
        </w:tc>
      </w:tr>
      <w:tr>
        <w:trPr>
          <w:cantSplit/>
        </w:trPr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</w:tr>
      <w:tr>
        <w:trPr>
          <w:cantSplit/>
        </w:trPr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</w:tr>
      <w:tr>
        <w:trPr>
          <w:cantSplit/>
        </w:trPr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</w:tr>
      <w:tr>
        <w:trPr>
          <w:cantSplit/>
        </w:trPr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  <w:tc>
          <w:tcPr>
            <w:tcW w:type="dxa" w:w="1332"/>
          </w:tcPr>
          <w:p/>
        </w:tc>
      </w:tr>
    </w:tbl>
    <w:p>
      <w:pPr>
        <w:pStyle w:val="Heading1"/>
      </w:pPr>
      <w:r>
        <w:t>8. Overall Audit Conclusion</w:t>
      </w:r>
    </w:p>
    <w:p>
      <w:r>
        <w:t>☐ The modern slavery management process is effectively implemented.   ☐ The process is generally effective, with opportunities for improvement.</w:t>
      </w:r>
    </w:p>
    <w:p>
      <w:r>
        <w:t>☐ Minor weaknesses were identified and corrective action is required.   ☐ Significant weaknesses were identified and urgent corrective action is required.</w:t>
      </w:r>
    </w:p>
    <w:p>
      <w:r>
        <w:rPr>
          <w:b/>
        </w:rPr>
        <w:t xml:space="preserve">Overall Conclusion: </w:t>
      </w:r>
      <w:r>
        <w:t>________________________________________________________________________________</w:t>
      </w:r>
    </w:p>
    <w:p>
      <w:r>
        <w:t>________________________________________________________________________________________</w:t>
      </w:r>
    </w:p>
    <w:p>
      <w:pPr>
        <w:pStyle w:val="Heading1"/>
      </w:pPr>
      <w:r>
        <w:t>9. Audit Sign-Off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cantSplit/>
        </w:trPr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shd w:fill="E7E6E6"/>
          </w:tcPr>
          <w:p>
            <w:r>
              <w:rPr>
                <w:b/>
              </w:rPr>
              <w:t>Auditor Name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r>
              <w:t>________________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shd w:fill="E7E6E6"/>
          </w:tcPr>
          <w:p>
            <w:r>
              <w:rPr>
                <w:b/>
              </w:rPr>
              <w:t>Signature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r>
              <w:t>________________</w:t>
            </w:r>
          </w:p>
        </w:tc>
      </w:tr>
      <w:tr>
        <w:trPr>
          <w:cantSplit/>
        </w:trPr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shd w:fill="E7E6E6"/>
          </w:tcPr>
          <w:p>
            <w:r>
              <w:rPr>
                <w:b/>
              </w:rPr>
              <w:t>Date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r>
              <w:t>________________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shd w:fill="E7E6E6"/>
          </w:tcPr>
          <w:p>
            <w:r>
              <w:rPr>
                <w:b/>
              </w:rPr>
              <w:t>Process Owner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r>
              <w:t>________________</w:t>
            </w:r>
          </w:p>
        </w:tc>
      </w:tr>
      <w:tr>
        <w:trPr>
          <w:cantSplit/>
        </w:trPr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shd w:fill="E7E6E6"/>
          </w:tcPr>
          <w:p>
            <w:r>
              <w:rPr>
                <w:b/>
              </w:rPr>
              <w:t>Signature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r>
              <w:t>________________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shd w:fill="E7E6E6"/>
          </w:tcPr>
          <w:p>
            <w:r>
              <w:rPr>
                <w:b/>
              </w:rPr>
              <w:t>Date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r>
              <w:t>________________</w:t>
            </w:r>
          </w:p>
        </w:tc>
      </w:tr>
      <w:tr>
        <w:trPr>
          <w:cantSplit/>
        </w:trPr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shd w:fill="E7E6E6"/>
          </w:tcPr>
          <w:p>
            <w:r>
              <w:rPr>
                <w:b/>
              </w:rPr>
              <w:t>Senior Management Review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r>
              <w:t>________________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  <w:shd w:fill="E7E6E6"/>
          </w:tcPr>
          <w:p>
            <w:r>
              <w:rPr>
                <w:b/>
              </w:rPr>
              <w:t>Verification Date</w:t>
            </w:r>
          </w:p>
        </w:tc>
        <w:tc>
          <w:tcPr>
            <w:tcW w:type="dxa" w:w="2664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r>
              <w:t>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Viamed Ltd – Modern Slavery Internal Audit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