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48"/>
      </w:tblGrid>
      <w:tr w:rsidR="003A10CC" w:rsidTr="00220CC9">
        <w:tc>
          <w:tcPr>
            <w:tcW w:w="2358" w:type="dxa"/>
          </w:tcPr>
          <w:p w:rsidR="003A10CC" w:rsidRDefault="003A10CC" w:rsidP="00220CC9">
            <w:r>
              <w:t>Dimensions and housing</w:t>
            </w:r>
          </w:p>
        </w:tc>
        <w:tc>
          <w:tcPr>
            <w:tcW w:w="7248" w:type="dxa"/>
          </w:tcPr>
          <w:p w:rsidR="003A10CC" w:rsidRDefault="003A10CC" w:rsidP="00220CC9">
            <w:r>
              <w:t>To suit Stealth CDLSE housing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Measuring Range</w:t>
            </w:r>
          </w:p>
        </w:tc>
        <w:tc>
          <w:tcPr>
            <w:tcW w:w="7248" w:type="dxa"/>
          </w:tcPr>
          <w:p w:rsidR="003A10CC" w:rsidRDefault="003A10CC" w:rsidP="00220CC9">
            <w:r>
              <w:t>0-2 ATM PO2 (with over-range capability to 2.3 ATM PO2</w:t>
            </w:r>
            <w:r w:rsidR="00FA1810">
              <w:t>)</w:t>
            </w:r>
            <w:r>
              <w:t xml:space="preserve">  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pPr>
              <w:rPr>
                <w:color w:val="FF0000"/>
              </w:rPr>
            </w:pPr>
            <w:r>
              <w:t>Accuracy at  constant temperature,  pressure and humidity</w:t>
            </w:r>
            <w:r>
              <w:rPr>
                <w:color w:val="FF0000"/>
              </w:rPr>
              <w:t>.</w:t>
            </w:r>
            <w:bookmarkStart w:id="0" w:name="_GoBack"/>
            <w:bookmarkEnd w:id="0"/>
          </w:p>
        </w:tc>
        <w:tc>
          <w:tcPr>
            <w:tcW w:w="7248" w:type="dxa"/>
          </w:tcPr>
          <w:p w:rsidR="003A10CC" w:rsidRDefault="003A10CC" w:rsidP="00220CC9">
            <w:r>
              <w:t xml:space="preserve">Accuracy – Within  + / - 1% of reading </w:t>
            </w:r>
            <w:r w:rsidRPr="00130FBF">
              <w:t xml:space="preserve"> (</w:t>
            </w:r>
            <w:r>
              <w:t>or ±2</w:t>
            </w:r>
            <w:r w:rsidRPr="00130FBF">
              <w:t xml:space="preserve"> </w:t>
            </w:r>
            <w:proofErr w:type="spellStart"/>
            <w:r w:rsidRPr="00130FBF">
              <w:t>mBar</w:t>
            </w:r>
            <w:proofErr w:type="spellEnd"/>
            <w:r w:rsidRPr="00130FBF">
              <w:t xml:space="preserve"> Oxygen whichever is greater)</w:t>
            </w:r>
            <w:r>
              <w:t xml:space="preserve"> up to specified range,  when using temperature compensation circuit  (or a fixed 100 Ohm resistor at 25°C) and calibrated using 100% oxygen at known atmospheric pressure and 25°C</w:t>
            </w:r>
          </w:p>
          <w:p w:rsidR="003A10CC" w:rsidRDefault="003A10CC" w:rsidP="00220CC9">
            <w:r>
              <w:t xml:space="preserve"> </w:t>
            </w:r>
          </w:p>
          <w:p w:rsidR="003A10CC" w:rsidRDefault="003A10CC" w:rsidP="00220CC9">
            <w:r>
              <w:t xml:space="preserve">Acceptable limits are </w:t>
            </w:r>
          </w:p>
          <w:p w:rsidR="003A10CC" w:rsidRPr="00130FBF" w:rsidRDefault="003A10CC" w:rsidP="00220CC9">
            <w:r w:rsidRPr="00130FBF">
              <w:tab/>
            </w:r>
            <w:r w:rsidRPr="00130FBF">
              <w:tab/>
              <w:t xml:space="preserve">Error </w:t>
            </w:r>
            <w:proofErr w:type="spellStart"/>
            <w:r w:rsidRPr="00130FBF">
              <w:t>mBar</w:t>
            </w:r>
            <w:proofErr w:type="spellEnd"/>
            <w:r w:rsidRPr="00130FBF">
              <w:t xml:space="preserve"> pO2</w:t>
            </w:r>
            <w:r w:rsidRPr="00130FBF">
              <w:tab/>
            </w:r>
            <w:r w:rsidRPr="00130FBF">
              <w:tab/>
            </w:r>
          </w:p>
          <w:p w:rsidR="003A10CC" w:rsidRPr="00130FBF" w:rsidRDefault="003A10CC" w:rsidP="00220CC9">
            <w:proofErr w:type="spellStart"/>
            <w:r w:rsidRPr="00130FBF">
              <w:t>mBar</w:t>
            </w:r>
            <w:proofErr w:type="spellEnd"/>
            <w:r w:rsidRPr="00130FBF">
              <w:t xml:space="preserve"> pO2</w:t>
            </w:r>
            <w:r w:rsidRPr="00130FBF">
              <w:tab/>
              <w:t>Min</w:t>
            </w:r>
            <w:r w:rsidRPr="00130FBF">
              <w:tab/>
              <w:t>Max</w:t>
            </w:r>
            <w:r w:rsidRPr="00130FBF">
              <w:tab/>
            </w:r>
          </w:p>
          <w:p w:rsidR="003A10CC" w:rsidRPr="00130FBF" w:rsidRDefault="003A10CC" w:rsidP="00220CC9">
            <w:r w:rsidRPr="00130FBF">
              <w:t>209</w:t>
            </w:r>
            <w:r w:rsidRPr="00130FBF">
              <w:tab/>
            </w:r>
            <w:r w:rsidRPr="00130FBF">
              <w:tab/>
              <w:t>-4</w:t>
            </w:r>
            <w:r w:rsidRPr="00130FBF">
              <w:tab/>
              <w:t>4</w:t>
            </w:r>
            <w:r w:rsidRPr="00130FBF">
              <w:tab/>
            </w:r>
          </w:p>
          <w:p w:rsidR="003A10CC" w:rsidRPr="00130FBF" w:rsidRDefault="003A10CC" w:rsidP="00220CC9">
            <w:r w:rsidRPr="00130FBF">
              <w:t>1000</w:t>
            </w:r>
            <w:r w:rsidRPr="00130FBF">
              <w:tab/>
            </w:r>
            <w:r w:rsidRPr="00130FBF">
              <w:tab/>
              <w:t>0</w:t>
            </w:r>
            <w:r w:rsidRPr="00130FBF">
              <w:tab/>
              <w:t>0</w:t>
            </w:r>
            <w:r w:rsidRPr="00130FBF">
              <w:tab/>
            </w:r>
            <w:r>
              <w:t>Calibration point</w:t>
            </w:r>
            <w:r w:rsidRPr="00130FBF">
              <w:t xml:space="preserve"> </w:t>
            </w:r>
          </w:p>
          <w:p w:rsidR="003A10CC" w:rsidRPr="00130FBF" w:rsidRDefault="003A10CC" w:rsidP="00220CC9">
            <w:r>
              <w:t>1500</w:t>
            </w:r>
            <w:r>
              <w:tab/>
            </w:r>
            <w:r>
              <w:tab/>
              <w:t>-15</w:t>
            </w:r>
            <w:r>
              <w:tab/>
              <w:t>15</w:t>
            </w:r>
            <w:r>
              <w:tab/>
            </w:r>
          </w:p>
          <w:p w:rsidR="003A10CC" w:rsidRPr="00130FBF" w:rsidRDefault="003A10CC" w:rsidP="00220CC9">
            <w:r w:rsidRPr="00130FBF">
              <w:t>2000</w:t>
            </w:r>
            <w:r w:rsidRPr="00130FBF">
              <w:tab/>
            </w:r>
            <w:r w:rsidRPr="00130FBF">
              <w:tab/>
              <w:t>-</w:t>
            </w:r>
            <w:r>
              <w:t>4</w:t>
            </w:r>
            <w:r w:rsidRPr="00130FBF">
              <w:t>0</w:t>
            </w:r>
            <w:r w:rsidRPr="00130FBF">
              <w:tab/>
            </w:r>
            <w:r>
              <w:t>4</w:t>
            </w:r>
            <w:r w:rsidRPr="00130FBF">
              <w:t>0</w:t>
            </w:r>
            <w:r w:rsidRPr="00130FBF">
              <w:tab/>
            </w:r>
            <w:r>
              <w:t>Specified Range</w:t>
            </w:r>
          </w:p>
          <w:p w:rsidR="003A10CC" w:rsidRDefault="003A10CC" w:rsidP="00220CC9">
            <w:r w:rsidRPr="00130FBF">
              <w:t>2300</w:t>
            </w:r>
            <w:r w:rsidRPr="00130FBF">
              <w:tab/>
            </w:r>
            <w:r w:rsidRPr="00130FBF">
              <w:tab/>
              <w:t>-100</w:t>
            </w:r>
            <w:r w:rsidRPr="00130FBF">
              <w:tab/>
              <w:t>100</w:t>
            </w:r>
            <w:r w:rsidRPr="00130FBF">
              <w:tab/>
            </w:r>
            <w:r>
              <w:t>Over-range capability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Offset Voltage</w:t>
            </w:r>
          </w:p>
        </w:tc>
        <w:tc>
          <w:tcPr>
            <w:tcW w:w="7248" w:type="dxa"/>
          </w:tcPr>
          <w:p w:rsidR="003A10CC" w:rsidRDefault="003A10CC" w:rsidP="00220CC9">
            <w:r>
              <w:t>Less than 0.5% oxygen equivalent at 25 °C in zero gas after 36 seconds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Temperature Performance</w:t>
            </w:r>
          </w:p>
        </w:tc>
        <w:tc>
          <w:tcPr>
            <w:tcW w:w="7248" w:type="dxa"/>
          </w:tcPr>
          <w:p w:rsidR="003A10CC" w:rsidRDefault="003A10CC" w:rsidP="00FA1810">
            <w:r>
              <w:t>Better than 0.05% oxygen  /°</w:t>
            </w:r>
            <w:proofErr w:type="spellStart"/>
            <w:r>
              <w:t>C over</w:t>
            </w:r>
            <w:proofErr w:type="spellEnd"/>
            <w:r>
              <w:t xml:space="preserve"> operating temperature range (</w:t>
            </w:r>
            <w:proofErr w:type="spellStart"/>
            <w:r>
              <w:t>Ie</w:t>
            </w:r>
            <w:proofErr w:type="spellEnd"/>
            <w:r>
              <w:t xml:space="preserve"> when calibrated at 20°C, an increase to 40°C or a decrease to 0°C could result in an error of 1.0% oxygen).  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Pressure Effects</w:t>
            </w:r>
          </w:p>
        </w:tc>
        <w:tc>
          <w:tcPr>
            <w:tcW w:w="7248" w:type="dxa"/>
          </w:tcPr>
          <w:p w:rsidR="003A10CC" w:rsidRDefault="003A10CC" w:rsidP="00220CC9">
            <w:r>
              <w:t>Sensor is sensitive to partial pressure of oxygen, and therefore its output is linearly affected by atmospheric pressure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Operating Temperature</w:t>
            </w:r>
          </w:p>
        </w:tc>
        <w:tc>
          <w:tcPr>
            <w:tcW w:w="7248" w:type="dxa"/>
          </w:tcPr>
          <w:p w:rsidR="003A10CC" w:rsidRDefault="003A10CC" w:rsidP="00220CC9">
            <w:r>
              <w:t>0 to 40°C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Storage Temperature</w:t>
            </w:r>
          </w:p>
        </w:tc>
        <w:tc>
          <w:tcPr>
            <w:tcW w:w="7248" w:type="dxa"/>
          </w:tcPr>
          <w:p w:rsidR="003A10CC" w:rsidRDefault="00FA1810" w:rsidP="00220CC9">
            <w:r>
              <w:t>-30°C to 70</w:t>
            </w:r>
            <w:r w:rsidR="003A10CC">
              <w:t xml:space="preserve">°C 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Humidity</w:t>
            </w:r>
          </w:p>
        </w:tc>
        <w:tc>
          <w:tcPr>
            <w:tcW w:w="7248" w:type="dxa"/>
          </w:tcPr>
          <w:p w:rsidR="003A10CC" w:rsidRDefault="003A10CC" w:rsidP="00220CC9">
            <w:r>
              <w:t>0-99% RH non condensing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Magnetic Effect</w:t>
            </w:r>
          </w:p>
        </w:tc>
        <w:tc>
          <w:tcPr>
            <w:tcW w:w="7248" w:type="dxa"/>
          </w:tcPr>
          <w:p w:rsidR="003A10CC" w:rsidRDefault="003A10CC" w:rsidP="00220CC9">
            <w:r>
              <w:t>M</w:t>
            </w:r>
            <w:r w:rsidRPr="00CD1655">
              <w:t xml:space="preserve">aximum magnetic field </w:t>
            </w:r>
            <w:r>
              <w:t xml:space="preserve"> </w:t>
            </w:r>
            <w:r w:rsidRPr="00CD1655">
              <w:t xml:space="preserve">of 5 </w:t>
            </w:r>
            <w:proofErr w:type="spellStart"/>
            <w:r w:rsidRPr="00CD1655">
              <w:t>nano</w:t>
            </w:r>
            <w:proofErr w:type="spellEnd"/>
            <w:r w:rsidRPr="00CD1655">
              <w:t xml:space="preserve"> Tesla at 10 </w:t>
            </w:r>
            <w:proofErr w:type="spellStart"/>
            <w:r w:rsidRPr="00CD1655">
              <w:t>centimetres</w:t>
            </w:r>
            <w:proofErr w:type="spellEnd"/>
            <w:r>
              <w:t xml:space="preserve"> (</w:t>
            </w:r>
            <w:r w:rsidRPr="00CD1655">
              <w:t>NATO STANAG 2897 Class A</w:t>
            </w:r>
            <w:r>
              <w:t>)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Response Time</w:t>
            </w:r>
          </w:p>
        </w:tc>
        <w:tc>
          <w:tcPr>
            <w:tcW w:w="7248" w:type="dxa"/>
          </w:tcPr>
          <w:p w:rsidR="003A10CC" w:rsidRDefault="003A10CC" w:rsidP="00220CC9">
            <w:r>
              <w:t>Previously agreed 6s T90.  Will accept 10s for T90 if this improves linearity to 2 Bar PO2.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Lifetime</w:t>
            </w:r>
          </w:p>
        </w:tc>
        <w:tc>
          <w:tcPr>
            <w:tcW w:w="7248" w:type="dxa"/>
          </w:tcPr>
          <w:p w:rsidR="003A10CC" w:rsidRDefault="003A10CC" w:rsidP="00220CC9">
            <w:r>
              <w:t>2 to 3 years in air at 25°C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Connector</w:t>
            </w:r>
          </w:p>
        </w:tc>
        <w:tc>
          <w:tcPr>
            <w:tcW w:w="7248" w:type="dxa"/>
          </w:tcPr>
          <w:p w:rsidR="003A10CC" w:rsidRDefault="003A10CC" w:rsidP="00FA1810">
            <w:r>
              <w:t xml:space="preserve">Bare Wires </w:t>
            </w:r>
          </w:p>
        </w:tc>
      </w:tr>
      <w:tr w:rsidR="003A10CC" w:rsidTr="00220CC9">
        <w:tc>
          <w:tcPr>
            <w:tcW w:w="2358" w:type="dxa"/>
          </w:tcPr>
          <w:p w:rsidR="003A10CC" w:rsidRPr="002D7C64" w:rsidRDefault="003A10CC" w:rsidP="00220CC9">
            <w:pPr>
              <w:rPr>
                <w:color w:val="000000"/>
              </w:rPr>
            </w:pPr>
            <w:r w:rsidRPr="002D7C64">
              <w:rPr>
                <w:color w:val="000000"/>
              </w:rPr>
              <w:t xml:space="preserve">Electrical Output </w:t>
            </w:r>
          </w:p>
        </w:tc>
        <w:tc>
          <w:tcPr>
            <w:tcW w:w="7248" w:type="dxa"/>
          </w:tcPr>
          <w:p w:rsidR="003A10CC" w:rsidRPr="002D7C64" w:rsidRDefault="003A10CC" w:rsidP="00220CC9">
            <w:pPr>
              <w:rPr>
                <w:color w:val="000000"/>
              </w:rPr>
            </w:pPr>
            <w:r>
              <w:rPr>
                <w:color w:val="000000"/>
              </w:rPr>
              <w:t>60-100</w:t>
            </w:r>
            <w:r w:rsidRPr="002D7C64">
              <w:rPr>
                <w:color w:val="000000"/>
              </w:rPr>
              <w:t xml:space="preserve"> Microamperes in air @ 25 °C sea level </w:t>
            </w:r>
          </w:p>
        </w:tc>
      </w:tr>
      <w:tr w:rsidR="003A10CC" w:rsidTr="00220CC9">
        <w:tc>
          <w:tcPr>
            <w:tcW w:w="2358" w:type="dxa"/>
          </w:tcPr>
          <w:p w:rsidR="003A10CC" w:rsidRPr="002D7C64" w:rsidRDefault="003A10CC" w:rsidP="00220CC9">
            <w:pPr>
              <w:rPr>
                <w:color w:val="000000"/>
              </w:rPr>
            </w:pPr>
            <w:r w:rsidRPr="002D7C64">
              <w:rPr>
                <w:color w:val="000000"/>
              </w:rPr>
              <w:t>Required Load</w:t>
            </w:r>
          </w:p>
        </w:tc>
        <w:tc>
          <w:tcPr>
            <w:tcW w:w="7248" w:type="dxa"/>
          </w:tcPr>
          <w:p w:rsidR="003A10CC" w:rsidRPr="002D7C64" w:rsidRDefault="003A10CC" w:rsidP="00220CC9">
            <w:pPr>
              <w:rPr>
                <w:color w:val="000000"/>
              </w:rPr>
            </w:pPr>
            <w:r w:rsidRPr="002D7C64">
              <w:rPr>
                <w:color w:val="000000"/>
              </w:rPr>
              <w:t>10K tuned by thermistor compensation network (nominal 1</w:t>
            </w:r>
            <w:r>
              <w:rPr>
                <w:color w:val="000000"/>
              </w:rPr>
              <w:t>20</w:t>
            </w:r>
            <w:r w:rsidRPr="002D7C64">
              <w:rPr>
                <w:color w:val="000000"/>
              </w:rPr>
              <w:t xml:space="preserve">R)  to generate 7-13mV in air at 25°C (sea level), 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Packaging</w:t>
            </w:r>
          </w:p>
        </w:tc>
        <w:tc>
          <w:tcPr>
            <w:tcW w:w="7248" w:type="dxa"/>
          </w:tcPr>
          <w:p w:rsidR="003A10CC" w:rsidRDefault="003A10CC" w:rsidP="00220CC9">
            <w:r>
              <w:t>To be Supplied in air tight containers or bags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Shelf Life in original packaging</w:t>
            </w:r>
          </w:p>
        </w:tc>
        <w:tc>
          <w:tcPr>
            <w:tcW w:w="7248" w:type="dxa"/>
          </w:tcPr>
          <w:p w:rsidR="003A10CC" w:rsidRDefault="003A10CC" w:rsidP="00220CC9">
            <w:r>
              <w:t xml:space="preserve">Better than 6 months, followed by normal 3 year life as defined above 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Weight</w:t>
            </w:r>
          </w:p>
        </w:tc>
        <w:tc>
          <w:tcPr>
            <w:tcW w:w="7248" w:type="dxa"/>
          </w:tcPr>
          <w:p w:rsidR="003A10CC" w:rsidRDefault="003A10CC" w:rsidP="00220CC9">
            <w:r>
              <w:t>To be confirmed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 xml:space="preserve">Shock </w:t>
            </w:r>
          </w:p>
        </w:tc>
        <w:tc>
          <w:tcPr>
            <w:tcW w:w="7248" w:type="dxa"/>
          </w:tcPr>
          <w:p w:rsidR="003A10CC" w:rsidRDefault="003A10CC" w:rsidP="00220CC9">
            <w:r>
              <w:t>To withstand a drop from 0.1m  onto a hard wooden surface, and for the cell output to recover back to its original reading (+/-2% of reading)  within 10 seconds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Orientation effects</w:t>
            </w:r>
          </w:p>
        </w:tc>
        <w:tc>
          <w:tcPr>
            <w:tcW w:w="7248" w:type="dxa"/>
          </w:tcPr>
          <w:p w:rsidR="003A10CC" w:rsidRDefault="003A10CC" w:rsidP="00220CC9">
            <w:r>
              <w:t>Less than 0.2% Oxygen in any orientation</w:t>
            </w:r>
          </w:p>
        </w:tc>
      </w:tr>
      <w:tr w:rsidR="003A10CC" w:rsidTr="00220CC9">
        <w:tc>
          <w:tcPr>
            <w:tcW w:w="2358" w:type="dxa"/>
          </w:tcPr>
          <w:p w:rsidR="003A10CC" w:rsidRDefault="003A10CC" w:rsidP="00220CC9">
            <w:r>
              <w:t>Labelling</w:t>
            </w:r>
          </w:p>
        </w:tc>
        <w:tc>
          <w:tcPr>
            <w:tcW w:w="7248" w:type="dxa"/>
          </w:tcPr>
          <w:p w:rsidR="003A10CC" w:rsidRDefault="003A10CC" w:rsidP="00220CC9">
            <w:r>
              <w:t>To be Confirmed</w:t>
            </w:r>
          </w:p>
        </w:tc>
      </w:tr>
    </w:tbl>
    <w:p w:rsidR="000A302A" w:rsidRDefault="000A302A"/>
    <w:sectPr w:rsidR="000A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CC"/>
    <w:rsid w:val="00090A75"/>
    <w:rsid w:val="000A302A"/>
    <w:rsid w:val="003A10CC"/>
    <w:rsid w:val="00AD1F18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AEEE9-6F88-45AE-8032-5C9BD317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1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Waddell</dc:creator>
  <cp:lastModifiedBy>Office 210</cp:lastModifiedBy>
  <cp:revision>2</cp:revision>
  <dcterms:created xsi:type="dcterms:W3CDTF">2017-05-16T13:18:00Z</dcterms:created>
  <dcterms:modified xsi:type="dcterms:W3CDTF">2017-05-16T13:18:00Z</dcterms:modified>
</cp:coreProperties>
</file>