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DC8" w:rsidRDefault="00777DC8" w:rsidP="00A76A0C">
      <w:pPr>
        <w:jc w:val="center"/>
        <w:rPr>
          <w:rFonts w:ascii="Arial" w:hAnsi="Arial" w:cs="Arial"/>
          <w:b/>
          <w:sz w:val="40"/>
          <w:szCs w:val="40"/>
        </w:rPr>
      </w:pPr>
    </w:p>
    <w:p w:rsidR="00384C62" w:rsidRPr="00161BB4" w:rsidRDefault="00161BB4" w:rsidP="00A76A0C">
      <w:pPr>
        <w:jc w:val="center"/>
        <w:rPr>
          <w:rFonts w:ascii="Arial" w:hAnsi="Arial" w:cs="Arial"/>
          <w:b/>
          <w:sz w:val="40"/>
          <w:szCs w:val="40"/>
        </w:rPr>
      </w:pPr>
      <w:r w:rsidRPr="00161BB4">
        <w:rPr>
          <w:rFonts w:ascii="Arial" w:hAnsi="Arial" w:cs="Arial"/>
          <w:b/>
          <w:sz w:val="40"/>
          <w:szCs w:val="40"/>
        </w:rPr>
        <w:t>Sales Reports</w:t>
      </w:r>
    </w:p>
    <w:p w:rsidR="00A76A0C" w:rsidRDefault="00161BB4" w:rsidP="00A76A0C">
      <w:pPr>
        <w:jc w:val="center"/>
        <w:rPr>
          <w:rFonts w:ascii="Arial" w:hAnsi="Arial" w:cs="Arial"/>
          <w:sz w:val="32"/>
          <w:szCs w:val="32"/>
        </w:rPr>
      </w:pPr>
      <w:r w:rsidRPr="00F1165B">
        <w:rPr>
          <w:rFonts w:ascii="Arial" w:hAnsi="Arial" w:cs="Arial"/>
          <w:sz w:val="32"/>
          <w:szCs w:val="32"/>
        </w:rPr>
        <w:t>November 2016</w:t>
      </w:r>
    </w:p>
    <w:p w:rsidR="00777DC8" w:rsidRPr="00F1165B" w:rsidRDefault="00777DC8" w:rsidP="00A76A0C">
      <w:pPr>
        <w:jc w:val="center"/>
        <w:rPr>
          <w:rFonts w:ascii="Arial" w:hAnsi="Arial" w:cs="Arial"/>
          <w:sz w:val="32"/>
          <w:szCs w:val="32"/>
        </w:rPr>
      </w:pPr>
    </w:p>
    <w:p w:rsidR="0068080B" w:rsidRPr="00A76A0C" w:rsidRDefault="00161BB4" w:rsidP="00777DC8">
      <w:pPr>
        <w:rPr>
          <w:rFonts w:ascii="Arial" w:hAnsi="Arial" w:cs="Arial"/>
          <w:sz w:val="40"/>
          <w:szCs w:val="40"/>
        </w:rPr>
      </w:pPr>
      <w:r w:rsidRPr="00161BB4">
        <w:rPr>
          <w:rFonts w:ascii="Arial" w:hAnsi="Arial" w:cs="Arial"/>
          <w:b/>
          <w:sz w:val="28"/>
          <w:szCs w:val="28"/>
        </w:rPr>
        <w:t>Overview of sales figures</w:t>
      </w:r>
    </w:p>
    <w:tbl>
      <w:tblPr>
        <w:tblStyle w:val="TableGrid"/>
        <w:tblW w:w="13500" w:type="dxa"/>
        <w:tblInd w:w="108" w:type="dxa"/>
        <w:shd w:val="clear" w:color="auto" w:fill="D9D9D9" w:themeFill="background1" w:themeFillShade="D9"/>
        <w:tblLayout w:type="fixed"/>
        <w:tblLook w:val="04A0" w:firstRow="1" w:lastRow="0" w:firstColumn="1" w:lastColumn="0" w:noHBand="0" w:noVBand="1"/>
      </w:tblPr>
      <w:tblGrid>
        <w:gridCol w:w="7380"/>
        <w:gridCol w:w="1890"/>
        <w:gridCol w:w="1890"/>
        <w:gridCol w:w="2340"/>
      </w:tblGrid>
      <w:tr w:rsidR="00E30066" w:rsidTr="00CA59F2">
        <w:tc>
          <w:tcPr>
            <w:tcW w:w="7380" w:type="dxa"/>
            <w:shd w:val="clear" w:color="auto" w:fill="D9D9D9" w:themeFill="background1" w:themeFillShade="D9"/>
          </w:tcPr>
          <w:p w:rsidR="0021142C" w:rsidRPr="0021142C" w:rsidRDefault="0021142C" w:rsidP="00F1165B">
            <w:pPr>
              <w:ind w:left="-198"/>
              <w:rPr>
                <w:rFonts w:ascii="Arial" w:hAnsi="Arial" w:cs="Arial"/>
              </w:rPr>
            </w:pPr>
          </w:p>
        </w:tc>
        <w:tc>
          <w:tcPr>
            <w:tcW w:w="1890" w:type="dxa"/>
            <w:shd w:val="clear" w:color="auto" w:fill="D9D9D9" w:themeFill="background1" w:themeFillShade="D9"/>
          </w:tcPr>
          <w:p w:rsidR="0021142C" w:rsidRPr="0021142C" w:rsidRDefault="0021142C" w:rsidP="00C876AF">
            <w:pPr>
              <w:jc w:val="center"/>
              <w:rPr>
                <w:rFonts w:ascii="Arial" w:hAnsi="Arial" w:cs="Arial"/>
              </w:rPr>
            </w:pPr>
            <w:r w:rsidRPr="0021142C">
              <w:rPr>
                <w:rFonts w:ascii="Arial" w:hAnsi="Arial" w:cs="Arial"/>
              </w:rPr>
              <w:t>2015</w:t>
            </w:r>
          </w:p>
        </w:tc>
        <w:tc>
          <w:tcPr>
            <w:tcW w:w="1890" w:type="dxa"/>
            <w:shd w:val="clear" w:color="auto" w:fill="D9D9D9" w:themeFill="background1" w:themeFillShade="D9"/>
          </w:tcPr>
          <w:p w:rsidR="0021142C" w:rsidRPr="0021142C" w:rsidRDefault="0021142C" w:rsidP="00C876AF">
            <w:pPr>
              <w:jc w:val="center"/>
              <w:rPr>
                <w:rFonts w:ascii="Arial" w:hAnsi="Arial" w:cs="Arial"/>
              </w:rPr>
            </w:pPr>
            <w:r w:rsidRPr="0021142C">
              <w:rPr>
                <w:rFonts w:ascii="Arial" w:hAnsi="Arial" w:cs="Arial"/>
              </w:rPr>
              <w:t>2016</w:t>
            </w:r>
          </w:p>
        </w:tc>
        <w:tc>
          <w:tcPr>
            <w:tcW w:w="2340" w:type="dxa"/>
            <w:shd w:val="clear" w:color="auto" w:fill="D9D9D9" w:themeFill="background1" w:themeFillShade="D9"/>
          </w:tcPr>
          <w:p w:rsidR="0021142C" w:rsidRPr="0021142C" w:rsidRDefault="0021142C" w:rsidP="00C876AF">
            <w:pPr>
              <w:jc w:val="center"/>
              <w:rPr>
                <w:rFonts w:ascii="Arial" w:hAnsi="Arial" w:cs="Arial"/>
              </w:rPr>
            </w:pPr>
            <w:r w:rsidRPr="0021142C">
              <w:rPr>
                <w:rFonts w:ascii="Arial" w:hAnsi="Arial" w:cs="Arial"/>
              </w:rPr>
              <w:t>Differential</w:t>
            </w:r>
          </w:p>
        </w:tc>
      </w:tr>
      <w:tr w:rsidR="00E30066" w:rsidTr="00CA59F2">
        <w:tc>
          <w:tcPr>
            <w:tcW w:w="7380" w:type="dxa"/>
            <w:shd w:val="clear" w:color="auto" w:fill="D9D9D9" w:themeFill="background1" w:themeFillShade="D9"/>
          </w:tcPr>
          <w:p w:rsidR="0021142C" w:rsidRPr="0021142C" w:rsidRDefault="0021142C" w:rsidP="00C876AF">
            <w:pPr>
              <w:rPr>
                <w:rFonts w:ascii="Arial" w:hAnsi="Arial" w:cs="Arial"/>
              </w:rPr>
            </w:pPr>
            <w:r w:rsidRPr="0021142C">
              <w:rPr>
                <w:rFonts w:ascii="Arial" w:hAnsi="Arial" w:cs="Arial"/>
              </w:rPr>
              <w:t>Viamed actual total to date</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 xml:space="preserve">£2,075,752        </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 xml:space="preserve">£2,263,415   </w:t>
            </w:r>
          </w:p>
        </w:tc>
        <w:tc>
          <w:tcPr>
            <w:tcW w:w="234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9.04 %</w:t>
            </w:r>
          </w:p>
        </w:tc>
      </w:tr>
      <w:tr w:rsidR="00E30066" w:rsidTr="00CA59F2">
        <w:tc>
          <w:tcPr>
            <w:tcW w:w="7380" w:type="dxa"/>
            <w:shd w:val="clear" w:color="auto" w:fill="D9D9D9" w:themeFill="background1" w:themeFillShade="D9"/>
          </w:tcPr>
          <w:p w:rsidR="0021142C" w:rsidRPr="0021142C" w:rsidRDefault="0021142C" w:rsidP="00F1165B">
            <w:pPr>
              <w:rPr>
                <w:rFonts w:ascii="Arial" w:hAnsi="Arial" w:cs="Arial"/>
              </w:rPr>
            </w:pPr>
            <w:r w:rsidRPr="0021142C">
              <w:rPr>
                <w:rFonts w:ascii="Arial" w:hAnsi="Arial" w:cs="Arial"/>
              </w:rPr>
              <w:t>Viamed year-end total</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£2,222,077</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£2,469,102</w:t>
            </w:r>
          </w:p>
        </w:tc>
        <w:tc>
          <w:tcPr>
            <w:tcW w:w="234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11.12 %</w:t>
            </w:r>
          </w:p>
        </w:tc>
      </w:tr>
      <w:tr w:rsidR="00E30066" w:rsidTr="00CA59F2">
        <w:tc>
          <w:tcPr>
            <w:tcW w:w="7380" w:type="dxa"/>
            <w:tcBorders>
              <w:bottom w:val="single" w:sz="4" w:space="0" w:color="auto"/>
            </w:tcBorders>
            <w:shd w:val="clear" w:color="auto" w:fill="D9D9D9" w:themeFill="background1" w:themeFillShade="D9"/>
          </w:tcPr>
          <w:p w:rsidR="0021142C" w:rsidRPr="0021142C" w:rsidRDefault="0021142C" w:rsidP="00C876AF">
            <w:pPr>
              <w:rPr>
                <w:rFonts w:ascii="Arial" w:hAnsi="Arial" w:cs="Arial"/>
              </w:rPr>
            </w:pPr>
            <w:r w:rsidRPr="0021142C">
              <w:rPr>
                <w:rFonts w:ascii="Arial" w:hAnsi="Arial" w:cs="Arial"/>
              </w:rPr>
              <w:t>Viamed record year-end total</w:t>
            </w:r>
          </w:p>
          <w:p w:rsidR="0021142C" w:rsidRPr="0021142C" w:rsidRDefault="00F1165B" w:rsidP="00F1165B">
            <w:pPr>
              <w:tabs>
                <w:tab w:val="left" w:pos="12"/>
              </w:tabs>
              <w:ind w:left="-108"/>
              <w:rPr>
                <w:rFonts w:ascii="Arial" w:hAnsi="Arial" w:cs="Arial"/>
              </w:rPr>
            </w:pPr>
            <w:r>
              <w:rPr>
                <w:rFonts w:ascii="Arial" w:hAnsi="Arial" w:cs="Arial"/>
              </w:rPr>
              <w:t xml:space="preserve">  </w:t>
            </w:r>
            <w:r w:rsidR="0021142C" w:rsidRPr="0021142C">
              <w:rPr>
                <w:rFonts w:ascii="Arial" w:hAnsi="Arial" w:cs="Arial"/>
              </w:rPr>
              <w:t xml:space="preserve">£2,469,300 </w:t>
            </w:r>
            <w:r w:rsidR="0021142C" w:rsidRPr="0021142C">
              <w:rPr>
                <w:rFonts w:ascii="Arial" w:hAnsi="Arial" w:cs="Arial"/>
                <w:b/>
              </w:rPr>
              <w:t>(2014)</w:t>
            </w:r>
          </w:p>
        </w:tc>
        <w:tc>
          <w:tcPr>
            <w:tcW w:w="189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c>
          <w:tcPr>
            <w:tcW w:w="189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c>
          <w:tcPr>
            <w:tcW w:w="234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r>
      <w:tr w:rsidR="00E30066" w:rsidTr="00CA59F2">
        <w:tc>
          <w:tcPr>
            <w:tcW w:w="7380" w:type="dxa"/>
            <w:shd w:val="clear" w:color="auto" w:fill="F2F2F2" w:themeFill="background1" w:themeFillShade="F2"/>
          </w:tcPr>
          <w:p w:rsidR="0021142C" w:rsidRPr="0021142C" w:rsidRDefault="0021142C" w:rsidP="00C876AF">
            <w:pPr>
              <w:rPr>
                <w:rFonts w:ascii="Arial" w:hAnsi="Arial" w:cs="Arial"/>
              </w:rPr>
            </w:pPr>
          </w:p>
        </w:tc>
        <w:tc>
          <w:tcPr>
            <w:tcW w:w="1890" w:type="dxa"/>
            <w:shd w:val="clear" w:color="auto" w:fill="F2F2F2" w:themeFill="background1" w:themeFillShade="F2"/>
          </w:tcPr>
          <w:p w:rsidR="0021142C" w:rsidRPr="00B630B2" w:rsidRDefault="0021142C" w:rsidP="00C876AF">
            <w:pPr>
              <w:jc w:val="right"/>
              <w:rPr>
                <w:rFonts w:ascii="Arial" w:hAnsi="Arial" w:cs="Arial"/>
                <w:b/>
              </w:rPr>
            </w:pPr>
          </w:p>
        </w:tc>
        <w:tc>
          <w:tcPr>
            <w:tcW w:w="1890" w:type="dxa"/>
            <w:shd w:val="clear" w:color="auto" w:fill="F2F2F2" w:themeFill="background1" w:themeFillShade="F2"/>
          </w:tcPr>
          <w:p w:rsidR="0021142C" w:rsidRPr="00B630B2" w:rsidRDefault="0021142C" w:rsidP="00C876AF">
            <w:pPr>
              <w:jc w:val="right"/>
              <w:rPr>
                <w:rFonts w:ascii="Arial" w:hAnsi="Arial" w:cs="Arial"/>
                <w:b/>
              </w:rPr>
            </w:pPr>
          </w:p>
        </w:tc>
        <w:tc>
          <w:tcPr>
            <w:tcW w:w="2340" w:type="dxa"/>
            <w:shd w:val="clear" w:color="auto" w:fill="F2F2F2" w:themeFill="background1" w:themeFillShade="F2"/>
          </w:tcPr>
          <w:p w:rsidR="0021142C" w:rsidRPr="00B630B2" w:rsidRDefault="0021142C" w:rsidP="00C876AF">
            <w:pPr>
              <w:jc w:val="right"/>
              <w:rPr>
                <w:rFonts w:ascii="Arial" w:hAnsi="Arial" w:cs="Arial"/>
                <w:b/>
              </w:rPr>
            </w:pPr>
          </w:p>
        </w:tc>
      </w:tr>
      <w:tr w:rsidR="00E30066" w:rsidTr="00CA59F2">
        <w:tc>
          <w:tcPr>
            <w:tcW w:w="7380" w:type="dxa"/>
            <w:shd w:val="clear" w:color="auto" w:fill="D9D9D9" w:themeFill="background1" w:themeFillShade="D9"/>
          </w:tcPr>
          <w:p w:rsidR="0021142C" w:rsidRPr="0021142C" w:rsidRDefault="0021142C" w:rsidP="00C876AF">
            <w:pPr>
              <w:rPr>
                <w:rFonts w:ascii="Arial" w:hAnsi="Arial" w:cs="Arial"/>
              </w:rPr>
            </w:pPr>
            <w:r w:rsidRPr="0021142C">
              <w:rPr>
                <w:rFonts w:ascii="Arial" w:hAnsi="Arial" w:cs="Arial"/>
              </w:rPr>
              <w:t xml:space="preserve">Viamed </w:t>
            </w:r>
            <w:r w:rsidR="00F1165B">
              <w:rPr>
                <w:rFonts w:ascii="Arial" w:hAnsi="Arial" w:cs="Arial"/>
              </w:rPr>
              <w:t xml:space="preserve">Medical &amp; Automotive </w:t>
            </w:r>
            <w:r w:rsidRPr="0021142C">
              <w:rPr>
                <w:rFonts w:ascii="Arial" w:hAnsi="Arial" w:cs="Arial"/>
              </w:rPr>
              <w:t xml:space="preserve">UK </w:t>
            </w:r>
            <w:r w:rsidR="00F1165B">
              <w:rPr>
                <w:rFonts w:ascii="Arial" w:hAnsi="Arial" w:cs="Arial"/>
              </w:rPr>
              <w:t xml:space="preserve">sales </w:t>
            </w:r>
            <w:r w:rsidRPr="0021142C">
              <w:rPr>
                <w:rFonts w:ascii="Arial" w:hAnsi="Arial" w:cs="Arial"/>
              </w:rPr>
              <w:t>total to date</w:t>
            </w:r>
          </w:p>
        </w:tc>
        <w:tc>
          <w:tcPr>
            <w:tcW w:w="1890" w:type="dxa"/>
            <w:shd w:val="clear" w:color="auto" w:fill="D9D9D9" w:themeFill="background1" w:themeFillShade="D9"/>
          </w:tcPr>
          <w:p w:rsidR="0021142C" w:rsidRPr="00B630B2" w:rsidRDefault="00F1165B" w:rsidP="00C876AF">
            <w:pPr>
              <w:jc w:val="right"/>
              <w:rPr>
                <w:rFonts w:ascii="Arial" w:hAnsi="Arial" w:cs="Arial"/>
                <w:b/>
              </w:rPr>
            </w:pPr>
            <w:r>
              <w:rPr>
                <w:rFonts w:ascii="Arial" w:hAnsi="Arial" w:cs="Arial"/>
                <w:b/>
              </w:rPr>
              <w:t>£1,</w:t>
            </w:r>
            <w:r w:rsidR="0021142C" w:rsidRPr="00B630B2">
              <w:rPr>
                <w:rFonts w:ascii="Arial" w:hAnsi="Arial" w:cs="Arial"/>
                <w:b/>
              </w:rPr>
              <w:t xml:space="preserve">114,478  </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£1,262,933</w:t>
            </w:r>
          </w:p>
        </w:tc>
        <w:tc>
          <w:tcPr>
            <w:tcW w:w="234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13.32 %</w:t>
            </w:r>
          </w:p>
        </w:tc>
      </w:tr>
      <w:tr w:rsidR="00E30066" w:rsidTr="00CA59F2">
        <w:tc>
          <w:tcPr>
            <w:tcW w:w="7380" w:type="dxa"/>
            <w:shd w:val="clear" w:color="auto" w:fill="D9D9D9" w:themeFill="background1" w:themeFillShade="D9"/>
          </w:tcPr>
          <w:p w:rsidR="0021142C" w:rsidRPr="0021142C" w:rsidRDefault="0021142C" w:rsidP="00E30066">
            <w:pPr>
              <w:rPr>
                <w:rFonts w:ascii="Arial" w:hAnsi="Arial" w:cs="Arial"/>
              </w:rPr>
            </w:pPr>
            <w:r w:rsidRPr="0021142C">
              <w:rPr>
                <w:rFonts w:ascii="Arial" w:hAnsi="Arial" w:cs="Arial"/>
              </w:rPr>
              <w:t xml:space="preserve">Viamed </w:t>
            </w:r>
            <w:r w:rsidR="00E30066">
              <w:rPr>
                <w:rFonts w:ascii="Arial" w:hAnsi="Arial" w:cs="Arial"/>
              </w:rPr>
              <w:t xml:space="preserve">Medical &amp; Automotive </w:t>
            </w:r>
            <w:r w:rsidR="00E30066" w:rsidRPr="0021142C">
              <w:rPr>
                <w:rFonts w:ascii="Arial" w:hAnsi="Arial" w:cs="Arial"/>
              </w:rPr>
              <w:t xml:space="preserve">UK </w:t>
            </w:r>
            <w:r w:rsidR="00E30066">
              <w:rPr>
                <w:rFonts w:ascii="Arial" w:hAnsi="Arial" w:cs="Arial"/>
              </w:rPr>
              <w:t xml:space="preserve">sales </w:t>
            </w:r>
            <w:r w:rsidRPr="0021142C">
              <w:rPr>
                <w:rFonts w:ascii="Arial" w:hAnsi="Arial" w:cs="Arial"/>
              </w:rPr>
              <w:t>year-end total</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£1,207,185</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£1,377,675</w:t>
            </w:r>
          </w:p>
        </w:tc>
        <w:tc>
          <w:tcPr>
            <w:tcW w:w="234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14.12 %</w:t>
            </w:r>
          </w:p>
        </w:tc>
      </w:tr>
      <w:tr w:rsidR="00E30066" w:rsidTr="00CA59F2">
        <w:tc>
          <w:tcPr>
            <w:tcW w:w="7380" w:type="dxa"/>
            <w:tcBorders>
              <w:bottom w:val="single" w:sz="4" w:space="0" w:color="auto"/>
            </w:tcBorders>
            <w:shd w:val="clear" w:color="auto" w:fill="D9D9D9" w:themeFill="background1" w:themeFillShade="D9"/>
          </w:tcPr>
          <w:p w:rsidR="0021142C" w:rsidRPr="0021142C" w:rsidRDefault="0021142C" w:rsidP="00C876AF">
            <w:pPr>
              <w:rPr>
                <w:rFonts w:ascii="Arial" w:hAnsi="Arial" w:cs="Arial"/>
              </w:rPr>
            </w:pPr>
            <w:r w:rsidRPr="0021142C">
              <w:rPr>
                <w:rFonts w:ascii="Arial" w:hAnsi="Arial" w:cs="Arial"/>
              </w:rPr>
              <w:t xml:space="preserve">Viamed </w:t>
            </w:r>
            <w:r w:rsidR="00E30066">
              <w:rPr>
                <w:rFonts w:ascii="Arial" w:hAnsi="Arial" w:cs="Arial"/>
              </w:rPr>
              <w:t xml:space="preserve">Medical &amp; Automotive </w:t>
            </w:r>
            <w:r w:rsidR="00E30066" w:rsidRPr="0021142C">
              <w:rPr>
                <w:rFonts w:ascii="Arial" w:hAnsi="Arial" w:cs="Arial"/>
              </w:rPr>
              <w:t xml:space="preserve">UK </w:t>
            </w:r>
            <w:r w:rsidR="00E30066">
              <w:rPr>
                <w:rFonts w:ascii="Arial" w:hAnsi="Arial" w:cs="Arial"/>
              </w:rPr>
              <w:t xml:space="preserve">sales </w:t>
            </w:r>
            <w:r w:rsidRPr="0021142C">
              <w:rPr>
                <w:rFonts w:ascii="Arial" w:hAnsi="Arial" w:cs="Arial"/>
              </w:rPr>
              <w:t>record year-end total</w:t>
            </w:r>
          </w:p>
          <w:p w:rsidR="0021142C" w:rsidRPr="0021142C" w:rsidRDefault="0021142C" w:rsidP="00C876AF">
            <w:pPr>
              <w:rPr>
                <w:rFonts w:ascii="Arial" w:hAnsi="Arial" w:cs="Arial"/>
              </w:rPr>
            </w:pPr>
            <w:r w:rsidRPr="0021142C">
              <w:rPr>
                <w:rFonts w:ascii="Arial" w:hAnsi="Arial" w:cs="Arial"/>
              </w:rPr>
              <w:t xml:space="preserve">£1,344,616 </w:t>
            </w:r>
            <w:r w:rsidRPr="0021142C">
              <w:rPr>
                <w:rFonts w:ascii="Arial" w:hAnsi="Arial" w:cs="Arial"/>
                <w:b/>
              </w:rPr>
              <w:t>(2014)</w:t>
            </w:r>
          </w:p>
        </w:tc>
        <w:tc>
          <w:tcPr>
            <w:tcW w:w="189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c>
          <w:tcPr>
            <w:tcW w:w="189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c>
          <w:tcPr>
            <w:tcW w:w="234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r>
      <w:tr w:rsidR="00E30066" w:rsidTr="00CA59F2">
        <w:tc>
          <w:tcPr>
            <w:tcW w:w="7380" w:type="dxa"/>
            <w:shd w:val="clear" w:color="auto" w:fill="F2F2F2" w:themeFill="background1" w:themeFillShade="F2"/>
          </w:tcPr>
          <w:p w:rsidR="0021142C" w:rsidRPr="0021142C" w:rsidRDefault="0021142C" w:rsidP="00C876AF">
            <w:pPr>
              <w:rPr>
                <w:rFonts w:ascii="Arial" w:hAnsi="Arial" w:cs="Arial"/>
              </w:rPr>
            </w:pPr>
          </w:p>
        </w:tc>
        <w:tc>
          <w:tcPr>
            <w:tcW w:w="1890" w:type="dxa"/>
            <w:shd w:val="clear" w:color="auto" w:fill="F2F2F2" w:themeFill="background1" w:themeFillShade="F2"/>
          </w:tcPr>
          <w:p w:rsidR="0021142C" w:rsidRPr="00B630B2" w:rsidRDefault="0021142C" w:rsidP="00C876AF">
            <w:pPr>
              <w:jc w:val="right"/>
              <w:rPr>
                <w:rFonts w:ascii="Arial" w:hAnsi="Arial" w:cs="Arial"/>
                <w:b/>
              </w:rPr>
            </w:pPr>
          </w:p>
        </w:tc>
        <w:tc>
          <w:tcPr>
            <w:tcW w:w="1890" w:type="dxa"/>
            <w:shd w:val="clear" w:color="auto" w:fill="F2F2F2" w:themeFill="background1" w:themeFillShade="F2"/>
          </w:tcPr>
          <w:p w:rsidR="0021142C" w:rsidRPr="00B630B2" w:rsidRDefault="0021142C" w:rsidP="00C876AF">
            <w:pPr>
              <w:jc w:val="right"/>
              <w:rPr>
                <w:rFonts w:ascii="Arial" w:hAnsi="Arial" w:cs="Arial"/>
                <w:b/>
              </w:rPr>
            </w:pPr>
          </w:p>
        </w:tc>
        <w:tc>
          <w:tcPr>
            <w:tcW w:w="2340" w:type="dxa"/>
            <w:shd w:val="clear" w:color="auto" w:fill="F2F2F2" w:themeFill="background1" w:themeFillShade="F2"/>
          </w:tcPr>
          <w:p w:rsidR="0021142C" w:rsidRPr="00B630B2" w:rsidRDefault="0021142C" w:rsidP="00C876AF">
            <w:pPr>
              <w:jc w:val="right"/>
              <w:rPr>
                <w:rFonts w:ascii="Arial" w:hAnsi="Arial" w:cs="Arial"/>
                <w:b/>
              </w:rPr>
            </w:pPr>
          </w:p>
        </w:tc>
      </w:tr>
      <w:tr w:rsidR="00E30066" w:rsidTr="00CA59F2">
        <w:tc>
          <w:tcPr>
            <w:tcW w:w="7380" w:type="dxa"/>
            <w:shd w:val="clear" w:color="auto" w:fill="D9D9D9" w:themeFill="background1" w:themeFillShade="D9"/>
          </w:tcPr>
          <w:p w:rsidR="0021142C" w:rsidRPr="0021142C" w:rsidRDefault="0068080B" w:rsidP="00C876AF">
            <w:pPr>
              <w:rPr>
                <w:rFonts w:ascii="Arial" w:hAnsi="Arial" w:cs="Arial"/>
              </w:rPr>
            </w:pPr>
            <w:r>
              <w:rPr>
                <w:rFonts w:ascii="Arial" w:hAnsi="Arial" w:cs="Arial"/>
              </w:rPr>
              <w:t xml:space="preserve">Viamed </w:t>
            </w:r>
            <w:r w:rsidR="00E30066">
              <w:rPr>
                <w:rFonts w:ascii="Arial" w:hAnsi="Arial" w:cs="Arial"/>
              </w:rPr>
              <w:t xml:space="preserve">Medical &amp; Automotive </w:t>
            </w:r>
            <w:r>
              <w:rPr>
                <w:rFonts w:ascii="Arial" w:hAnsi="Arial" w:cs="Arial"/>
              </w:rPr>
              <w:t>Export</w:t>
            </w:r>
            <w:r w:rsidR="0021142C" w:rsidRPr="0021142C">
              <w:rPr>
                <w:rFonts w:ascii="Arial" w:hAnsi="Arial" w:cs="Arial"/>
              </w:rPr>
              <w:t xml:space="preserve"> </w:t>
            </w:r>
            <w:r w:rsidR="00E30066">
              <w:rPr>
                <w:rFonts w:ascii="Arial" w:hAnsi="Arial" w:cs="Arial"/>
              </w:rPr>
              <w:t xml:space="preserve">sales </w:t>
            </w:r>
            <w:r w:rsidR="0021142C" w:rsidRPr="0021142C">
              <w:rPr>
                <w:rFonts w:ascii="Arial" w:hAnsi="Arial" w:cs="Arial"/>
              </w:rPr>
              <w:t>total to date</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 xml:space="preserve">£777,484   </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£871,507</w:t>
            </w:r>
          </w:p>
        </w:tc>
        <w:tc>
          <w:tcPr>
            <w:tcW w:w="234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12.09 %</w:t>
            </w:r>
          </w:p>
        </w:tc>
      </w:tr>
      <w:tr w:rsidR="00E30066" w:rsidTr="00CA59F2">
        <w:tc>
          <w:tcPr>
            <w:tcW w:w="7380" w:type="dxa"/>
            <w:shd w:val="clear" w:color="auto" w:fill="D9D9D9" w:themeFill="background1" w:themeFillShade="D9"/>
          </w:tcPr>
          <w:p w:rsidR="0021142C" w:rsidRPr="0021142C" w:rsidRDefault="0021142C" w:rsidP="00C876AF">
            <w:pPr>
              <w:rPr>
                <w:rFonts w:ascii="Arial" w:hAnsi="Arial" w:cs="Arial"/>
              </w:rPr>
            </w:pPr>
            <w:r w:rsidRPr="0021142C">
              <w:rPr>
                <w:rFonts w:ascii="Arial" w:hAnsi="Arial" w:cs="Arial"/>
              </w:rPr>
              <w:t xml:space="preserve">Viamed </w:t>
            </w:r>
            <w:r w:rsidR="00E30066">
              <w:rPr>
                <w:rFonts w:ascii="Arial" w:hAnsi="Arial" w:cs="Arial"/>
              </w:rPr>
              <w:t xml:space="preserve">Medical &amp; Automotive </w:t>
            </w:r>
            <w:r w:rsidR="0068080B">
              <w:rPr>
                <w:rFonts w:ascii="Arial" w:hAnsi="Arial" w:cs="Arial"/>
              </w:rPr>
              <w:t>Export</w:t>
            </w:r>
            <w:r w:rsidR="00E30066">
              <w:rPr>
                <w:rFonts w:ascii="Arial" w:hAnsi="Arial" w:cs="Arial"/>
              </w:rPr>
              <w:t xml:space="preserve"> sales</w:t>
            </w:r>
            <w:r w:rsidRPr="0021142C">
              <w:rPr>
                <w:rFonts w:ascii="Arial" w:hAnsi="Arial" w:cs="Arial"/>
              </w:rPr>
              <w:t xml:space="preserve"> year-end total</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£834,570</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£950,680</w:t>
            </w:r>
          </w:p>
        </w:tc>
        <w:tc>
          <w:tcPr>
            <w:tcW w:w="234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13.91 %</w:t>
            </w:r>
          </w:p>
        </w:tc>
      </w:tr>
      <w:tr w:rsidR="00E30066" w:rsidTr="00CA59F2">
        <w:tc>
          <w:tcPr>
            <w:tcW w:w="7380" w:type="dxa"/>
            <w:tcBorders>
              <w:bottom w:val="single" w:sz="4" w:space="0" w:color="auto"/>
            </w:tcBorders>
            <w:shd w:val="clear" w:color="auto" w:fill="D9D9D9" w:themeFill="background1" w:themeFillShade="D9"/>
          </w:tcPr>
          <w:p w:rsidR="0021142C" w:rsidRPr="0021142C" w:rsidRDefault="0021142C" w:rsidP="00C876AF">
            <w:pPr>
              <w:rPr>
                <w:rFonts w:ascii="Arial" w:hAnsi="Arial" w:cs="Arial"/>
              </w:rPr>
            </w:pPr>
            <w:r w:rsidRPr="0021142C">
              <w:rPr>
                <w:rFonts w:ascii="Arial" w:hAnsi="Arial" w:cs="Arial"/>
              </w:rPr>
              <w:t xml:space="preserve">Viamed </w:t>
            </w:r>
            <w:r w:rsidR="00E30066">
              <w:rPr>
                <w:rFonts w:ascii="Arial" w:hAnsi="Arial" w:cs="Arial"/>
              </w:rPr>
              <w:t xml:space="preserve">Medical &amp; Automotive Export sales </w:t>
            </w:r>
            <w:r w:rsidRPr="0021142C">
              <w:rPr>
                <w:rFonts w:ascii="Arial" w:hAnsi="Arial" w:cs="Arial"/>
              </w:rPr>
              <w:t>record year-end total</w:t>
            </w:r>
          </w:p>
          <w:p w:rsidR="0021142C" w:rsidRPr="0021142C" w:rsidRDefault="0021142C" w:rsidP="00C876AF">
            <w:pPr>
              <w:rPr>
                <w:rFonts w:ascii="Arial" w:hAnsi="Arial" w:cs="Arial"/>
              </w:rPr>
            </w:pPr>
            <w:r w:rsidRPr="0021142C">
              <w:rPr>
                <w:rFonts w:ascii="Arial" w:hAnsi="Arial" w:cs="Arial"/>
              </w:rPr>
              <w:t xml:space="preserve">£1,260,426 </w:t>
            </w:r>
            <w:r w:rsidRPr="0021142C">
              <w:rPr>
                <w:rFonts w:ascii="Arial" w:hAnsi="Arial" w:cs="Arial"/>
                <w:b/>
              </w:rPr>
              <w:t>(2002)</w:t>
            </w:r>
          </w:p>
        </w:tc>
        <w:tc>
          <w:tcPr>
            <w:tcW w:w="189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c>
          <w:tcPr>
            <w:tcW w:w="189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c>
          <w:tcPr>
            <w:tcW w:w="234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r>
      <w:tr w:rsidR="00E30066" w:rsidTr="00CA59F2">
        <w:tc>
          <w:tcPr>
            <w:tcW w:w="7380" w:type="dxa"/>
            <w:shd w:val="clear" w:color="auto" w:fill="F2F2F2" w:themeFill="background1" w:themeFillShade="F2"/>
          </w:tcPr>
          <w:p w:rsidR="0021142C" w:rsidRPr="0021142C" w:rsidRDefault="0021142C" w:rsidP="00C876AF">
            <w:pPr>
              <w:rPr>
                <w:rFonts w:ascii="Arial" w:hAnsi="Arial" w:cs="Arial"/>
              </w:rPr>
            </w:pPr>
          </w:p>
        </w:tc>
        <w:tc>
          <w:tcPr>
            <w:tcW w:w="1890" w:type="dxa"/>
            <w:shd w:val="clear" w:color="auto" w:fill="F2F2F2" w:themeFill="background1" w:themeFillShade="F2"/>
          </w:tcPr>
          <w:p w:rsidR="0021142C" w:rsidRPr="00B630B2" w:rsidRDefault="0021142C" w:rsidP="00C876AF">
            <w:pPr>
              <w:jc w:val="right"/>
              <w:rPr>
                <w:rFonts w:ascii="Arial" w:hAnsi="Arial" w:cs="Arial"/>
                <w:b/>
              </w:rPr>
            </w:pPr>
          </w:p>
        </w:tc>
        <w:tc>
          <w:tcPr>
            <w:tcW w:w="1890" w:type="dxa"/>
            <w:shd w:val="clear" w:color="auto" w:fill="F2F2F2" w:themeFill="background1" w:themeFillShade="F2"/>
          </w:tcPr>
          <w:p w:rsidR="0021142C" w:rsidRPr="00B630B2" w:rsidRDefault="0021142C" w:rsidP="00C876AF">
            <w:pPr>
              <w:jc w:val="right"/>
              <w:rPr>
                <w:rFonts w:ascii="Arial" w:hAnsi="Arial" w:cs="Arial"/>
                <w:b/>
              </w:rPr>
            </w:pPr>
          </w:p>
        </w:tc>
        <w:tc>
          <w:tcPr>
            <w:tcW w:w="2340" w:type="dxa"/>
            <w:shd w:val="clear" w:color="auto" w:fill="F2F2F2" w:themeFill="background1" w:themeFillShade="F2"/>
          </w:tcPr>
          <w:p w:rsidR="0021142C" w:rsidRPr="00B630B2" w:rsidRDefault="0021142C" w:rsidP="00C876AF">
            <w:pPr>
              <w:jc w:val="right"/>
              <w:rPr>
                <w:rFonts w:ascii="Arial" w:hAnsi="Arial" w:cs="Arial"/>
                <w:b/>
              </w:rPr>
            </w:pPr>
          </w:p>
        </w:tc>
      </w:tr>
      <w:tr w:rsidR="00E30066" w:rsidTr="00CA59F2">
        <w:tc>
          <w:tcPr>
            <w:tcW w:w="7380" w:type="dxa"/>
            <w:shd w:val="clear" w:color="auto" w:fill="D9D9D9" w:themeFill="background1" w:themeFillShade="D9"/>
          </w:tcPr>
          <w:p w:rsidR="0021142C" w:rsidRPr="0021142C" w:rsidRDefault="0021142C" w:rsidP="00B630B2">
            <w:pPr>
              <w:rPr>
                <w:rFonts w:ascii="Arial" w:hAnsi="Arial" w:cs="Arial"/>
              </w:rPr>
            </w:pPr>
            <w:r w:rsidRPr="0021142C">
              <w:rPr>
                <w:rFonts w:ascii="Arial" w:hAnsi="Arial" w:cs="Arial"/>
              </w:rPr>
              <w:t>Viamed Specials/OEM total to date</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£95,392</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£49,938</w:t>
            </w:r>
          </w:p>
        </w:tc>
        <w:tc>
          <w:tcPr>
            <w:tcW w:w="234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-47.65 %</w:t>
            </w:r>
          </w:p>
        </w:tc>
      </w:tr>
      <w:tr w:rsidR="00E30066" w:rsidTr="00CA59F2">
        <w:tc>
          <w:tcPr>
            <w:tcW w:w="7380" w:type="dxa"/>
            <w:shd w:val="clear" w:color="auto" w:fill="D9D9D9" w:themeFill="background1" w:themeFillShade="D9"/>
          </w:tcPr>
          <w:p w:rsidR="0021142C" w:rsidRPr="0021142C" w:rsidRDefault="0021142C" w:rsidP="00C876AF">
            <w:pPr>
              <w:rPr>
                <w:rFonts w:ascii="Arial" w:hAnsi="Arial" w:cs="Arial"/>
              </w:rPr>
            </w:pPr>
            <w:r w:rsidRPr="0021142C">
              <w:rPr>
                <w:rFonts w:ascii="Arial" w:hAnsi="Arial" w:cs="Arial"/>
              </w:rPr>
              <w:t>Viamed Specials/OEM year-end total</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£95,392</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£51,201</w:t>
            </w:r>
          </w:p>
        </w:tc>
        <w:tc>
          <w:tcPr>
            <w:tcW w:w="234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-46.33 %</w:t>
            </w:r>
          </w:p>
        </w:tc>
      </w:tr>
      <w:tr w:rsidR="00E30066" w:rsidTr="00CA59F2">
        <w:tc>
          <w:tcPr>
            <w:tcW w:w="7380" w:type="dxa"/>
            <w:tcBorders>
              <w:bottom w:val="single" w:sz="4" w:space="0" w:color="auto"/>
            </w:tcBorders>
            <w:shd w:val="clear" w:color="auto" w:fill="D9D9D9" w:themeFill="background1" w:themeFillShade="D9"/>
          </w:tcPr>
          <w:p w:rsidR="0021142C" w:rsidRPr="0021142C" w:rsidRDefault="0021142C" w:rsidP="00C876AF">
            <w:pPr>
              <w:rPr>
                <w:rFonts w:ascii="Arial" w:hAnsi="Arial" w:cs="Arial"/>
              </w:rPr>
            </w:pPr>
            <w:r w:rsidRPr="0021142C">
              <w:rPr>
                <w:rFonts w:ascii="Arial" w:hAnsi="Arial" w:cs="Arial"/>
              </w:rPr>
              <w:t>Viamed Specials/OEM record year-end total</w:t>
            </w:r>
          </w:p>
          <w:p w:rsidR="0021142C" w:rsidRPr="0021142C" w:rsidRDefault="0021142C" w:rsidP="00C876AF">
            <w:pPr>
              <w:rPr>
                <w:rFonts w:ascii="Arial" w:hAnsi="Arial" w:cs="Arial"/>
              </w:rPr>
            </w:pPr>
            <w:r w:rsidRPr="0021142C">
              <w:rPr>
                <w:rFonts w:ascii="Arial" w:hAnsi="Arial" w:cs="Arial"/>
              </w:rPr>
              <w:t xml:space="preserve">£194,880 </w:t>
            </w:r>
            <w:r w:rsidRPr="0021142C">
              <w:rPr>
                <w:rFonts w:ascii="Arial" w:hAnsi="Arial" w:cs="Arial"/>
                <w:b/>
              </w:rPr>
              <w:t>(2011)</w:t>
            </w:r>
          </w:p>
        </w:tc>
        <w:tc>
          <w:tcPr>
            <w:tcW w:w="189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c>
          <w:tcPr>
            <w:tcW w:w="189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c>
          <w:tcPr>
            <w:tcW w:w="2340" w:type="dxa"/>
            <w:tcBorders>
              <w:bottom w:val="single" w:sz="4" w:space="0" w:color="auto"/>
            </w:tcBorders>
            <w:shd w:val="clear" w:color="auto" w:fill="D9D9D9" w:themeFill="background1" w:themeFillShade="D9"/>
          </w:tcPr>
          <w:p w:rsidR="0021142C" w:rsidRPr="00B630B2" w:rsidRDefault="0021142C" w:rsidP="00C876AF">
            <w:pPr>
              <w:jc w:val="right"/>
              <w:rPr>
                <w:rFonts w:ascii="Arial" w:hAnsi="Arial" w:cs="Arial"/>
                <w:b/>
              </w:rPr>
            </w:pPr>
          </w:p>
        </w:tc>
      </w:tr>
      <w:tr w:rsidR="00E30066" w:rsidTr="00CA59F2">
        <w:tc>
          <w:tcPr>
            <w:tcW w:w="7380" w:type="dxa"/>
            <w:shd w:val="clear" w:color="auto" w:fill="F2F2F2" w:themeFill="background1" w:themeFillShade="F2"/>
          </w:tcPr>
          <w:p w:rsidR="0021142C" w:rsidRPr="0021142C" w:rsidRDefault="0021142C" w:rsidP="00C876AF">
            <w:pPr>
              <w:rPr>
                <w:rFonts w:ascii="Arial" w:hAnsi="Arial" w:cs="Arial"/>
              </w:rPr>
            </w:pPr>
          </w:p>
        </w:tc>
        <w:tc>
          <w:tcPr>
            <w:tcW w:w="1890" w:type="dxa"/>
            <w:shd w:val="clear" w:color="auto" w:fill="F2F2F2" w:themeFill="background1" w:themeFillShade="F2"/>
          </w:tcPr>
          <w:p w:rsidR="0021142C" w:rsidRPr="00B630B2" w:rsidRDefault="0021142C" w:rsidP="00C876AF">
            <w:pPr>
              <w:jc w:val="right"/>
              <w:rPr>
                <w:rFonts w:ascii="Arial" w:hAnsi="Arial" w:cs="Arial"/>
                <w:b/>
              </w:rPr>
            </w:pPr>
          </w:p>
        </w:tc>
        <w:tc>
          <w:tcPr>
            <w:tcW w:w="1890" w:type="dxa"/>
            <w:shd w:val="clear" w:color="auto" w:fill="F2F2F2" w:themeFill="background1" w:themeFillShade="F2"/>
          </w:tcPr>
          <w:p w:rsidR="0021142C" w:rsidRPr="00B630B2" w:rsidRDefault="0021142C" w:rsidP="00C876AF">
            <w:pPr>
              <w:jc w:val="right"/>
              <w:rPr>
                <w:rFonts w:ascii="Arial" w:hAnsi="Arial" w:cs="Arial"/>
                <w:b/>
              </w:rPr>
            </w:pPr>
          </w:p>
        </w:tc>
        <w:tc>
          <w:tcPr>
            <w:tcW w:w="2340" w:type="dxa"/>
            <w:shd w:val="clear" w:color="auto" w:fill="F2F2F2" w:themeFill="background1" w:themeFillShade="F2"/>
          </w:tcPr>
          <w:p w:rsidR="0021142C" w:rsidRPr="00B630B2" w:rsidRDefault="0021142C" w:rsidP="00C876AF">
            <w:pPr>
              <w:jc w:val="right"/>
              <w:rPr>
                <w:rFonts w:ascii="Arial" w:hAnsi="Arial" w:cs="Arial"/>
                <w:b/>
              </w:rPr>
            </w:pPr>
          </w:p>
        </w:tc>
      </w:tr>
      <w:tr w:rsidR="00E30066" w:rsidTr="00CA59F2">
        <w:tc>
          <w:tcPr>
            <w:tcW w:w="7380" w:type="dxa"/>
            <w:shd w:val="clear" w:color="auto" w:fill="D9D9D9" w:themeFill="background1" w:themeFillShade="D9"/>
          </w:tcPr>
          <w:p w:rsidR="0021142C" w:rsidRPr="0021142C" w:rsidRDefault="0021142C" w:rsidP="0068080B">
            <w:pPr>
              <w:rPr>
                <w:rFonts w:ascii="Arial" w:hAnsi="Arial" w:cs="Arial"/>
              </w:rPr>
            </w:pPr>
            <w:r w:rsidRPr="0021142C">
              <w:rPr>
                <w:rFonts w:ascii="Arial" w:hAnsi="Arial" w:cs="Arial"/>
              </w:rPr>
              <w:t>VST total to</w:t>
            </w:r>
            <w:r w:rsidR="0068080B">
              <w:rPr>
                <w:rFonts w:ascii="Arial" w:hAnsi="Arial" w:cs="Arial"/>
              </w:rPr>
              <w:t xml:space="preserve"> </w:t>
            </w:r>
            <w:r w:rsidRPr="0021142C">
              <w:rPr>
                <w:rFonts w:ascii="Arial" w:hAnsi="Arial" w:cs="Arial"/>
              </w:rPr>
              <w:t>date</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£409,309</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£434,575</w:t>
            </w:r>
          </w:p>
        </w:tc>
        <w:tc>
          <w:tcPr>
            <w:tcW w:w="234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6.17 %</w:t>
            </w:r>
          </w:p>
        </w:tc>
      </w:tr>
      <w:tr w:rsidR="00E30066" w:rsidTr="00CA59F2">
        <w:tc>
          <w:tcPr>
            <w:tcW w:w="7380" w:type="dxa"/>
            <w:shd w:val="clear" w:color="auto" w:fill="D9D9D9" w:themeFill="background1" w:themeFillShade="D9"/>
          </w:tcPr>
          <w:p w:rsidR="0021142C" w:rsidRPr="0021142C" w:rsidRDefault="0021142C" w:rsidP="00C876AF">
            <w:pPr>
              <w:rPr>
                <w:rFonts w:ascii="Arial" w:hAnsi="Arial" w:cs="Arial"/>
              </w:rPr>
            </w:pPr>
            <w:r w:rsidRPr="0021142C">
              <w:rPr>
                <w:rFonts w:ascii="Arial" w:hAnsi="Arial" w:cs="Arial"/>
              </w:rPr>
              <w:t>VST year-end total</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£429,993</w:t>
            </w:r>
          </w:p>
        </w:tc>
        <w:tc>
          <w:tcPr>
            <w:tcW w:w="189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£474,066</w:t>
            </w:r>
          </w:p>
        </w:tc>
        <w:tc>
          <w:tcPr>
            <w:tcW w:w="2340" w:type="dxa"/>
            <w:shd w:val="clear" w:color="auto" w:fill="D9D9D9" w:themeFill="background1" w:themeFillShade="D9"/>
          </w:tcPr>
          <w:p w:rsidR="0021142C" w:rsidRPr="00B630B2" w:rsidRDefault="0021142C" w:rsidP="00C876AF">
            <w:pPr>
              <w:jc w:val="right"/>
              <w:rPr>
                <w:rFonts w:ascii="Arial" w:hAnsi="Arial" w:cs="Arial"/>
                <w:b/>
              </w:rPr>
            </w:pPr>
            <w:r w:rsidRPr="00B630B2">
              <w:rPr>
                <w:rFonts w:ascii="Arial" w:hAnsi="Arial" w:cs="Arial"/>
                <w:b/>
              </w:rPr>
              <w:t>10.25 %</w:t>
            </w:r>
          </w:p>
        </w:tc>
      </w:tr>
      <w:tr w:rsidR="00E30066" w:rsidTr="00CA59F2">
        <w:tc>
          <w:tcPr>
            <w:tcW w:w="7380" w:type="dxa"/>
            <w:tcBorders>
              <w:bottom w:val="single" w:sz="4" w:space="0" w:color="auto"/>
            </w:tcBorders>
            <w:shd w:val="clear" w:color="auto" w:fill="D9D9D9" w:themeFill="background1" w:themeFillShade="D9"/>
          </w:tcPr>
          <w:p w:rsidR="0021142C" w:rsidRPr="0021142C" w:rsidRDefault="0021142C" w:rsidP="00C876AF">
            <w:pPr>
              <w:rPr>
                <w:rFonts w:ascii="Arial" w:hAnsi="Arial" w:cs="Arial"/>
              </w:rPr>
            </w:pPr>
            <w:r w:rsidRPr="0021142C">
              <w:rPr>
                <w:rFonts w:ascii="Arial" w:hAnsi="Arial" w:cs="Arial"/>
              </w:rPr>
              <w:t>VST record year-end total</w:t>
            </w:r>
          </w:p>
          <w:p w:rsidR="0021142C" w:rsidRPr="0021142C" w:rsidRDefault="0021142C" w:rsidP="00C876AF">
            <w:pPr>
              <w:rPr>
                <w:rFonts w:ascii="Arial" w:hAnsi="Arial" w:cs="Arial"/>
              </w:rPr>
            </w:pPr>
            <w:r w:rsidRPr="0021142C">
              <w:rPr>
                <w:rFonts w:ascii="Arial" w:hAnsi="Arial" w:cs="Arial"/>
              </w:rPr>
              <w:t xml:space="preserve">£498,457 </w:t>
            </w:r>
            <w:r w:rsidRPr="0021142C">
              <w:rPr>
                <w:rFonts w:ascii="Arial" w:hAnsi="Arial" w:cs="Arial"/>
                <w:b/>
              </w:rPr>
              <w:t>(2014)</w:t>
            </w:r>
          </w:p>
        </w:tc>
        <w:tc>
          <w:tcPr>
            <w:tcW w:w="1890" w:type="dxa"/>
            <w:tcBorders>
              <w:bottom w:val="single" w:sz="4" w:space="0" w:color="auto"/>
            </w:tcBorders>
            <w:shd w:val="clear" w:color="auto" w:fill="D9D9D9" w:themeFill="background1" w:themeFillShade="D9"/>
          </w:tcPr>
          <w:p w:rsidR="0021142C" w:rsidRPr="0021142C" w:rsidRDefault="0021142C" w:rsidP="00C876AF">
            <w:pPr>
              <w:jc w:val="right"/>
              <w:rPr>
                <w:rFonts w:ascii="Arial" w:hAnsi="Arial" w:cs="Arial"/>
              </w:rPr>
            </w:pPr>
          </w:p>
        </w:tc>
        <w:tc>
          <w:tcPr>
            <w:tcW w:w="1890" w:type="dxa"/>
            <w:tcBorders>
              <w:bottom w:val="single" w:sz="4" w:space="0" w:color="auto"/>
            </w:tcBorders>
            <w:shd w:val="clear" w:color="auto" w:fill="D9D9D9" w:themeFill="background1" w:themeFillShade="D9"/>
          </w:tcPr>
          <w:p w:rsidR="0021142C" w:rsidRPr="0021142C" w:rsidRDefault="0021142C" w:rsidP="00C876AF">
            <w:pPr>
              <w:jc w:val="right"/>
              <w:rPr>
                <w:rFonts w:ascii="Arial" w:hAnsi="Arial" w:cs="Arial"/>
              </w:rPr>
            </w:pPr>
          </w:p>
        </w:tc>
        <w:tc>
          <w:tcPr>
            <w:tcW w:w="2340" w:type="dxa"/>
            <w:tcBorders>
              <w:bottom w:val="single" w:sz="4" w:space="0" w:color="auto"/>
            </w:tcBorders>
            <w:shd w:val="clear" w:color="auto" w:fill="D9D9D9" w:themeFill="background1" w:themeFillShade="D9"/>
          </w:tcPr>
          <w:p w:rsidR="0021142C" w:rsidRPr="0021142C" w:rsidRDefault="0021142C" w:rsidP="00C876AF">
            <w:pPr>
              <w:jc w:val="right"/>
              <w:rPr>
                <w:rFonts w:ascii="Arial" w:hAnsi="Arial" w:cs="Arial"/>
              </w:rPr>
            </w:pPr>
          </w:p>
        </w:tc>
      </w:tr>
      <w:tr w:rsidR="00E30066" w:rsidTr="00CA59F2">
        <w:tc>
          <w:tcPr>
            <w:tcW w:w="7380" w:type="dxa"/>
            <w:tcBorders>
              <w:left w:val="nil"/>
              <w:bottom w:val="single" w:sz="4" w:space="0" w:color="auto"/>
              <w:right w:val="nil"/>
            </w:tcBorders>
            <w:shd w:val="clear" w:color="auto" w:fill="FFFFFF" w:themeFill="background1"/>
          </w:tcPr>
          <w:p w:rsidR="0021142C" w:rsidRDefault="0021142C" w:rsidP="00C876AF">
            <w:pPr>
              <w:rPr>
                <w:rFonts w:ascii="Arial" w:hAnsi="Arial" w:cs="Arial"/>
              </w:rPr>
            </w:pPr>
          </w:p>
          <w:p w:rsidR="00777DC8" w:rsidRDefault="00777DC8" w:rsidP="00C876AF">
            <w:pPr>
              <w:rPr>
                <w:rFonts w:ascii="Arial" w:hAnsi="Arial" w:cs="Arial"/>
              </w:rPr>
            </w:pPr>
          </w:p>
          <w:p w:rsidR="00777DC8" w:rsidRDefault="00777DC8" w:rsidP="00C876AF">
            <w:pPr>
              <w:rPr>
                <w:rFonts w:ascii="Arial" w:hAnsi="Arial" w:cs="Arial"/>
              </w:rPr>
            </w:pPr>
          </w:p>
          <w:p w:rsidR="00777DC8" w:rsidRPr="0021142C" w:rsidRDefault="00777DC8" w:rsidP="00C876AF">
            <w:pPr>
              <w:rPr>
                <w:rFonts w:ascii="Arial" w:hAnsi="Arial" w:cs="Arial"/>
              </w:rPr>
            </w:pPr>
          </w:p>
        </w:tc>
        <w:tc>
          <w:tcPr>
            <w:tcW w:w="1890" w:type="dxa"/>
            <w:tcBorders>
              <w:left w:val="nil"/>
              <w:bottom w:val="single" w:sz="4" w:space="0" w:color="auto"/>
              <w:right w:val="nil"/>
            </w:tcBorders>
            <w:shd w:val="clear" w:color="auto" w:fill="FFFFFF" w:themeFill="background1"/>
          </w:tcPr>
          <w:p w:rsidR="0021142C" w:rsidRPr="0021142C" w:rsidRDefault="0021142C" w:rsidP="00C876AF">
            <w:pPr>
              <w:jc w:val="right"/>
              <w:rPr>
                <w:rFonts w:ascii="Arial" w:hAnsi="Arial" w:cs="Arial"/>
              </w:rPr>
            </w:pPr>
          </w:p>
        </w:tc>
        <w:tc>
          <w:tcPr>
            <w:tcW w:w="1890" w:type="dxa"/>
            <w:tcBorders>
              <w:left w:val="nil"/>
              <w:bottom w:val="single" w:sz="4" w:space="0" w:color="auto"/>
              <w:right w:val="nil"/>
            </w:tcBorders>
            <w:shd w:val="clear" w:color="auto" w:fill="FFFFFF" w:themeFill="background1"/>
          </w:tcPr>
          <w:p w:rsidR="0021142C" w:rsidRPr="0021142C" w:rsidRDefault="0021142C" w:rsidP="00C876AF">
            <w:pPr>
              <w:jc w:val="right"/>
              <w:rPr>
                <w:rFonts w:ascii="Arial" w:hAnsi="Arial" w:cs="Arial"/>
              </w:rPr>
            </w:pPr>
          </w:p>
        </w:tc>
        <w:tc>
          <w:tcPr>
            <w:tcW w:w="2340" w:type="dxa"/>
            <w:tcBorders>
              <w:left w:val="nil"/>
              <w:bottom w:val="single" w:sz="4" w:space="0" w:color="auto"/>
              <w:right w:val="nil"/>
            </w:tcBorders>
            <w:shd w:val="clear" w:color="auto" w:fill="FFFFFF" w:themeFill="background1"/>
          </w:tcPr>
          <w:p w:rsidR="0021142C" w:rsidRPr="0021142C" w:rsidRDefault="0021142C" w:rsidP="00C876AF">
            <w:pPr>
              <w:jc w:val="right"/>
              <w:rPr>
                <w:rFonts w:ascii="Arial" w:hAnsi="Arial" w:cs="Arial"/>
              </w:rPr>
            </w:pPr>
          </w:p>
        </w:tc>
      </w:tr>
      <w:tr w:rsidR="00E30066" w:rsidTr="00CA59F2">
        <w:tc>
          <w:tcPr>
            <w:tcW w:w="7380" w:type="dxa"/>
            <w:tcBorders>
              <w:top w:val="nil"/>
            </w:tcBorders>
            <w:shd w:val="clear" w:color="auto" w:fill="D9D9D9" w:themeFill="background1" w:themeFillShade="D9"/>
          </w:tcPr>
          <w:p w:rsidR="0021142C" w:rsidRPr="00B630B2" w:rsidRDefault="0021142C" w:rsidP="00C876AF">
            <w:pPr>
              <w:rPr>
                <w:rFonts w:ascii="Arial" w:hAnsi="Arial" w:cs="Arial"/>
                <w:color w:val="A6A6A6" w:themeColor="background1" w:themeShade="A6"/>
              </w:rPr>
            </w:pPr>
            <w:r w:rsidRPr="00B630B2">
              <w:rPr>
                <w:rFonts w:ascii="Arial" w:hAnsi="Arial" w:cs="Arial"/>
                <w:color w:val="A6A6A6" w:themeColor="background1" w:themeShade="A6"/>
              </w:rPr>
              <w:lastRenderedPageBreak/>
              <w:t>Vandagraph total to date</w:t>
            </w:r>
          </w:p>
        </w:tc>
        <w:tc>
          <w:tcPr>
            <w:tcW w:w="1890" w:type="dxa"/>
            <w:tcBorders>
              <w:top w:val="nil"/>
            </w:tcBorders>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r w:rsidRPr="00B630B2">
              <w:rPr>
                <w:rFonts w:ascii="Arial" w:hAnsi="Arial" w:cs="Arial"/>
                <w:b/>
                <w:color w:val="A6A6A6" w:themeColor="background1" w:themeShade="A6"/>
              </w:rPr>
              <w:t xml:space="preserve">£205,098    </w:t>
            </w:r>
          </w:p>
        </w:tc>
        <w:tc>
          <w:tcPr>
            <w:tcW w:w="1890" w:type="dxa"/>
            <w:tcBorders>
              <w:top w:val="nil"/>
            </w:tcBorders>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r w:rsidRPr="00B630B2">
              <w:rPr>
                <w:rFonts w:ascii="Arial" w:hAnsi="Arial" w:cs="Arial"/>
                <w:b/>
                <w:color w:val="A6A6A6" w:themeColor="background1" w:themeShade="A6"/>
              </w:rPr>
              <w:t xml:space="preserve">£187,621  </w:t>
            </w:r>
          </w:p>
        </w:tc>
        <w:tc>
          <w:tcPr>
            <w:tcW w:w="2340" w:type="dxa"/>
            <w:tcBorders>
              <w:top w:val="nil"/>
            </w:tcBorders>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r w:rsidRPr="00B630B2">
              <w:rPr>
                <w:rFonts w:ascii="Arial" w:hAnsi="Arial" w:cs="Arial"/>
                <w:b/>
                <w:color w:val="A6A6A6" w:themeColor="background1" w:themeShade="A6"/>
              </w:rPr>
              <w:t>-8.52 %</w:t>
            </w:r>
          </w:p>
        </w:tc>
      </w:tr>
      <w:tr w:rsidR="00E30066" w:rsidTr="00CA59F2">
        <w:tc>
          <w:tcPr>
            <w:tcW w:w="7380" w:type="dxa"/>
            <w:shd w:val="clear" w:color="auto" w:fill="D9D9D9" w:themeFill="background1" w:themeFillShade="D9"/>
          </w:tcPr>
          <w:p w:rsidR="0021142C" w:rsidRPr="00B630B2" w:rsidRDefault="0021142C" w:rsidP="00C876AF">
            <w:pPr>
              <w:rPr>
                <w:rFonts w:ascii="Arial" w:hAnsi="Arial" w:cs="Arial"/>
                <w:color w:val="A6A6A6" w:themeColor="background1" w:themeShade="A6"/>
              </w:rPr>
            </w:pPr>
            <w:r w:rsidRPr="00B630B2">
              <w:rPr>
                <w:rFonts w:ascii="Arial" w:hAnsi="Arial" w:cs="Arial"/>
                <w:color w:val="A6A6A6" w:themeColor="background1" w:themeShade="A6"/>
              </w:rPr>
              <w:t>Vandagraph year-end total</w:t>
            </w:r>
          </w:p>
        </w:tc>
        <w:tc>
          <w:tcPr>
            <w:tcW w:w="189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r w:rsidRPr="00B630B2">
              <w:rPr>
                <w:rFonts w:ascii="Arial" w:hAnsi="Arial" w:cs="Arial"/>
                <w:b/>
                <w:color w:val="A6A6A6" w:themeColor="background1" w:themeShade="A6"/>
              </w:rPr>
              <w:t>£215,969</w:t>
            </w:r>
          </w:p>
        </w:tc>
        <w:tc>
          <w:tcPr>
            <w:tcW w:w="189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r w:rsidRPr="00B630B2">
              <w:rPr>
                <w:rFonts w:ascii="Arial" w:hAnsi="Arial" w:cs="Arial"/>
                <w:b/>
                <w:color w:val="A6A6A6" w:themeColor="background1" w:themeShade="A6"/>
              </w:rPr>
              <w:t>£204,670</w:t>
            </w:r>
          </w:p>
        </w:tc>
        <w:tc>
          <w:tcPr>
            <w:tcW w:w="234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r w:rsidRPr="00B630B2">
              <w:rPr>
                <w:rFonts w:ascii="Arial" w:hAnsi="Arial" w:cs="Arial"/>
                <w:b/>
                <w:color w:val="A6A6A6" w:themeColor="background1" w:themeShade="A6"/>
              </w:rPr>
              <w:t>-5.23 %</w:t>
            </w:r>
          </w:p>
        </w:tc>
      </w:tr>
      <w:tr w:rsidR="00E30066" w:rsidTr="00CA59F2">
        <w:tc>
          <w:tcPr>
            <w:tcW w:w="7380" w:type="dxa"/>
            <w:shd w:val="clear" w:color="auto" w:fill="D9D9D9" w:themeFill="background1" w:themeFillShade="D9"/>
          </w:tcPr>
          <w:p w:rsidR="0021142C" w:rsidRPr="00B630B2" w:rsidRDefault="0021142C" w:rsidP="00C876AF">
            <w:pPr>
              <w:rPr>
                <w:rFonts w:ascii="Arial" w:hAnsi="Arial" w:cs="Arial"/>
                <w:color w:val="A6A6A6" w:themeColor="background1" w:themeShade="A6"/>
              </w:rPr>
            </w:pPr>
            <w:r w:rsidRPr="00B630B2">
              <w:rPr>
                <w:rFonts w:ascii="Arial" w:hAnsi="Arial" w:cs="Arial"/>
                <w:color w:val="A6A6A6" w:themeColor="background1" w:themeShade="A6"/>
              </w:rPr>
              <w:t xml:space="preserve">Vandagraph record year-end total </w:t>
            </w:r>
            <w:r w:rsidRPr="00B630B2">
              <w:rPr>
                <w:rFonts w:ascii="Arial" w:hAnsi="Arial" w:cs="Arial"/>
                <w:color w:val="A6A6A6" w:themeColor="background1" w:themeShade="A6"/>
                <w:sz w:val="18"/>
                <w:szCs w:val="18"/>
              </w:rPr>
              <w:t>(with rebreather sensors)</w:t>
            </w:r>
          </w:p>
          <w:p w:rsidR="0021142C" w:rsidRPr="00B630B2" w:rsidRDefault="0021142C" w:rsidP="00C876AF">
            <w:pPr>
              <w:rPr>
                <w:rFonts w:ascii="Arial" w:hAnsi="Arial" w:cs="Arial"/>
                <w:color w:val="A6A6A6" w:themeColor="background1" w:themeShade="A6"/>
              </w:rPr>
            </w:pPr>
            <w:r w:rsidRPr="00B630B2">
              <w:rPr>
                <w:rFonts w:ascii="Arial" w:hAnsi="Arial" w:cs="Arial"/>
                <w:color w:val="A6A6A6" w:themeColor="background1" w:themeShade="A6"/>
              </w:rPr>
              <w:t xml:space="preserve">£382,088 </w:t>
            </w:r>
            <w:r w:rsidRPr="00B630B2">
              <w:rPr>
                <w:rFonts w:ascii="Arial" w:hAnsi="Arial" w:cs="Arial"/>
                <w:b/>
                <w:color w:val="A6A6A6" w:themeColor="background1" w:themeShade="A6"/>
              </w:rPr>
              <w:t>(2009)</w:t>
            </w:r>
          </w:p>
        </w:tc>
        <w:tc>
          <w:tcPr>
            <w:tcW w:w="189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p>
        </w:tc>
        <w:tc>
          <w:tcPr>
            <w:tcW w:w="189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p>
        </w:tc>
        <w:tc>
          <w:tcPr>
            <w:tcW w:w="234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p>
        </w:tc>
      </w:tr>
      <w:tr w:rsidR="00E30066" w:rsidTr="00CA59F2">
        <w:tc>
          <w:tcPr>
            <w:tcW w:w="7380" w:type="dxa"/>
            <w:shd w:val="clear" w:color="auto" w:fill="D9D9D9" w:themeFill="background1" w:themeFillShade="D9"/>
          </w:tcPr>
          <w:p w:rsidR="0021142C" w:rsidRPr="00B630B2" w:rsidRDefault="0021142C" w:rsidP="00C876AF">
            <w:pPr>
              <w:rPr>
                <w:rFonts w:ascii="Arial" w:hAnsi="Arial" w:cs="Arial"/>
                <w:color w:val="A6A6A6" w:themeColor="background1" w:themeShade="A6"/>
              </w:rPr>
            </w:pPr>
            <w:r w:rsidRPr="00B630B2">
              <w:rPr>
                <w:rFonts w:ascii="Arial" w:hAnsi="Arial" w:cs="Arial"/>
                <w:color w:val="A6A6A6" w:themeColor="background1" w:themeShade="A6"/>
              </w:rPr>
              <w:t xml:space="preserve">Vandagraph record year-end total </w:t>
            </w:r>
            <w:r w:rsidRPr="00B630B2">
              <w:rPr>
                <w:rFonts w:ascii="Arial" w:hAnsi="Arial" w:cs="Arial"/>
                <w:color w:val="A6A6A6" w:themeColor="background1" w:themeShade="A6"/>
                <w:sz w:val="18"/>
                <w:szCs w:val="18"/>
              </w:rPr>
              <w:t>(without rebreather sensors)</w:t>
            </w:r>
          </w:p>
          <w:p w:rsidR="0021142C" w:rsidRPr="00B630B2" w:rsidRDefault="0021142C" w:rsidP="00C876AF">
            <w:pPr>
              <w:rPr>
                <w:rFonts w:ascii="Arial" w:hAnsi="Arial" w:cs="Arial"/>
                <w:color w:val="A6A6A6" w:themeColor="background1" w:themeShade="A6"/>
              </w:rPr>
            </w:pPr>
            <w:r w:rsidRPr="00B630B2">
              <w:rPr>
                <w:rFonts w:ascii="Arial" w:hAnsi="Arial" w:cs="Arial"/>
                <w:color w:val="A6A6A6" w:themeColor="background1" w:themeShade="A6"/>
              </w:rPr>
              <w:t xml:space="preserve">£215,969 </w:t>
            </w:r>
            <w:r w:rsidRPr="00B630B2">
              <w:rPr>
                <w:rFonts w:ascii="Arial" w:hAnsi="Arial" w:cs="Arial"/>
                <w:b/>
                <w:color w:val="A6A6A6" w:themeColor="background1" w:themeShade="A6"/>
              </w:rPr>
              <w:t>(2014)</w:t>
            </w:r>
          </w:p>
        </w:tc>
        <w:tc>
          <w:tcPr>
            <w:tcW w:w="189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p>
        </w:tc>
        <w:tc>
          <w:tcPr>
            <w:tcW w:w="189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p>
        </w:tc>
        <w:tc>
          <w:tcPr>
            <w:tcW w:w="234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p>
        </w:tc>
      </w:tr>
      <w:tr w:rsidR="00E30066" w:rsidTr="00CA59F2">
        <w:tc>
          <w:tcPr>
            <w:tcW w:w="7380" w:type="dxa"/>
            <w:shd w:val="clear" w:color="auto" w:fill="D9D9D9" w:themeFill="background1" w:themeFillShade="D9"/>
          </w:tcPr>
          <w:p w:rsidR="0021142C" w:rsidRPr="00B630B2" w:rsidRDefault="0021142C" w:rsidP="00C876AF">
            <w:pPr>
              <w:rPr>
                <w:rFonts w:ascii="Arial" w:hAnsi="Arial" w:cs="Arial"/>
                <w:color w:val="A6A6A6" w:themeColor="background1" w:themeShade="A6"/>
              </w:rPr>
            </w:pPr>
          </w:p>
        </w:tc>
        <w:tc>
          <w:tcPr>
            <w:tcW w:w="189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p>
        </w:tc>
        <w:tc>
          <w:tcPr>
            <w:tcW w:w="189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p>
        </w:tc>
        <w:tc>
          <w:tcPr>
            <w:tcW w:w="2340" w:type="dxa"/>
            <w:shd w:val="clear" w:color="auto" w:fill="D9D9D9" w:themeFill="background1" w:themeFillShade="D9"/>
          </w:tcPr>
          <w:p w:rsidR="0021142C" w:rsidRPr="00B630B2" w:rsidRDefault="0021142C" w:rsidP="00C876AF">
            <w:pPr>
              <w:jc w:val="right"/>
              <w:rPr>
                <w:rFonts w:ascii="Arial" w:hAnsi="Arial" w:cs="Arial"/>
                <w:b/>
                <w:color w:val="A6A6A6" w:themeColor="background1" w:themeShade="A6"/>
              </w:rPr>
            </w:pPr>
          </w:p>
        </w:tc>
      </w:tr>
      <w:tr w:rsidR="00E30066" w:rsidTr="00CA59F2">
        <w:tc>
          <w:tcPr>
            <w:tcW w:w="7380" w:type="dxa"/>
            <w:shd w:val="clear" w:color="auto" w:fill="D9D9D9" w:themeFill="background1" w:themeFillShade="D9"/>
          </w:tcPr>
          <w:p w:rsidR="0021142C" w:rsidRPr="003102D4" w:rsidRDefault="0021142C" w:rsidP="00C876AF">
            <w:pPr>
              <w:rPr>
                <w:rFonts w:ascii="Arial" w:hAnsi="Arial" w:cs="Arial"/>
              </w:rPr>
            </w:pPr>
            <w:r w:rsidRPr="003102D4">
              <w:rPr>
                <w:rFonts w:ascii="Arial" w:hAnsi="Arial" w:cs="Arial"/>
              </w:rPr>
              <w:t>Global total to date</w:t>
            </w:r>
          </w:p>
        </w:tc>
        <w:tc>
          <w:tcPr>
            <w:tcW w:w="1890" w:type="dxa"/>
            <w:shd w:val="clear" w:color="auto" w:fill="D9D9D9" w:themeFill="background1" w:themeFillShade="D9"/>
          </w:tcPr>
          <w:p w:rsidR="0021142C" w:rsidRPr="003102D4" w:rsidRDefault="0021142C" w:rsidP="00C876AF">
            <w:pPr>
              <w:jc w:val="right"/>
              <w:rPr>
                <w:rFonts w:ascii="Arial" w:hAnsi="Arial" w:cs="Arial"/>
                <w:b/>
              </w:rPr>
            </w:pPr>
            <w:r w:rsidRPr="003102D4">
              <w:rPr>
                <w:rFonts w:ascii="Arial" w:hAnsi="Arial" w:cs="Arial"/>
                <w:b/>
              </w:rPr>
              <w:t xml:space="preserve">£2,690,159   </w:t>
            </w:r>
          </w:p>
        </w:tc>
        <w:tc>
          <w:tcPr>
            <w:tcW w:w="1890" w:type="dxa"/>
            <w:shd w:val="clear" w:color="auto" w:fill="D9D9D9" w:themeFill="background1" w:themeFillShade="D9"/>
          </w:tcPr>
          <w:p w:rsidR="0021142C" w:rsidRPr="003102D4" w:rsidRDefault="0021142C" w:rsidP="00C876AF">
            <w:pPr>
              <w:jc w:val="right"/>
              <w:rPr>
                <w:rFonts w:ascii="Arial" w:hAnsi="Arial" w:cs="Arial"/>
                <w:b/>
              </w:rPr>
            </w:pPr>
            <w:r w:rsidRPr="003102D4">
              <w:rPr>
                <w:rFonts w:ascii="Arial" w:hAnsi="Arial" w:cs="Arial"/>
                <w:b/>
              </w:rPr>
              <w:t xml:space="preserve">£2,885,611  </w:t>
            </w:r>
          </w:p>
        </w:tc>
        <w:tc>
          <w:tcPr>
            <w:tcW w:w="2340" w:type="dxa"/>
            <w:shd w:val="clear" w:color="auto" w:fill="D9D9D9" w:themeFill="background1" w:themeFillShade="D9"/>
          </w:tcPr>
          <w:p w:rsidR="0021142C" w:rsidRPr="003102D4" w:rsidRDefault="0021142C" w:rsidP="00C876AF">
            <w:pPr>
              <w:jc w:val="right"/>
              <w:rPr>
                <w:rFonts w:ascii="Arial" w:hAnsi="Arial" w:cs="Arial"/>
                <w:b/>
              </w:rPr>
            </w:pPr>
            <w:r w:rsidRPr="003102D4">
              <w:rPr>
                <w:rFonts w:ascii="Arial" w:hAnsi="Arial" w:cs="Arial"/>
                <w:b/>
              </w:rPr>
              <w:t>7.27 %</w:t>
            </w:r>
          </w:p>
        </w:tc>
      </w:tr>
      <w:tr w:rsidR="00E30066" w:rsidTr="00CA59F2">
        <w:tc>
          <w:tcPr>
            <w:tcW w:w="7380" w:type="dxa"/>
            <w:shd w:val="clear" w:color="auto" w:fill="D9D9D9" w:themeFill="background1" w:themeFillShade="D9"/>
          </w:tcPr>
          <w:p w:rsidR="0021142C" w:rsidRPr="003102D4" w:rsidRDefault="0021142C" w:rsidP="00C876AF">
            <w:pPr>
              <w:rPr>
                <w:rFonts w:ascii="Arial" w:hAnsi="Arial" w:cs="Arial"/>
              </w:rPr>
            </w:pPr>
            <w:r w:rsidRPr="003102D4">
              <w:rPr>
                <w:rFonts w:ascii="Arial" w:hAnsi="Arial" w:cs="Arial"/>
              </w:rPr>
              <w:t>Global year-end total</w:t>
            </w:r>
          </w:p>
        </w:tc>
        <w:tc>
          <w:tcPr>
            <w:tcW w:w="1890" w:type="dxa"/>
            <w:shd w:val="clear" w:color="auto" w:fill="D9D9D9" w:themeFill="background1" w:themeFillShade="D9"/>
          </w:tcPr>
          <w:p w:rsidR="0021142C" w:rsidRPr="003102D4" w:rsidRDefault="0021142C" w:rsidP="00C876AF">
            <w:pPr>
              <w:jc w:val="right"/>
              <w:rPr>
                <w:rFonts w:ascii="Arial" w:hAnsi="Arial" w:cs="Arial"/>
                <w:b/>
              </w:rPr>
            </w:pPr>
            <w:r w:rsidRPr="003102D4">
              <w:rPr>
                <w:rFonts w:ascii="Arial" w:hAnsi="Arial" w:cs="Arial"/>
                <w:b/>
              </w:rPr>
              <w:t>£2,868,038</w:t>
            </w:r>
          </w:p>
        </w:tc>
        <w:tc>
          <w:tcPr>
            <w:tcW w:w="1890" w:type="dxa"/>
            <w:shd w:val="clear" w:color="auto" w:fill="D9D9D9" w:themeFill="background1" w:themeFillShade="D9"/>
          </w:tcPr>
          <w:p w:rsidR="0021142C" w:rsidRPr="003102D4" w:rsidRDefault="0021142C" w:rsidP="00C876AF">
            <w:pPr>
              <w:jc w:val="right"/>
              <w:rPr>
                <w:rFonts w:ascii="Arial" w:hAnsi="Arial" w:cs="Arial"/>
                <w:b/>
              </w:rPr>
            </w:pPr>
            <w:r w:rsidRPr="003102D4">
              <w:rPr>
                <w:rFonts w:ascii="Arial" w:hAnsi="Arial" w:cs="Arial"/>
                <w:b/>
              </w:rPr>
              <w:t>£3,147,808</w:t>
            </w:r>
          </w:p>
        </w:tc>
        <w:tc>
          <w:tcPr>
            <w:tcW w:w="2340" w:type="dxa"/>
            <w:shd w:val="clear" w:color="auto" w:fill="D9D9D9" w:themeFill="background1" w:themeFillShade="D9"/>
          </w:tcPr>
          <w:p w:rsidR="0021142C" w:rsidRPr="003102D4" w:rsidRDefault="0021142C" w:rsidP="00C876AF">
            <w:pPr>
              <w:jc w:val="right"/>
              <w:rPr>
                <w:rFonts w:ascii="Arial" w:hAnsi="Arial" w:cs="Arial"/>
                <w:b/>
              </w:rPr>
            </w:pPr>
            <w:r w:rsidRPr="003102D4">
              <w:rPr>
                <w:rFonts w:ascii="Arial" w:hAnsi="Arial" w:cs="Arial"/>
                <w:b/>
              </w:rPr>
              <w:t>9.75 %</w:t>
            </w:r>
          </w:p>
        </w:tc>
      </w:tr>
      <w:tr w:rsidR="00E30066" w:rsidTr="00CA59F2">
        <w:tc>
          <w:tcPr>
            <w:tcW w:w="7380" w:type="dxa"/>
            <w:shd w:val="clear" w:color="auto" w:fill="D9D9D9" w:themeFill="background1" w:themeFillShade="D9"/>
          </w:tcPr>
          <w:p w:rsidR="0021142C" w:rsidRPr="003102D4" w:rsidRDefault="0021142C" w:rsidP="00C876AF">
            <w:pPr>
              <w:rPr>
                <w:rFonts w:ascii="Arial" w:hAnsi="Arial" w:cs="Arial"/>
              </w:rPr>
            </w:pPr>
            <w:r w:rsidRPr="003102D4">
              <w:rPr>
                <w:rFonts w:ascii="Arial" w:hAnsi="Arial" w:cs="Arial"/>
              </w:rPr>
              <w:t>Global record year-end total</w:t>
            </w:r>
          </w:p>
          <w:p w:rsidR="0021142C" w:rsidRPr="003102D4" w:rsidRDefault="0021142C" w:rsidP="00C876AF">
            <w:pPr>
              <w:rPr>
                <w:rFonts w:ascii="Arial" w:hAnsi="Arial" w:cs="Arial"/>
              </w:rPr>
            </w:pPr>
            <w:r w:rsidRPr="003102D4">
              <w:rPr>
                <w:rFonts w:ascii="Arial" w:hAnsi="Arial" w:cs="Arial"/>
              </w:rPr>
              <w:t xml:space="preserve">£3,162,127 </w:t>
            </w:r>
            <w:r w:rsidRPr="003102D4">
              <w:rPr>
                <w:rFonts w:ascii="Arial" w:hAnsi="Arial" w:cs="Arial"/>
                <w:b/>
              </w:rPr>
              <w:t>(2014)</w:t>
            </w:r>
          </w:p>
        </w:tc>
        <w:tc>
          <w:tcPr>
            <w:tcW w:w="1890" w:type="dxa"/>
            <w:shd w:val="clear" w:color="auto" w:fill="D9D9D9" w:themeFill="background1" w:themeFillShade="D9"/>
          </w:tcPr>
          <w:p w:rsidR="0021142C" w:rsidRPr="003102D4" w:rsidRDefault="0021142C" w:rsidP="00C876AF">
            <w:pPr>
              <w:jc w:val="right"/>
              <w:rPr>
                <w:rFonts w:ascii="Arial" w:hAnsi="Arial" w:cs="Arial"/>
              </w:rPr>
            </w:pPr>
          </w:p>
        </w:tc>
        <w:tc>
          <w:tcPr>
            <w:tcW w:w="1890" w:type="dxa"/>
            <w:shd w:val="clear" w:color="auto" w:fill="D9D9D9" w:themeFill="background1" w:themeFillShade="D9"/>
          </w:tcPr>
          <w:p w:rsidR="0021142C" w:rsidRPr="003102D4" w:rsidRDefault="0021142C" w:rsidP="00C876AF">
            <w:pPr>
              <w:jc w:val="right"/>
              <w:rPr>
                <w:rFonts w:ascii="Arial" w:hAnsi="Arial" w:cs="Arial"/>
              </w:rPr>
            </w:pPr>
          </w:p>
        </w:tc>
        <w:tc>
          <w:tcPr>
            <w:tcW w:w="2340" w:type="dxa"/>
            <w:shd w:val="clear" w:color="auto" w:fill="D9D9D9" w:themeFill="background1" w:themeFillShade="D9"/>
          </w:tcPr>
          <w:p w:rsidR="0021142C" w:rsidRPr="003102D4" w:rsidRDefault="0021142C" w:rsidP="00C876AF">
            <w:pPr>
              <w:jc w:val="right"/>
              <w:rPr>
                <w:rFonts w:ascii="Arial" w:hAnsi="Arial" w:cs="Arial"/>
              </w:rPr>
            </w:pPr>
          </w:p>
        </w:tc>
      </w:tr>
    </w:tbl>
    <w:p w:rsidR="00E16C82" w:rsidRPr="00161BB4" w:rsidRDefault="00E16C82" w:rsidP="00E16C82">
      <w:pPr>
        <w:rPr>
          <w:rFonts w:ascii="Arial" w:hAnsi="Arial" w:cs="Arial"/>
          <w:sz w:val="28"/>
          <w:szCs w:val="28"/>
        </w:rPr>
      </w:pPr>
    </w:p>
    <w:p w:rsidR="00E61E34" w:rsidRPr="00161BB4" w:rsidRDefault="00161BB4" w:rsidP="00777DC8">
      <w:pPr>
        <w:rPr>
          <w:rFonts w:ascii="Arial" w:hAnsi="Arial" w:cs="Arial"/>
          <w:b/>
          <w:sz w:val="28"/>
          <w:szCs w:val="28"/>
        </w:rPr>
      </w:pPr>
      <w:r w:rsidRPr="00161BB4">
        <w:rPr>
          <w:rFonts w:ascii="Arial" w:hAnsi="Arial" w:cs="Arial"/>
          <w:b/>
          <w:sz w:val="28"/>
          <w:szCs w:val="28"/>
        </w:rPr>
        <w:t>Summary of sales figures</w:t>
      </w:r>
      <w:r w:rsidR="00F957AA">
        <w:rPr>
          <w:rFonts w:ascii="Arial" w:hAnsi="Arial" w:cs="Arial"/>
          <w:b/>
          <w:sz w:val="28"/>
          <w:szCs w:val="28"/>
        </w:rPr>
        <w:t xml:space="preserve"> and marketing</w:t>
      </w:r>
    </w:p>
    <w:p w:rsidR="0021142C" w:rsidRPr="00777DC8" w:rsidRDefault="00A76A0C" w:rsidP="00E30066">
      <w:pPr>
        <w:rPr>
          <w:rFonts w:ascii="Arial" w:hAnsi="Arial" w:cs="Arial"/>
        </w:rPr>
      </w:pPr>
      <w:r w:rsidRPr="00777DC8">
        <w:rPr>
          <w:rFonts w:ascii="Arial" w:hAnsi="Arial" w:cs="Arial"/>
        </w:rPr>
        <w:t>Both UK and Export medical sales figures are positive and are up on 2015 figures</w:t>
      </w:r>
      <w:r w:rsidR="00002E38" w:rsidRPr="00777DC8">
        <w:rPr>
          <w:rFonts w:ascii="Arial" w:hAnsi="Arial" w:cs="Arial"/>
        </w:rPr>
        <w:t>, circa 13%</w:t>
      </w:r>
      <w:r w:rsidRPr="00777DC8">
        <w:rPr>
          <w:rFonts w:ascii="Arial" w:hAnsi="Arial" w:cs="Arial"/>
        </w:rPr>
        <w:t xml:space="preserve">. This year could </w:t>
      </w:r>
      <w:r w:rsidR="00002E38" w:rsidRPr="00777DC8">
        <w:rPr>
          <w:rFonts w:ascii="Arial" w:hAnsi="Arial" w:cs="Arial"/>
        </w:rPr>
        <w:t xml:space="preserve">well </w:t>
      </w:r>
      <w:r w:rsidRPr="00777DC8">
        <w:rPr>
          <w:rFonts w:ascii="Arial" w:hAnsi="Arial" w:cs="Arial"/>
        </w:rPr>
        <w:t xml:space="preserve">be a record year for the UK medical sales. The overall Viamed sales results are positive </w:t>
      </w:r>
      <w:r w:rsidR="004D7CEC">
        <w:rPr>
          <w:rFonts w:ascii="Arial" w:hAnsi="Arial" w:cs="Arial"/>
        </w:rPr>
        <w:t>circa 11</w:t>
      </w:r>
      <w:r w:rsidRPr="00777DC8">
        <w:rPr>
          <w:rFonts w:ascii="Arial" w:hAnsi="Arial" w:cs="Arial"/>
        </w:rPr>
        <w:t>%</w:t>
      </w:r>
      <w:r w:rsidR="00EE2177" w:rsidRPr="00777DC8">
        <w:rPr>
          <w:rFonts w:ascii="Arial" w:hAnsi="Arial" w:cs="Arial"/>
        </w:rPr>
        <w:t>; this would have been higher if there hadn’t been such a</w:t>
      </w:r>
      <w:r w:rsidR="004C3240" w:rsidRPr="00777DC8">
        <w:rPr>
          <w:rFonts w:ascii="Arial" w:hAnsi="Arial" w:cs="Arial"/>
        </w:rPr>
        <w:t xml:space="preserve"> dramatic</w:t>
      </w:r>
      <w:r w:rsidR="00EE2177" w:rsidRPr="00777DC8">
        <w:rPr>
          <w:rFonts w:ascii="Arial" w:hAnsi="Arial" w:cs="Arial"/>
        </w:rPr>
        <w:t xml:space="preserve"> drop in OEM/specials sales. </w:t>
      </w:r>
      <w:r w:rsidR="004C3240" w:rsidRPr="00777DC8">
        <w:rPr>
          <w:rFonts w:ascii="Arial" w:hAnsi="Arial" w:cs="Arial"/>
        </w:rPr>
        <w:t xml:space="preserve">The </w:t>
      </w:r>
      <w:r w:rsidR="00777DC8" w:rsidRPr="00777DC8">
        <w:rPr>
          <w:rFonts w:ascii="Arial" w:hAnsi="Arial" w:cs="Arial"/>
        </w:rPr>
        <w:t>reasons for such a drop are</w:t>
      </w:r>
      <w:r w:rsidR="00002E38" w:rsidRPr="00777DC8">
        <w:rPr>
          <w:rFonts w:ascii="Arial" w:hAnsi="Arial" w:cs="Arial"/>
        </w:rPr>
        <w:t xml:space="preserve"> t</w:t>
      </w:r>
      <w:r w:rsidR="00EE2177" w:rsidRPr="00777DC8">
        <w:rPr>
          <w:rFonts w:ascii="Arial" w:hAnsi="Arial" w:cs="Arial"/>
        </w:rPr>
        <w:t>here</w:t>
      </w:r>
      <w:r w:rsidR="00002E38" w:rsidRPr="00777DC8">
        <w:rPr>
          <w:rFonts w:ascii="Arial" w:hAnsi="Arial" w:cs="Arial"/>
        </w:rPr>
        <w:t xml:space="preserve"> has been reduction</w:t>
      </w:r>
      <w:r w:rsidR="004C3240" w:rsidRPr="00777DC8">
        <w:rPr>
          <w:rFonts w:ascii="Arial" w:hAnsi="Arial" w:cs="Arial"/>
        </w:rPr>
        <w:t>s</w:t>
      </w:r>
      <w:r w:rsidR="00002E38" w:rsidRPr="00777DC8">
        <w:rPr>
          <w:rFonts w:ascii="Arial" w:hAnsi="Arial" w:cs="Arial"/>
        </w:rPr>
        <w:t xml:space="preserve"> in oxygen </w:t>
      </w:r>
      <w:r w:rsidR="00EE2177" w:rsidRPr="00777DC8">
        <w:rPr>
          <w:rFonts w:ascii="Arial" w:hAnsi="Arial" w:cs="Arial"/>
        </w:rPr>
        <w:t>sensor cable</w:t>
      </w:r>
      <w:r w:rsidR="0096060F">
        <w:rPr>
          <w:rFonts w:ascii="Arial" w:hAnsi="Arial" w:cs="Arial"/>
        </w:rPr>
        <w:t xml:space="preserve"> sales</w:t>
      </w:r>
      <w:r w:rsidR="00EE2177" w:rsidRPr="00777DC8">
        <w:rPr>
          <w:rFonts w:ascii="Arial" w:hAnsi="Arial" w:cs="Arial"/>
        </w:rPr>
        <w:t xml:space="preserve"> to Teledyne and sales to Masimo have ceased</w:t>
      </w:r>
      <w:r w:rsidR="00002E38" w:rsidRPr="00777DC8">
        <w:rPr>
          <w:rFonts w:ascii="Arial" w:hAnsi="Arial" w:cs="Arial"/>
        </w:rPr>
        <w:t xml:space="preserve">. </w:t>
      </w:r>
      <w:r w:rsidR="00EE2177" w:rsidRPr="00777DC8">
        <w:rPr>
          <w:rFonts w:ascii="Arial" w:hAnsi="Arial" w:cs="Arial"/>
        </w:rPr>
        <w:t xml:space="preserve"> </w:t>
      </w:r>
      <w:r w:rsidR="00F40552">
        <w:rPr>
          <w:rFonts w:ascii="Arial" w:hAnsi="Arial" w:cs="Arial"/>
        </w:rPr>
        <w:t>However, th</w:t>
      </w:r>
      <w:r w:rsidR="004C3240" w:rsidRPr="00777DC8">
        <w:rPr>
          <w:rFonts w:ascii="Arial" w:hAnsi="Arial" w:cs="Arial"/>
        </w:rPr>
        <w:t xml:space="preserve">e major contributor is that </w:t>
      </w:r>
      <w:r w:rsidR="00EE2177" w:rsidRPr="00777DC8">
        <w:rPr>
          <w:rFonts w:ascii="Arial" w:hAnsi="Arial" w:cs="Arial"/>
        </w:rPr>
        <w:t>Smiths products sales to Saadat have ceased</w:t>
      </w:r>
      <w:r w:rsidR="00F40552">
        <w:rPr>
          <w:rFonts w:ascii="Arial" w:hAnsi="Arial" w:cs="Arial"/>
        </w:rPr>
        <w:t xml:space="preserve"> altogether</w:t>
      </w:r>
      <w:r w:rsidR="00EE2177" w:rsidRPr="00777DC8">
        <w:rPr>
          <w:rFonts w:ascii="Arial" w:hAnsi="Arial" w:cs="Arial"/>
        </w:rPr>
        <w:t>. This makes the overall results more positive</w:t>
      </w:r>
      <w:r w:rsidR="00F40552">
        <w:rPr>
          <w:rFonts w:ascii="Arial" w:hAnsi="Arial" w:cs="Arial"/>
        </w:rPr>
        <w:t>,</w:t>
      </w:r>
      <w:r w:rsidR="00EE2177" w:rsidRPr="00777DC8">
        <w:rPr>
          <w:rFonts w:ascii="Arial" w:hAnsi="Arial" w:cs="Arial"/>
        </w:rPr>
        <w:t xml:space="preserve"> especially since there has</w:t>
      </w:r>
      <w:r w:rsidR="00F40552">
        <w:rPr>
          <w:rFonts w:ascii="Arial" w:hAnsi="Arial" w:cs="Arial"/>
        </w:rPr>
        <w:t xml:space="preserve"> also</w:t>
      </w:r>
      <w:r w:rsidR="00EE2177" w:rsidRPr="00777DC8">
        <w:rPr>
          <w:rFonts w:ascii="Arial" w:hAnsi="Arial" w:cs="Arial"/>
        </w:rPr>
        <w:t xml:space="preserve"> been a reduction in high value quantity sales </w:t>
      </w:r>
      <w:r w:rsidR="004C3240" w:rsidRPr="00777DC8">
        <w:rPr>
          <w:rFonts w:ascii="Arial" w:hAnsi="Arial" w:cs="Arial"/>
        </w:rPr>
        <w:t>such as</w:t>
      </w:r>
      <w:r w:rsidR="00EE2177" w:rsidRPr="00777DC8">
        <w:rPr>
          <w:rFonts w:ascii="Arial" w:hAnsi="Arial" w:cs="Arial"/>
        </w:rPr>
        <w:t xml:space="preserve"> Tom Thumbs and Resuscitation cabinets… </w:t>
      </w:r>
      <w:r w:rsidR="000F14EC">
        <w:rPr>
          <w:rFonts w:ascii="Arial" w:hAnsi="Arial" w:cs="Arial"/>
        </w:rPr>
        <w:t xml:space="preserve">In addition some sales have been processed via standard sales. </w:t>
      </w:r>
      <w:r w:rsidR="00EE2177" w:rsidRPr="00777DC8">
        <w:rPr>
          <w:rFonts w:ascii="Arial" w:hAnsi="Arial" w:cs="Arial"/>
        </w:rPr>
        <w:t xml:space="preserve">The </w:t>
      </w:r>
      <w:r w:rsidR="00F40552">
        <w:rPr>
          <w:rFonts w:ascii="Arial" w:hAnsi="Arial" w:cs="Arial"/>
        </w:rPr>
        <w:t>resultant a</w:t>
      </w:r>
      <w:r w:rsidR="00777DC8" w:rsidRPr="00777DC8">
        <w:rPr>
          <w:rFonts w:ascii="Arial" w:hAnsi="Arial" w:cs="Arial"/>
        </w:rPr>
        <w:t>chi</w:t>
      </w:r>
      <w:r w:rsidR="00F40552">
        <w:rPr>
          <w:rFonts w:ascii="Arial" w:hAnsi="Arial" w:cs="Arial"/>
        </w:rPr>
        <w:t>e</w:t>
      </w:r>
      <w:r w:rsidR="00777DC8" w:rsidRPr="00777DC8">
        <w:rPr>
          <w:rFonts w:ascii="Arial" w:hAnsi="Arial" w:cs="Arial"/>
        </w:rPr>
        <w:t>ved</w:t>
      </w:r>
      <w:r w:rsidR="004C3240" w:rsidRPr="00777DC8">
        <w:rPr>
          <w:rFonts w:ascii="Arial" w:hAnsi="Arial" w:cs="Arial"/>
        </w:rPr>
        <w:t xml:space="preserve"> </w:t>
      </w:r>
      <w:r w:rsidR="00EE2177" w:rsidRPr="00777DC8">
        <w:rPr>
          <w:rFonts w:ascii="Arial" w:hAnsi="Arial" w:cs="Arial"/>
        </w:rPr>
        <w:t>increase of</w:t>
      </w:r>
      <w:r w:rsidR="004C3240" w:rsidRPr="00777DC8">
        <w:rPr>
          <w:rFonts w:ascii="Arial" w:hAnsi="Arial" w:cs="Arial"/>
        </w:rPr>
        <w:t xml:space="preserve"> </w:t>
      </w:r>
      <w:r w:rsidR="00777DC8" w:rsidRPr="00777DC8">
        <w:rPr>
          <w:rFonts w:ascii="Arial" w:hAnsi="Arial" w:cs="Arial"/>
        </w:rPr>
        <w:t>consistent</w:t>
      </w:r>
      <w:r w:rsidR="00EE2177" w:rsidRPr="00777DC8">
        <w:rPr>
          <w:rFonts w:ascii="Arial" w:hAnsi="Arial" w:cs="Arial"/>
        </w:rPr>
        <w:t xml:space="preserve"> stan</w:t>
      </w:r>
      <w:r w:rsidR="004C3240" w:rsidRPr="00777DC8">
        <w:rPr>
          <w:rFonts w:ascii="Arial" w:hAnsi="Arial" w:cs="Arial"/>
        </w:rPr>
        <w:t>dard product sales</w:t>
      </w:r>
      <w:r w:rsidR="00EE2177" w:rsidRPr="00777DC8">
        <w:rPr>
          <w:rFonts w:ascii="Arial" w:hAnsi="Arial" w:cs="Arial"/>
        </w:rPr>
        <w:t xml:space="preserve"> provide</w:t>
      </w:r>
      <w:r w:rsidR="004C3240" w:rsidRPr="00777DC8">
        <w:rPr>
          <w:rFonts w:ascii="Arial" w:hAnsi="Arial" w:cs="Arial"/>
        </w:rPr>
        <w:t>s a firm</w:t>
      </w:r>
      <w:r w:rsidR="00EE2177" w:rsidRPr="00777DC8">
        <w:rPr>
          <w:rFonts w:ascii="Arial" w:hAnsi="Arial" w:cs="Arial"/>
        </w:rPr>
        <w:t xml:space="preserve"> foundation to build upon in 2017.</w:t>
      </w:r>
    </w:p>
    <w:p w:rsidR="00EE2177" w:rsidRDefault="00EE2177" w:rsidP="00E30066">
      <w:pPr>
        <w:rPr>
          <w:rFonts w:ascii="Arial" w:hAnsi="Arial" w:cs="Arial"/>
        </w:rPr>
      </w:pPr>
      <w:r w:rsidRPr="00777DC8">
        <w:rPr>
          <w:rFonts w:ascii="Arial" w:hAnsi="Arial" w:cs="Arial"/>
        </w:rPr>
        <w:t>During 2017 OEM/Specials sales will also be resumed wit</w:t>
      </w:r>
      <w:r w:rsidR="00F40552">
        <w:rPr>
          <w:rFonts w:ascii="Arial" w:hAnsi="Arial" w:cs="Arial"/>
        </w:rPr>
        <w:t xml:space="preserve">h sales of SMARTsat OEM boards as well as </w:t>
      </w:r>
      <w:r w:rsidR="0096060F">
        <w:rPr>
          <w:rFonts w:ascii="Arial" w:hAnsi="Arial" w:cs="Arial"/>
        </w:rPr>
        <w:t>others such as Flow S</w:t>
      </w:r>
      <w:r w:rsidRPr="00777DC8">
        <w:rPr>
          <w:rFonts w:ascii="Arial" w:hAnsi="Arial" w:cs="Arial"/>
        </w:rPr>
        <w:t>ensor OEM boards and sensors. We sh</w:t>
      </w:r>
      <w:r w:rsidR="0096060F">
        <w:rPr>
          <w:rFonts w:ascii="Arial" w:hAnsi="Arial" w:cs="Arial"/>
        </w:rPr>
        <w:t>ould also see sales of S &amp; H</w:t>
      </w:r>
      <w:r w:rsidRPr="00777DC8">
        <w:rPr>
          <w:rFonts w:ascii="Arial" w:hAnsi="Arial" w:cs="Arial"/>
        </w:rPr>
        <w:t xml:space="preserve"> and VersaStream sampling lines realized. We are also</w:t>
      </w:r>
      <w:r w:rsidR="00F40552">
        <w:rPr>
          <w:rFonts w:ascii="Arial" w:hAnsi="Arial" w:cs="Arial"/>
        </w:rPr>
        <w:t xml:space="preserve"> currently </w:t>
      </w:r>
      <w:r w:rsidRPr="00777DC8">
        <w:rPr>
          <w:rFonts w:ascii="Arial" w:hAnsi="Arial" w:cs="Arial"/>
        </w:rPr>
        <w:t>in the process of adding new oxygen sensors to the range</w:t>
      </w:r>
      <w:r w:rsidR="00F40552">
        <w:rPr>
          <w:rFonts w:ascii="Arial" w:hAnsi="Arial" w:cs="Arial"/>
        </w:rPr>
        <w:t>,</w:t>
      </w:r>
      <w:r w:rsidRPr="00777DC8">
        <w:rPr>
          <w:rFonts w:ascii="Arial" w:hAnsi="Arial" w:cs="Arial"/>
        </w:rPr>
        <w:t xml:space="preserve"> as well as new products such as</w:t>
      </w:r>
      <w:r w:rsidR="004C3240" w:rsidRPr="00777DC8">
        <w:rPr>
          <w:rFonts w:ascii="Arial" w:hAnsi="Arial" w:cs="Arial"/>
        </w:rPr>
        <w:t>:</w:t>
      </w:r>
      <w:r w:rsidRPr="00777DC8">
        <w:rPr>
          <w:rFonts w:ascii="Arial" w:hAnsi="Arial" w:cs="Arial"/>
        </w:rPr>
        <w:t xml:space="preserve"> Defib Pads, Oxygen monitor (Precision Medical) and Blender (Precision Medical).</w:t>
      </w:r>
      <w:r w:rsidR="000F14EC">
        <w:rPr>
          <w:rFonts w:ascii="Arial" w:hAnsi="Arial" w:cs="Arial"/>
        </w:rPr>
        <w:t xml:space="preserve"> The new oxygen sensors: </w:t>
      </w:r>
      <w:r w:rsidR="000F14EC" w:rsidRPr="000F14EC">
        <w:rPr>
          <w:rFonts w:ascii="Arial" w:hAnsi="Arial" w:cs="Arial"/>
        </w:rPr>
        <w:t>R-17V, R-17VI, R-22VA, R-22VI, R-23VI, R-T7V, R-22VA (pair), R-22VI (pair)</w:t>
      </w:r>
      <w:r w:rsidR="000F14EC">
        <w:rPr>
          <w:rFonts w:ascii="Arial" w:hAnsi="Arial" w:cs="Arial"/>
        </w:rPr>
        <w:t xml:space="preserve"> are being introduced to offer flexibility and to resolve long standing issues, especially in regard to use in high temerpature application such as incubators. The R-22VA is a new sensor design specifically for use with Atom Medical products.</w:t>
      </w:r>
    </w:p>
    <w:p w:rsidR="0096060F" w:rsidRDefault="0096060F" w:rsidP="00E30066">
      <w:pPr>
        <w:rPr>
          <w:rFonts w:ascii="Arial" w:hAnsi="Arial" w:cs="Arial"/>
        </w:rPr>
      </w:pPr>
      <w:r>
        <w:rPr>
          <w:rFonts w:ascii="Arial" w:hAnsi="Arial" w:cs="Arial"/>
        </w:rPr>
        <w:t xml:space="preserve">Many of the new products are being backed up with additional intrastats data and web site functionality such as comprehensive cross references. </w:t>
      </w:r>
    </w:p>
    <w:p w:rsidR="000F14EC" w:rsidRPr="00777DC8" w:rsidRDefault="00F957AA" w:rsidP="00E30066">
      <w:pPr>
        <w:rPr>
          <w:rFonts w:ascii="Arial" w:hAnsi="Arial" w:cs="Arial"/>
        </w:rPr>
      </w:pPr>
      <w:r>
        <w:rPr>
          <w:rFonts w:ascii="Arial" w:hAnsi="Arial" w:cs="Arial"/>
        </w:rPr>
        <w:t>Pricing</w:t>
      </w:r>
      <w:r w:rsidR="000F14EC">
        <w:rPr>
          <w:rFonts w:ascii="Arial" w:hAnsi="Arial" w:cs="Arial"/>
        </w:rPr>
        <w:t xml:space="preserve"> of all products are being proactively reviewed and there is an ongoing process of generating price lists via intrastats, which enables us to react faster to market demands and currency fluctuations. All current stock is being reviewed and rationalised in terms viability</w:t>
      </w:r>
      <w:r>
        <w:rPr>
          <w:rFonts w:ascii="Arial" w:hAnsi="Arial" w:cs="Arial"/>
        </w:rPr>
        <w:t xml:space="preserve">, </w:t>
      </w:r>
      <w:r w:rsidR="000F14EC">
        <w:rPr>
          <w:rFonts w:ascii="Arial" w:hAnsi="Arial" w:cs="Arial"/>
        </w:rPr>
        <w:t xml:space="preserve">existing and new sales channels are </w:t>
      </w:r>
      <w:r>
        <w:rPr>
          <w:rFonts w:ascii="Arial" w:hAnsi="Arial" w:cs="Arial"/>
        </w:rPr>
        <w:t xml:space="preserve">also </w:t>
      </w:r>
      <w:r w:rsidR="000F14EC">
        <w:rPr>
          <w:rFonts w:ascii="Arial" w:hAnsi="Arial" w:cs="Arial"/>
        </w:rPr>
        <w:t>being investigated.</w:t>
      </w:r>
      <w:r>
        <w:rPr>
          <w:rFonts w:ascii="Arial" w:hAnsi="Arial" w:cs="Arial"/>
        </w:rPr>
        <w:t xml:space="preserve"> Marketing brochures of product groups will move forward during 2017, initial catalogues (A5 for mailshots) include: Oxygen Monitoring, Pulse Oximetry, Capnography. The same will happen for specific clinical areas such as Neonatal Care and Emergency Services...</w:t>
      </w:r>
    </w:p>
    <w:p w:rsidR="004C3240" w:rsidRPr="00777DC8" w:rsidRDefault="004C3240" w:rsidP="00E30066">
      <w:pPr>
        <w:rPr>
          <w:rFonts w:ascii="Arial" w:hAnsi="Arial" w:cs="Arial"/>
        </w:rPr>
      </w:pPr>
      <w:r w:rsidRPr="00777DC8">
        <w:rPr>
          <w:rFonts w:ascii="Arial" w:hAnsi="Arial" w:cs="Arial"/>
        </w:rPr>
        <w:t>The action of Masimo has forced us into a position of not being able to support Yorkshire Ambulance service with Masimo pulse oximetry sensors. This is a major setback</w:t>
      </w:r>
      <w:r w:rsidR="00F40552">
        <w:rPr>
          <w:rFonts w:ascii="Arial" w:hAnsi="Arial" w:cs="Arial"/>
        </w:rPr>
        <w:t>,</w:t>
      </w:r>
      <w:r w:rsidRPr="00777DC8">
        <w:rPr>
          <w:rFonts w:ascii="Arial" w:hAnsi="Arial" w:cs="Arial"/>
        </w:rPr>
        <w:t xml:space="preserve"> which</w:t>
      </w:r>
      <w:r w:rsidR="00F40552">
        <w:rPr>
          <w:rFonts w:ascii="Arial" w:hAnsi="Arial" w:cs="Arial"/>
        </w:rPr>
        <w:t xml:space="preserve"> from now on</w:t>
      </w:r>
      <w:r w:rsidRPr="00777DC8">
        <w:rPr>
          <w:rFonts w:ascii="Arial" w:hAnsi="Arial" w:cs="Arial"/>
        </w:rPr>
        <w:t xml:space="preserve"> will have to be offset with sales of other products.</w:t>
      </w:r>
    </w:p>
    <w:p w:rsidR="00F957AA" w:rsidRDefault="00F1165B" w:rsidP="00E30066">
      <w:pPr>
        <w:rPr>
          <w:rFonts w:ascii="Arial" w:hAnsi="Arial" w:cs="Arial"/>
          <w:sz w:val="20"/>
          <w:szCs w:val="20"/>
        </w:rPr>
      </w:pPr>
      <w:r w:rsidRPr="00F1165B">
        <w:rPr>
          <w:rFonts w:ascii="Arial" w:hAnsi="Arial" w:cs="Arial"/>
          <w:b/>
          <w:sz w:val="24"/>
          <w:szCs w:val="24"/>
        </w:rPr>
        <w:lastRenderedPageBreak/>
        <w:t>Marketing report</w:t>
      </w:r>
      <w:r w:rsidRPr="00F1165B">
        <w:rPr>
          <w:rFonts w:ascii="Arial" w:hAnsi="Arial" w:cs="Arial"/>
          <w:sz w:val="24"/>
          <w:szCs w:val="24"/>
        </w:rPr>
        <w:t xml:space="preserve"> </w:t>
      </w:r>
      <w:r w:rsidR="00F957AA">
        <w:rPr>
          <w:rFonts w:ascii="Arial" w:hAnsi="Arial" w:cs="Arial"/>
          <w:sz w:val="20"/>
          <w:szCs w:val="20"/>
        </w:rPr>
        <w:t>(see below).</w:t>
      </w:r>
    </w:p>
    <w:p w:rsidR="00F1165B" w:rsidRPr="00F1165B" w:rsidRDefault="00F957AA" w:rsidP="00E30066">
      <w:pPr>
        <w:rPr>
          <w:rFonts w:ascii="Arial" w:hAnsi="Arial" w:cs="Arial"/>
          <w:sz w:val="24"/>
          <w:szCs w:val="24"/>
        </w:rPr>
      </w:pPr>
      <w:r w:rsidRPr="00F957AA">
        <w:rPr>
          <w:rFonts w:ascii="Arial" w:hAnsi="Arial" w:cs="Arial"/>
          <w:b/>
          <w:sz w:val="24"/>
          <w:szCs w:val="24"/>
        </w:rPr>
        <w:t>V</w:t>
      </w:r>
      <w:r w:rsidR="00E30066">
        <w:rPr>
          <w:rFonts w:ascii="Arial" w:hAnsi="Arial" w:cs="Arial"/>
          <w:b/>
          <w:sz w:val="24"/>
          <w:szCs w:val="24"/>
        </w:rPr>
        <w:t xml:space="preserve">iamed </w:t>
      </w:r>
      <w:r w:rsidR="00F1165B" w:rsidRPr="00F1165B">
        <w:rPr>
          <w:rFonts w:ascii="Arial" w:hAnsi="Arial" w:cs="Arial"/>
          <w:b/>
          <w:sz w:val="24"/>
          <w:szCs w:val="24"/>
        </w:rPr>
        <w:t>UK Medical &amp; Automotive sales report</w:t>
      </w:r>
      <w:r w:rsidR="00F1165B" w:rsidRPr="00F1165B">
        <w:rPr>
          <w:rFonts w:ascii="Arial" w:hAnsi="Arial" w:cs="Arial"/>
          <w:sz w:val="24"/>
          <w:szCs w:val="24"/>
        </w:rPr>
        <w:t xml:space="preserve"> </w:t>
      </w:r>
      <w:r w:rsidR="00F1165B" w:rsidRPr="00F1165B">
        <w:rPr>
          <w:rFonts w:ascii="Arial" w:hAnsi="Arial" w:cs="Arial"/>
          <w:sz w:val="20"/>
          <w:szCs w:val="20"/>
        </w:rPr>
        <w:t>(see separate document attached to this issue).</w:t>
      </w:r>
    </w:p>
    <w:p w:rsidR="00F1165B" w:rsidRPr="00F1165B" w:rsidRDefault="00E30066" w:rsidP="00E30066">
      <w:pPr>
        <w:rPr>
          <w:rFonts w:ascii="Arial" w:hAnsi="Arial" w:cs="Arial"/>
          <w:sz w:val="20"/>
          <w:szCs w:val="20"/>
        </w:rPr>
      </w:pPr>
      <w:r>
        <w:rPr>
          <w:rFonts w:ascii="Arial" w:hAnsi="Arial" w:cs="Arial"/>
          <w:b/>
          <w:sz w:val="24"/>
          <w:szCs w:val="24"/>
        </w:rPr>
        <w:t xml:space="preserve">Viamed </w:t>
      </w:r>
      <w:r w:rsidR="00F1165B" w:rsidRPr="00F1165B">
        <w:rPr>
          <w:rFonts w:ascii="Arial" w:hAnsi="Arial" w:cs="Arial"/>
          <w:b/>
          <w:sz w:val="24"/>
          <w:szCs w:val="24"/>
        </w:rPr>
        <w:t>Export Medical &amp; Automotive sales report</w:t>
      </w:r>
      <w:r w:rsidR="00F1165B" w:rsidRPr="00F1165B">
        <w:rPr>
          <w:rFonts w:ascii="Arial" w:hAnsi="Arial" w:cs="Arial"/>
          <w:sz w:val="24"/>
          <w:szCs w:val="24"/>
        </w:rPr>
        <w:t xml:space="preserve"> </w:t>
      </w:r>
      <w:r w:rsidR="00F1165B" w:rsidRPr="00F1165B">
        <w:rPr>
          <w:rFonts w:ascii="Arial" w:hAnsi="Arial" w:cs="Arial"/>
          <w:sz w:val="20"/>
          <w:szCs w:val="20"/>
        </w:rPr>
        <w:t>(see separate document attached to this issue).</w:t>
      </w:r>
    </w:p>
    <w:p w:rsidR="00F957AA" w:rsidRDefault="00F957AA" w:rsidP="003307CF">
      <w:pPr>
        <w:ind w:right="-90"/>
        <w:rPr>
          <w:rFonts w:ascii="Arial" w:hAnsi="Arial" w:cs="Arial"/>
          <w:b/>
          <w:sz w:val="20"/>
          <w:szCs w:val="20"/>
        </w:rPr>
      </w:pPr>
    </w:p>
    <w:p w:rsidR="00F1165B" w:rsidRDefault="00F1165B" w:rsidP="003307CF">
      <w:pPr>
        <w:ind w:right="-90"/>
        <w:rPr>
          <w:rFonts w:ascii="Arial" w:hAnsi="Arial" w:cs="Arial"/>
          <w:sz w:val="24"/>
          <w:szCs w:val="24"/>
        </w:rPr>
      </w:pPr>
      <w:r w:rsidRPr="00F1165B">
        <w:rPr>
          <w:rFonts w:ascii="Arial" w:hAnsi="Arial" w:cs="Arial"/>
          <w:b/>
          <w:sz w:val="20"/>
          <w:szCs w:val="20"/>
        </w:rPr>
        <w:t>NOTE:</w:t>
      </w:r>
      <w:r w:rsidRPr="00F1165B">
        <w:rPr>
          <w:rFonts w:ascii="Arial" w:hAnsi="Arial" w:cs="Arial"/>
          <w:sz w:val="24"/>
          <w:szCs w:val="24"/>
        </w:rPr>
        <w:t xml:space="preserve"> I will work on formatting all four documents into one, starting with December’s report.</w:t>
      </w:r>
    </w:p>
    <w:p w:rsidR="0096060F" w:rsidRDefault="0096060F" w:rsidP="003307CF">
      <w:pPr>
        <w:ind w:right="-90"/>
        <w:rPr>
          <w:rFonts w:ascii="Arial" w:hAnsi="Arial" w:cs="Arial"/>
          <w:sz w:val="24"/>
          <w:szCs w:val="24"/>
        </w:rPr>
      </w:pPr>
    </w:p>
    <w:p w:rsidR="00F957AA" w:rsidRPr="00F957AA" w:rsidRDefault="00F957AA" w:rsidP="003307CF">
      <w:pPr>
        <w:ind w:right="-90"/>
        <w:rPr>
          <w:rFonts w:ascii="Arial" w:hAnsi="Arial" w:cs="Arial"/>
          <w:sz w:val="28"/>
          <w:szCs w:val="28"/>
        </w:rPr>
      </w:pPr>
      <w:r w:rsidRPr="00F957AA">
        <w:rPr>
          <w:rFonts w:ascii="Arial" w:hAnsi="Arial" w:cs="Arial"/>
          <w:b/>
          <w:sz w:val="28"/>
          <w:szCs w:val="28"/>
        </w:rPr>
        <w:t>Marketing report</w:t>
      </w:r>
      <w:r w:rsidR="00DD128D">
        <w:rPr>
          <w:rFonts w:ascii="Arial" w:hAnsi="Arial" w:cs="Arial"/>
          <w:b/>
          <w:sz w:val="28"/>
          <w:szCs w:val="28"/>
        </w:rPr>
        <w:t xml:space="preserve"> – submitted by </w:t>
      </w:r>
      <w:proofErr w:type="spellStart"/>
      <w:r w:rsidR="00DD128D">
        <w:rPr>
          <w:rFonts w:ascii="Arial" w:hAnsi="Arial" w:cs="Arial"/>
          <w:b/>
          <w:sz w:val="28"/>
          <w:szCs w:val="28"/>
        </w:rPr>
        <w:t>Catrin</w:t>
      </w:r>
      <w:proofErr w:type="spellEnd"/>
      <w:r w:rsidR="00DD128D">
        <w:rPr>
          <w:rFonts w:ascii="Arial" w:hAnsi="Arial" w:cs="Arial"/>
          <w:b/>
          <w:sz w:val="28"/>
          <w:szCs w:val="28"/>
        </w:rPr>
        <w:t xml:space="preserve"> Hollings</w:t>
      </w:r>
      <w:bookmarkStart w:id="0" w:name="_GoBack"/>
      <w:bookmarkEnd w:id="0"/>
    </w:p>
    <w:p w:rsidR="0096060F" w:rsidRPr="00260F85" w:rsidRDefault="0096060F" w:rsidP="0096060F">
      <w:pPr>
        <w:jc w:val="center"/>
        <w:rPr>
          <w:rFonts w:cs="Arial"/>
        </w:rPr>
      </w:pPr>
    </w:p>
    <w:tbl>
      <w:tblPr>
        <w:tblW w:w="14601" w:type="dxa"/>
        <w:tblInd w:w="55" w:type="dxa"/>
        <w:tblLayout w:type="fixed"/>
        <w:tblCellMar>
          <w:top w:w="55" w:type="dxa"/>
          <w:left w:w="55" w:type="dxa"/>
          <w:bottom w:w="55" w:type="dxa"/>
          <w:right w:w="55" w:type="dxa"/>
        </w:tblCellMar>
        <w:tblLook w:val="0000" w:firstRow="0" w:lastRow="0" w:firstColumn="0" w:lastColumn="0" w:noHBand="0" w:noVBand="0"/>
      </w:tblPr>
      <w:tblGrid>
        <w:gridCol w:w="1584"/>
        <w:gridCol w:w="1110"/>
        <w:gridCol w:w="1116"/>
        <w:gridCol w:w="2227"/>
        <w:gridCol w:w="1263"/>
        <w:gridCol w:w="963"/>
        <w:gridCol w:w="2227"/>
        <w:gridCol w:w="4111"/>
      </w:tblGrid>
      <w:tr w:rsidR="0096060F" w:rsidRPr="00260F85" w:rsidTr="00BE7381">
        <w:trPr>
          <w:tblHeader/>
        </w:trPr>
        <w:tc>
          <w:tcPr>
            <w:tcW w:w="14601" w:type="dxa"/>
            <w:gridSpan w:val="8"/>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jc w:val="center"/>
              <w:rPr>
                <w:rFonts w:ascii="Arial" w:hAnsi="Arial" w:cs="Arial"/>
                <w:b/>
                <w:bCs/>
                <w:sz w:val="22"/>
                <w:szCs w:val="22"/>
              </w:rPr>
            </w:pPr>
            <w:r w:rsidRPr="00260F85">
              <w:rPr>
                <w:rFonts w:ascii="Arial" w:hAnsi="Arial" w:cs="Arial"/>
                <w:b/>
                <w:bCs/>
                <w:sz w:val="22"/>
                <w:szCs w:val="22"/>
              </w:rPr>
              <w:t xml:space="preserve">Mailshots Sent in </w:t>
            </w:r>
            <w:r>
              <w:rPr>
                <w:rFonts w:ascii="Arial" w:hAnsi="Arial" w:cs="Arial"/>
                <w:b/>
                <w:bCs/>
                <w:sz w:val="22"/>
                <w:szCs w:val="22"/>
              </w:rPr>
              <w:t>November</w:t>
            </w:r>
          </w:p>
          <w:p w:rsidR="0096060F" w:rsidRPr="00260F85" w:rsidRDefault="0096060F" w:rsidP="00BE7381">
            <w:pPr>
              <w:pStyle w:val="TableContents"/>
              <w:jc w:val="center"/>
              <w:rPr>
                <w:rFonts w:ascii="Arial" w:hAnsi="Arial" w:cs="Arial"/>
                <w:bCs/>
                <w:sz w:val="22"/>
                <w:szCs w:val="22"/>
                <w:u w:val="single"/>
              </w:rPr>
            </w:pPr>
            <w:r w:rsidRPr="00260F85">
              <w:rPr>
                <w:rFonts w:ascii="Arial" w:hAnsi="Arial" w:cs="Arial"/>
                <w:bCs/>
                <w:sz w:val="22"/>
                <w:szCs w:val="22"/>
                <w:u w:val="single"/>
              </w:rPr>
              <w:t>Postal Marketing</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
                <w:bCs/>
                <w:sz w:val="22"/>
                <w:szCs w:val="22"/>
              </w:rPr>
            </w:pPr>
            <w:r w:rsidRPr="00260F85">
              <w:rPr>
                <w:rFonts w:ascii="Arial" w:hAnsi="Arial" w:cs="Arial"/>
                <w:b/>
                <w:bCs/>
                <w:sz w:val="22"/>
                <w:szCs w:val="22"/>
              </w:rPr>
              <w:t>Product</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
                <w:bCs/>
                <w:sz w:val="22"/>
                <w:szCs w:val="22"/>
              </w:rPr>
            </w:pPr>
            <w:r w:rsidRPr="00260F85">
              <w:rPr>
                <w:rFonts w:ascii="Arial" w:hAnsi="Arial" w:cs="Arial"/>
                <w:b/>
                <w:bCs/>
                <w:sz w:val="22"/>
                <w:szCs w:val="22"/>
              </w:rPr>
              <w:t>Product Area</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
                <w:bCs/>
                <w:sz w:val="22"/>
                <w:szCs w:val="22"/>
              </w:rPr>
            </w:pPr>
            <w:r w:rsidRPr="00260F85">
              <w:rPr>
                <w:rFonts w:ascii="Arial" w:hAnsi="Arial" w:cs="Arial"/>
                <w:b/>
                <w:bCs/>
                <w:sz w:val="22"/>
                <w:szCs w:val="22"/>
              </w:rPr>
              <w:t>Region</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
                <w:bCs/>
                <w:sz w:val="22"/>
                <w:szCs w:val="22"/>
              </w:rPr>
            </w:pPr>
            <w:r w:rsidRPr="00260F85">
              <w:rPr>
                <w:rFonts w:ascii="Arial" w:hAnsi="Arial" w:cs="Arial"/>
                <w:b/>
                <w:bCs/>
                <w:sz w:val="22"/>
                <w:szCs w:val="22"/>
              </w:rPr>
              <w:t>No</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
                <w:bCs/>
                <w:sz w:val="22"/>
                <w:szCs w:val="22"/>
              </w:rPr>
            </w:pPr>
            <w:r w:rsidRPr="00260F85">
              <w:rPr>
                <w:rFonts w:ascii="Arial" w:hAnsi="Arial" w:cs="Arial"/>
                <w:b/>
                <w:bCs/>
                <w:sz w:val="22"/>
                <w:szCs w:val="22"/>
              </w:rPr>
              <w:t>Type of Mailing</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jc w:val="center"/>
              <w:rPr>
                <w:rFonts w:ascii="Arial" w:hAnsi="Arial" w:cs="Arial"/>
                <w:b/>
                <w:bCs/>
                <w:sz w:val="22"/>
                <w:szCs w:val="22"/>
              </w:rPr>
            </w:pPr>
            <w:r w:rsidRPr="00260F85">
              <w:rPr>
                <w:rFonts w:ascii="Arial" w:hAnsi="Arial" w:cs="Arial"/>
                <w:b/>
                <w:bCs/>
                <w:sz w:val="22"/>
                <w:szCs w:val="22"/>
              </w:rPr>
              <w:t>Completed date/month</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Microstims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Theatres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Pr>
                <w:rFonts w:ascii="Arial" w:hAnsi="Arial" w:cs="Arial"/>
                <w:sz w:val="22"/>
                <w:szCs w:val="22"/>
              </w:rPr>
              <w:t>680</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A809B9" w:rsidRDefault="0096060F" w:rsidP="00BE7381">
            <w:pPr>
              <w:pStyle w:val="TableContents"/>
              <w:tabs>
                <w:tab w:val="left" w:pos="1440"/>
              </w:tabs>
              <w:jc w:val="center"/>
              <w:rPr>
                <w:rFonts w:ascii="Arial" w:hAnsi="Arial" w:cs="Arial"/>
                <w:sz w:val="22"/>
                <w:szCs w:val="22"/>
              </w:rPr>
            </w:pPr>
            <w:r>
              <w:rPr>
                <w:rFonts w:ascii="Arial" w:hAnsi="Arial" w:cs="Arial"/>
                <w:sz w:val="22"/>
                <w:szCs w:val="22"/>
              </w:rPr>
              <w:t>15/11/16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Posey Products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SCBU</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Paediatrics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368</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225</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Pr>
                <w:rFonts w:ascii="Arial" w:hAnsi="Arial" w:cs="Arial"/>
                <w:sz w:val="22"/>
                <w:szCs w:val="22"/>
              </w:rPr>
              <w:t>07/11/16</w:t>
            </w:r>
          </w:p>
        </w:tc>
      </w:tr>
      <w:tr w:rsidR="0096060F" w:rsidRPr="00260F85" w:rsidTr="00BE7381">
        <w:trPr>
          <w:tblHeader/>
        </w:trPr>
        <w:tc>
          <w:tcPr>
            <w:tcW w:w="14601" w:type="dxa"/>
            <w:gridSpan w:val="8"/>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color w:val="FF0000"/>
              </w:rPr>
            </w:pPr>
            <w:r w:rsidRPr="00260F85">
              <w:rPr>
                <w:rFonts w:cs="Arial"/>
                <w:u w:val="single"/>
              </w:rPr>
              <w:t>Email Marketing</w:t>
            </w:r>
          </w:p>
          <w:p w:rsidR="0096060F" w:rsidRPr="00260F85" w:rsidRDefault="0096060F" w:rsidP="00BE7381">
            <w:pPr>
              <w:jc w:val="center"/>
              <w:rPr>
                <w:rFonts w:cs="Arial"/>
                <w:color w:val="FF0000"/>
              </w:rPr>
            </w:pPr>
            <w:r w:rsidRPr="00260F85">
              <w:rPr>
                <w:rFonts w:cs="Arial"/>
                <w:color w:val="FF0000"/>
              </w:rPr>
              <w:t>Please note the below opened and bounced figures are only since the date sent to 01/1</w:t>
            </w:r>
            <w:r>
              <w:rPr>
                <w:rFonts w:cs="Arial"/>
                <w:color w:val="FF0000"/>
              </w:rPr>
              <w:t>2</w:t>
            </w:r>
            <w:r w:rsidRPr="00260F85">
              <w:rPr>
                <w:rFonts w:cs="Arial"/>
                <w:color w:val="FF0000"/>
              </w:rPr>
              <w:t>/16.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Microstim DB3</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Distributors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Export</w:t>
            </w:r>
          </w:p>
        </w:tc>
        <w:tc>
          <w:tcPr>
            <w:tcW w:w="2226" w:type="dxa"/>
            <w:gridSpan w:val="2"/>
            <w:tcBorders>
              <w:top w:val="none" w:sz="1" w:space="0" w:color="000000"/>
              <w:left w:val="none" w:sz="1" w:space="0" w:color="000000"/>
              <w:bottom w:val="none" w:sz="1" w:space="0" w:color="000000"/>
            </w:tcBorders>
          </w:tcPr>
          <w:p w:rsidR="0096060F" w:rsidRDefault="0096060F" w:rsidP="00BE7381">
            <w:pPr>
              <w:pStyle w:val="TableContents"/>
              <w:tabs>
                <w:tab w:val="center" w:pos="1058"/>
                <w:tab w:val="left" w:pos="1440"/>
                <w:tab w:val="right" w:pos="2116"/>
              </w:tabs>
              <w:rPr>
                <w:rFonts w:ascii="Arial" w:hAnsi="Arial" w:cs="Arial"/>
                <w:sz w:val="22"/>
                <w:szCs w:val="22"/>
              </w:rPr>
            </w:pPr>
            <w:r>
              <w:rPr>
                <w:rFonts w:ascii="Arial" w:hAnsi="Arial" w:cs="Arial"/>
                <w:sz w:val="22"/>
                <w:szCs w:val="22"/>
              </w:rPr>
              <w:tab/>
              <w:t>58</w:t>
            </w:r>
            <w:r>
              <w:rPr>
                <w:rFonts w:ascii="Arial" w:hAnsi="Arial" w:cs="Arial"/>
                <w:sz w:val="22"/>
                <w:szCs w:val="22"/>
              </w:rPr>
              <w:tab/>
            </w:r>
          </w:p>
          <w:p w:rsidR="0096060F" w:rsidRPr="00FF118F" w:rsidRDefault="0096060F" w:rsidP="00BE7381">
            <w:pPr>
              <w:pStyle w:val="TableContents"/>
              <w:tabs>
                <w:tab w:val="center" w:pos="1058"/>
                <w:tab w:val="left" w:pos="1440"/>
                <w:tab w:val="right" w:pos="2116"/>
              </w:tabs>
              <w:jc w:val="center"/>
              <w:rPr>
                <w:rFonts w:ascii="Arial" w:hAnsi="Arial" w:cs="Arial"/>
                <w:sz w:val="22"/>
                <w:szCs w:val="22"/>
              </w:rPr>
            </w:pPr>
            <w:r>
              <w:rPr>
                <w:rFonts w:ascii="Arial" w:hAnsi="Arial" w:cs="Arial"/>
                <w:color w:val="FF0000"/>
                <w:sz w:val="22"/>
                <w:szCs w:val="22"/>
              </w:rPr>
              <w:t>31 opened, 4 clicked, 0 bounced</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Pr>
                <w:rFonts w:cs="Arial"/>
              </w:rPr>
              <w:t>30/11/16</w:t>
            </w:r>
          </w:p>
        </w:tc>
      </w:tr>
      <w:tr w:rsidR="0096060F" w:rsidRPr="00260F85" w:rsidTr="00BE7381">
        <w:trPr>
          <w:tblHeader/>
        </w:trPr>
        <w:tc>
          <w:tcPr>
            <w:tcW w:w="14601" w:type="dxa"/>
            <w:gridSpan w:val="8"/>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b/>
                <w:bCs/>
              </w:rPr>
              <w:t>Mailshots Sent 2016 to date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Infant Resuscitation Catalogue A5</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Maternity Delivery Labour</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327</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January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Oxygen Monitoring Catalogue A5</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EBME</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448</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January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lastRenderedPageBreak/>
              <w:t>Hb Monitor</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Blood Donation Centres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70</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January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Automotive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Intrastats – Potential Distributors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36</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January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Flocap</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Theatres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56</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February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Flocap</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ICU</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122</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February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Posey Products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SCBU</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371</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snapToGrid w:val="0"/>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February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Posey Products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Paediatrics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229</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February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Flowsensors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ICU</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26</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snapToGrid w:val="0"/>
              <w:jc w:val="center"/>
              <w:rPr>
                <w:rFonts w:ascii="Arial" w:hAnsi="Arial" w:cs="Arial"/>
                <w:sz w:val="22"/>
                <w:szCs w:val="22"/>
              </w:rPr>
            </w:pPr>
            <w:r w:rsidRPr="00260F85">
              <w:rPr>
                <w:rFonts w:ascii="Arial" w:hAnsi="Arial" w:cs="Arial"/>
                <w:sz w:val="22"/>
                <w:szCs w:val="22"/>
              </w:rPr>
              <w:t>March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Flowsensors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Theatres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86</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snapToGrid w:val="0"/>
              <w:jc w:val="center"/>
              <w:rPr>
                <w:rFonts w:ascii="Arial" w:hAnsi="Arial" w:cs="Arial"/>
                <w:sz w:val="22"/>
                <w:szCs w:val="22"/>
              </w:rPr>
            </w:pPr>
            <w:r w:rsidRPr="00260F85">
              <w:rPr>
                <w:rFonts w:ascii="Arial" w:hAnsi="Arial" w:cs="Arial"/>
                <w:sz w:val="22"/>
                <w:szCs w:val="22"/>
              </w:rPr>
              <w:t>March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Flocap</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Theatres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641</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snapToGrid w:val="0"/>
              <w:jc w:val="center"/>
              <w:rPr>
                <w:rFonts w:ascii="Arial" w:hAnsi="Arial" w:cs="Arial"/>
                <w:sz w:val="22"/>
                <w:szCs w:val="22"/>
              </w:rPr>
            </w:pPr>
            <w:r w:rsidRPr="00260F85">
              <w:rPr>
                <w:rFonts w:ascii="Arial" w:hAnsi="Arial" w:cs="Arial"/>
                <w:sz w:val="22"/>
                <w:szCs w:val="22"/>
              </w:rPr>
              <w:t>March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Automotive Oxygen Sensors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EUR Distributors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Export</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45</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snapToGrid w:val="0"/>
              <w:jc w:val="center"/>
              <w:rPr>
                <w:rFonts w:ascii="Arial" w:hAnsi="Arial" w:cs="Arial"/>
                <w:sz w:val="22"/>
                <w:szCs w:val="22"/>
              </w:rPr>
            </w:pPr>
            <w:r w:rsidRPr="00260F85">
              <w:rPr>
                <w:rFonts w:ascii="Arial" w:hAnsi="Arial" w:cs="Arial"/>
                <w:sz w:val="22"/>
                <w:szCs w:val="22"/>
              </w:rPr>
              <w:t>March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Capnograph and VersaStream</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Resuscitation Respiratory</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327</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April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Flowsensors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ICU</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122</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April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Phototherapy Oxygen Hoods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SCBU</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Paediatrics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396 226</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April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Posey Products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Kaltz Mailing group - Paediatrics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32</w:t>
            </w:r>
          </w:p>
          <w:p w:rsidR="0096060F" w:rsidRPr="00260F85" w:rsidRDefault="0096060F" w:rsidP="00BE7381">
            <w:pPr>
              <w:jc w:val="center"/>
              <w:rPr>
                <w:rFonts w:cs="Arial"/>
              </w:rPr>
            </w:pP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snapToGrid w:val="0"/>
              <w:jc w:val="center"/>
              <w:rPr>
                <w:rFonts w:ascii="Arial" w:hAnsi="Arial" w:cs="Arial"/>
                <w:sz w:val="22"/>
                <w:szCs w:val="22"/>
              </w:rPr>
            </w:pPr>
            <w:r w:rsidRPr="00260F85">
              <w:rPr>
                <w:rFonts w:ascii="Arial" w:hAnsi="Arial" w:cs="Arial"/>
                <w:sz w:val="22"/>
                <w:szCs w:val="22"/>
              </w:rPr>
              <w:t>April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Automotive Lost Customers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Lost Customers – not purchased since 2014</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54</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snapToGrid w:val="0"/>
              <w:jc w:val="center"/>
              <w:rPr>
                <w:rFonts w:ascii="Arial" w:hAnsi="Arial" w:cs="Arial"/>
                <w:sz w:val="22"/>
                <w:szCs w:val="22"/>
              </w:rPr>
            </w:pPr>
            <w:r w:rsidRPr="00260F85">
              <w:rPr>
                <w:rFonts w:ascii="Arial" w:hAnsi="Arial" w:cs="Arial"/>
                <w:sz w:val="22"/>
                <w:szCs w:val="22"/>
              </w:rPr>
              <w:t>April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Single Patient Use Oxygen Hoods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SCBU</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Paediatrics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51</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40</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May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lastRenderedPageBreak/>
              <w:t>Radiant Warmers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Theatres</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79</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Kaltz 2/5/16</w:t>
            </w:r>
          </w:p>
          <w:p w:rsidR="0096060F" w:rsidRPr="00260F85" w:rsidRDefault="0096060F" w:rsidP="00BE7381">
            <w:pPr>
              <w:jc w:val="center"/>
              <w:rPr>
                <w:rFonts w:cs="Arial"/>
              </w:rPr>
            </w:pPr>
            <w:r w:rsidRPr="00260F85">
              <w:rPr>
                <w:rFonts w:cs="Arial"/>
              </w:rPr>
              <w:t>GM 3/5/16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Capnograph and VersaStream</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Private Ambulances</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348</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4/5/16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Paediatric MD300 Series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Paediatrics GM</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Paediatrics Kaltz</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40</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31</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5/5/16</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9/5/16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AlcoTrue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Private Ambulance</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348</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i/>
                <w:color w:val="FF0000"/>
                <w:sz w:val="22"/>
                <w:szCs w:val="22"/>
              </w:rPr>
            </w:pPr>
            <w:r w:rsidRPr="00260F85">
              <w:rPr>
                <w:rFonts w:ascii="Arial" w:hAnsi="Arial" w:cs="Arial"/>
                <w:sz w:val="22"/>
                <w:szCs w:val="22"/>
              </w:rPr>
              <w:t>10/05/16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AlcoTrue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Drug Rehab</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151</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i/>
                <w:color w:val="FF0000"/>
                <w:sz w:val="22"/>
                <w:szCs w:val="22"/>
              </w:rPr>
            </w:pPr>
            <w:r w:rsidRPr="00260F85">
              <w:rPr>
                <w:rFonts w:ascii="Arial" w:hAnsi="Arial" w:cs="Arial"/>
                <w:sz w:val="22"/>
                <w:szCs w:val="22"/>
              </w:rPr>
              <w:t>10/05/16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Automotive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Emissions Testing Manufacturers - Sensors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39</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11/05/16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Automotive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Emissions Testing Manufacturers - Sensors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111</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23/05/16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Oxygen Sensors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EBME</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238</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27/05/16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AlcoTrue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Private Ambulance</w:t>
            </w:r>
          </w:p>
          <w:p w:rsidR="0096060F" w:rsidRPr="00260F85" w:rsidRDefault="0096060F" w:rsidP="00BE7381">
            <w:pPr>
              <w:jc w:val="center"/>
              <w:rPr>
                <w:rFonts w:cs="Arial"/>
              </w:rPr>
            </w:pPr>
            <w:r w:rsidRPr="00260F85">
              <w:rPr>
                <w:rFonts w:cs="Arial"/>
              </w:rPr>
              <w:t>Drug Rehab</w:t>
            </w:r>
          </w:p>
          <w:p w:rsidR="0096060F" w:rsidRPr="00260F85" w:rsidRDefault="0096060F" w:rsidP="00BE7381">
            <w:pPr>
              <w:jc w:val="center"/>
              <w:rPr>
                <w:rFonts w:cs="Arial"/>
              </w:rPr>
            </w:pPr>
            <w:r w:rsidRPr="00260F85">
              <w:rPr>
                <w:rFonts w:cs="Arial"/>
              </w:rPr>
              <w:t>Police</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106</w:t>
            </w:r>
          </w:p>
          <w:p w:rsidR="0096060F" w:rsidRPr="00260F85" w:rsidRDefault="0096060F" w:rsidP="00BE7381">
            <w:pPr>
              <w:jc w:val="center"/>
              <w:rPr>
                <w:rFonts w:cs="Arial"/>
              </w:rPr>
            </w:pPr>
            <w:r w:rsidRPr="00260F85">
              <w:rPr>
                <w:rFonts w:cs="Arial"/>
              </w:rPr>
              <w:t>105</w:t>
            </w:r>
          </w:p>
          <w:p w:rsidR="0096060F" w:rsidRPr="00260F85" w:rsidRDefault="0096060F" w:rsidP="00BE7381">
            <w:pPr>
              <w:jc w:val="center"/>
              <w:rPr>
                <w:rFonts w:cs="Arial"/>
              </w:rPr>
            </w:pPr>
            <w:r w:rsidRPr="00260F85">
              <w:rPr>
                <w:rFonts w:cs="Arial"/>
              </w:rPr>
              <w:t>6</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05/06/16</w:t>
            </w:r>
          </w:p>
          <w:p w:rsidR="0096060F" w:rsidRPr="00260F85" w:rsidRDefault="0096060F" w:rsidP="00BE7381">
            <w:pPr>
              <w:jc w:val="center"/>
              <w:rPr>
                <w:rFonts w:cs="Arial"/>
              </w:rPr>
            </w:pPr>
            <w:r w:rsidRPr="00260F85">
              <w:rPr>
                <w:rFonts w:cs="Arial"/>
              </w:rPr>
              <w:t>06/06/16</w:t>
            </w:r>
          </w:p>
          <w:p w:rsidR="0096060F" w:rsidRPr="00260F85" w:rsidRDefault="0096060F" w:rsidP="00BE7381">
            <w:pPr>
              <w:jc w:val="center"/>
              <w:rPr>
                <w:rFonts w:cs="Arial"/>
              </w:rPr>
            </w:pPr>
            <w:r w:rsidRPr="00260F85">
              <w:rPr>
                <w:rFonts w:cs="Arial"/>
              </w:rPr>
              <w:t>09/06/16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Capnograph</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Air Ambulance</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109</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08/06/16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MD300 Paediatrics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MD300 Series Catalogue</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225</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09/06/16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tabs>
                <w:tab w:val="left" w:pos="1540"/>
              </w:tabs>
              <w:jc w:val="center"/>
              <w:rPr>
                <w:rFonts w:cs="Arial"/>
              </w:rPr>
            </w:pPr>
            <w:r w:rsidRPr="00260F85">
              <w:rPr>
                <w:rFonts w:cs="Arial"/>
              </w:rPr>
              <w:t>CO Screen</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Private Ambulance</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Air Ambulance</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Fire Service</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A&amp;E</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Ambulance Trusts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284</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109</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128</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215</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137</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13/06/16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lastRenderedPageBreak/>
              <w:t>CO Baby</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Maternity</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269</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14/06/16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Capnograph</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Air Ambulance</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57</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27/06/16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Oxygen Sensors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EBME</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448</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July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AlcoTrue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ICU</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157</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July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Radiant Warmers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Theatres</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686</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July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V1000</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EBME</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449</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July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Capnograph VersaStream</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Air Ambulance</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48</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01/07/16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AlcoTrue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Maternity Services</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67</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03/07/16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AlcoTrue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A&amp;E</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5</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25/07/16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Automotive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Motorsport Technicians</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Plane Technicians</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Mining Technicians</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Trucking Tyre Technicians</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Motorsport Distributors</w:t>
            </w:r>
          </w:p>
          <w:p w:rsidR="0096060F" w:rsidRPr="00260F85" w:rsidRDefault="0096060F" w:rsidP="00BE7381">
            <w:pPr>
              <w:jc w:val="center"/>
              <w:rPr>
                <w:rFonts w:cs="Arial"/>
              </w:rPr>
            </w:pPr>
            <w:r w:rsidRPr="00260F85">
              <w:rPr>
                <w:rFonts w:cs="Arial"/>
              </w:rPr>
              <w:t>Motorsport Technicians</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140</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01/08/16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Oxygen Sensors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EBME</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238</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29/08/16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Phototherapy Oxygen Hoods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SCBU</w:t>
            </w:r>
          </w:p>
          <w:p w:rsidR="0096060F" w:rsidRPr="00260F85" w:rsidRDefault="0096060F" w:rsidP="00BE7381">
            <w:pPr>
              <w:jc w:val="center"/>
              <w:rPr>
                <w:rFonts w:cs="Arial"/>
              </w:rPr>
            </w:pPr>
            <w:r w:rsidRPr="00260F85">
              <w:rPr>
                <w:rFonts w:cs="Arial"/>
              </w:rPr>
              <w:t>Paediatrics</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368</w:t>
            </w:r>
          </w:p>
          <w:p w:rsidR="0096060F" w:rsidRPr="00260F85" w:rsidRDefault="0096060F" w:rsidP="00BE7381">
            <w:pPr>
              <w:jc w:val="center"/>
              <w:rPr>
                <w:rFonts w:cs="Arial"/>
              </w:rPr>
            </w:pPr>
            <w:r w:rsidRPr="00260F85">
              <w:rPr>
                <w:rFonts w:cs="Arial"/>
              </w:rPr>
              <w:t>226</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02/08/16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lastRenderedPageBreak/>
              <w:t>Flocap</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ICU</w:t>
            </w:r>
          </w:p>
          <w:p w:rsidR="0096060F" w:rsidRPr="00260F85" w:rsidRDefault="0096060F" w:rsidP="00BE7381">
            <w:pPr>
              <w:jc w:val="center"/>
              <w:rPr>
                <w:rFonts w:cs="Arial"/>
              </w:rPr>
            </w:pPr>
            <w:r w:rsidRPr="00260F85">
              <w:rPr>
                <w:rFonts w:cs="Arial"/>
              </w:rPr>
              <w:t>Theatres</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53</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31/08/16</w:t>
            </w:r>
          </w:p>
          <w:p w:rsidR="0096060F" w:rsidRPr="00260F85" w:rsidRDefault="0096060F" w:rsidP="00BE7381">
            <w:pPr>
              <w:jc w:val="center"/>
              <w:rPr>
                <w:rFonts w:cs="Arial"/>
              </w:rPr>
            </w:pPr>
            <w:r w:rsidRPr="00260F85">
              <w:rPr>
                <w:rFonts w:cs="Arial"/>
              </w:rPr>
              <w:t>30/08/16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Emergency Services Show</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Private Ambulances</w:t>
            </w:r>
          </w:p>
          <w:p w:rsidR="0096060F" w:rsidRPr="00260F85" w:rsidRDefault="0096060F" w:rsidP="00BE7381">
            <w:pPr>
              <w:jc w:val="center"/>
              <w:rPr>
                <w:rFonts w:cs="Arial"/>
              </w:rPr>
            </w:pPr>
            <w:r w:rsidRPr="00260F85">
              <w:rPr>
                <w:rFonts w:cs="Arial"/>
              </w:rPr>
              <w:t>Ambulance Trusts</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106</w:t>
            </w:r>
          </w:p>
          <w:p w:rsidR="0096060F" w:rsidRPr="00260F85" w:rsidRDefault="0096060F" w:rsidP="00BE7381">
            <w:pPr>
              <w:jc w:val="center"/>
              <w:rPr>
                <w:rFonts w:cs="Arial"/>
              </w:rPr>
            </w:pPr>
            <w:r w:rsidRPr="00260F85">
              <w:rPr>
                <w:rFonts w:cs="Arial"/>
              </w:rPr>
              <w:t>1226</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28/08/16</w:t>
            </w:r>
          </w:p>
          <w:p w:rsidR="0096060F" w:rsidRPr="00260F85" w:rsidRDefault="0096060F" w:rsidP="00BE7381">
            <w:pPr>
              <w:jc w:val="center"/>
              <w:rPr>
                <w:rFonts w:cs="Arial"/>
              </w:rPr>
            </w:pPr>
            <w:r w:rsidRPr="00260F85">
              <w:rPr>
                <w:rFonts w:cs="Arial"/>
              </w:rPr>
              <w:t>29/08/16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AlcoTrue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Priory Group – Drug Rehab</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34</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18/08/16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Emergency Services Postcard</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Private Ambulances,  Ambulance Trust, Fire Services, Police</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679</w:t>
            </w:r>
          </w:p>
        </w:tc>
        <w:tc>
          <w:tcPr>
            <w:tcW w:w="2227" w:type="dxa"/>
            <w:tcBorders>
              <w:top w:val="none" w:sz="1" w:space="0" w:color="000000"/>
              <w:left w:val="none" w:sz="1" w:space="0" w:color="000000"/>
              <w:bottom w:val="none" w:sz="1" w:space="0" w:color="000000"/>
            </w:tcBorders>
          </w:tcPr>
          <w:p w:rsidR="0096060F" w:rsidRPr="00260F85" w:rsidRDefault="0096060F" w:rsidP="00BE7381">
            <w:pPr>
              <w:jc w:val="center"/>
              <w:rPr>
                <w:rFonts w:cs="Arial"/>
              </w:rPr>
            </w:pPr>
            <w:r w:rsidRPr="00260F85">
              <w:rPr>
                <w:rFonts w:cs="Arial"/>
              </w:rPr>
              <w:t>Post</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12/08/16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EyeMax</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SCBU</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Paediatrics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368</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225</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September 2016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Flowsensors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ICU</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157</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30/09/16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V1000</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EBME</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229</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21/09/16 &amp; 28/09/16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AlcoTrue</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Priory Group Rehab</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31</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06/09/16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Cs/>
                <w:sz w:val="22"/>
                <w:szCs w:val="22"/>
              </w:rPr>
            </w:pPr>
            <w:r>
              <w:rPr>
                <w:rFonts w:ascii="Arial" w:hAnsi="Arial" w:cs="Arial"/>
                <w:bCs/>
                <w:sz w:val="22"/>
                <w:szCs w:val="22"/>
              </w:rPr>
              <w:t>SPU Oxygen Hood</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Cs/>
                <w:sz w:val="22"/>
                <w:szCs w:val="22"/>
              </w:rPr>
            </w:pPr>
            <w:r w:rsidRPr="00260F85">
              <w:rPr>
                <w:rFonts w:ascii="Arial" w:hAnsi="Arial" w:cs="Arial"/>
                <w:bCs/>
                <w:sz w:val="22"/>
                <w:szCs w:val="22"/>
              </w:rPr>
              <w:t>SCBU</w:t>
            </w:r>
          </w:p>
          <w:p w:rsidR="0096060F" w:rsidRPr="00260F85" w:rsidRDefault="0096060F" w:rsidP="00BE7381">
            <w:pPr>
              <w:pStyle w:val="TableContents"/>
              <w:jc w:val="center"/>
              <w:rPr>
                <w:rFonts w:ascii="Arial" w:hAnsi="Arial" w:cs="Arial"/>
                <w:bCs/>
                <w:sz w:val="22"/>
                <w:szCs w:val="22"/>
              </w:rPr>
            </w:pPr>
            <w:r w:rsidRPr="00260F85">
              <w:rPr>
                <w:rFonts w:ascii="Arial" w:hAnsi="Arial" w:cs="Arial"/>
                <w:bCs/>
                <w:sz w:val="22"/>
                <w:szCs w:val="22"/>
              </w:rPr>
              <w:t>Paediatrics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Cs/>
                <w:sz w:val="22"/>
                <w:szCs w:val="22"/>
              </w:rPr>
            </w:pPr>
            <w:r w:rsidRPr="00260F85">
              <w:rPr>
                <w:rFonts w:ascii="Arial" w:hAnsi="Arial" w:cs="Arial"/>
                <w:bCs/>
                <w:sz w:val="22"/>
                <w:szCs w:val="22"/>
              </w:rPr>
              <w:t>UK</w:t>
            </w:r>
          </w:p>
        </w:tc>
        <w:tc>
          <w:tcPr>
            <w:tcW w:w="2226" w:type="dxa"/>
            <w:gridSpan w:val="2"/>
            <w:tcBorders>
              <w:top w:val="none" w:sz="1" w:space="0" w:color="000000"/>
              <w:left w:val="none" w:sz="1" w:space="0" w:color="000000"/>
              <w:bottom w:val="none" w:sz="1" w:space="0" w:color="000000"/>
            </w:tcBorders>
          </w:tcPr>
          <w:p w:rsidR="0096060F" w:rsidRDefault="0096060F" w:rsidP="00BE7381">
            <w:pPr>
              <w:pStyle w:val="TableContents"/>
              <w:jc w:val="center"/>
              <w:rPr>
                <w:rFonts w:ascii="Arial" w:hAnsi="Arial" w:cs="Arial"/>
                <w:bCs/>
                <w:sz w:val="22"/>
                <w:szCs w:val="22"/>
              </w:rPr>
            </w:pPr>
            <w:r>
              <w:rPr>
                <w:rFonts w:ascii="Arial" w:hAnsi="Arial" w:cs="Arial"/>
                <w:bCs/>
                <w:sz w:val="22"/>
                <w:szCs w:val="22"/>
              </w:rPr>
              <w:t>361</w:t>
            </w:r>
          </w:p>
          <w:p w:rsidR="0096060F" w:rsidRPr="00260F85" w:rsidRDefault="0096060F" w:rsidP="00BE7381">
            <w:pPr>
              <w:pStyle w:val="TableContents"/>
              <w:jc w:val="center"/>
              <w:rPr>
                <w:rFonts w:ascii="Arial" w:hAnsi="Arial" w:cs="Arial"/>
                <w:bCs/>
                <w:sz w:val="22"/>
                <w:szCs w:val="22"/>
              </w:rPr>
            </w:pPr>
            <w:r>
              <w:rPr>
                <w:rFonts w:ascii="Arial" w:hAnsi="Arial" w:cs="Arial"/>
                <w:bCs/>
                <w:sz w:val="22"/>
                <w:szCs w:val="22"/>
              </w:rPr>
              <w:t>218</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Cs/>
                <w:sz w:val="22"/>
                <w:szCs w:val="22"/>
              </w:rPr>
            </w:pPr>
            <w:r w:rsidRPr="00260F85">
              <w:rPr>
                <w:rFonts w:ascii="Arial" w:hAnsi="Arial" w:cs="Arial"/>
                <w:bCs/>
                <w:sz w:val="22"/>
                <w:szCs w:val="22"/>
              </w:rPr>
              <w:t>Post</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jc w:val="center"/>
              <w:rPr>
                <w:rFonts w:ascii="Arial" w:hAnsi="Arial" w:cs="Arial"/>
                <w:bCs/>
                <w:sz w:val="22"/>
                <w:szCs w:val="22"/>
              </w:rPr>
            </w:pPr>
            <w:r>
              <w:rPr>
                <w:rFonts w:ascii="Arial" w:hAnsi="Arial" w:cs="Arial"/>
                <w:bCs/>
                <w:sz w:val="22"/>
                <w:szCs w:val="22"/>
              </w:rPr>
              <w:t>3/10/16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Default="0096060F" w:rsidP="00BE7381">
            <w:pPr>
              <w:pStyle w:val="TableContents"/>
              <w:jc w:val="center"/>
              <w:rPr>
                <w:rFonts w:ascii="Arial" w:hAnsi="Arial" w:cs="Arial"/>
                <w:bCs/>
                <w:sz w:val="22"/>
                <w:szCs w:val="22"/>
              </w:rPr>
            </w:pPr>
            <w:r>
              <w:rPr>
                <w:rFonts w:ascii="Arial" w:hAnsi="Arial" w:cs="Arial"/>
                <w:bCs/>
                <w:sz w:val="22"/>
                <w:szCs w:val="22"/>
              </w:rPr>
              <w:t>Flocap</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Cs/>
                <w:sz w:val="22"/>
                <w:szCs w:val="22"/>
              </w:rPr>
            </w:pPr>
            <w:r>
              <w:rPr>
                <w:rFonts w:ascii="Arial" w:hAnsi="Arial" w:cs="Arial"/>
                <w:bCs/>
                <w:sz w:val="22"/>
                <w:szCs w:val="22"/>
              </w:rPr>
              <w:t>ICU</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Cs/>
                <w:sz w:val="22"/>
                <w:szCs w:val="22"/>
              </w:rPr>
            </w:pPr>
            <w:r>
              <w:rPr>
                <w:rFonts w:ascii="Arial" w:hAnsi="Arial" w:cs="Arial"/>
                <w:bCs/>
                <w:sz w:val="22"/>
                <w:szCs w:val="22"/>
              </w:rPr>
              <w:t>UK</w:t>
            </w:r>
          </w:p>
        </w:tc>
        <w:tc>
          <w:tcPr>
            <w:tcW w:w="2226" w:type="dxa"/>
            <w:gridSpan w:val="2"/>
            <w:tcBorders>
              <w:top w:val="none" w:sz="1" w:space="0" w:color="000000"/>
              <w:left w:val="none" w:sz="1" w:space="0" w:color="000000"/>
              <w:bottom w:val="none" w:sz="1" w:space="0" w:color="000000"/>
            </w:tcBorders>
          </w:tcPr>
          <w:p w:rsidR="0096060F" w:rsidRDefault="0096060F" w:rsidP="00BE7381">
            <w:pPr>
              <w:pStyle w:val="TableContents"/>
              <w:jc w:val="center"/>
              <w:rPr>
                <w:rFonts w:ascii="Arial" w:hAnsi="Arial" w:cs="Arial"/>
                <w:bCs/>
                <w:sz w:val="22"/>
                <w:szCs w:val="22"/>
              </w:rPr>
            </w:pPr>
            <w:r>
              <w:rPr>
                <w:rFonts w:ascii="Arial" w:hAnsi="Arial" w:cs="Arial"/>
                <w:bCs/>
                <w:sz w:val="22"/>
                <w:szCs w:val="22"/>
              </w:rPr>
              <w:t>157</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jc w:val="center"/>
              <w:rPr>
                <w:rFonts w:ascii="Arial" w:hAnsi="Arial" w:cs="Arial"/>
                <w:bCs/>
                <w:sz w:val="22"/>
                <w:szCs w:val="22"/>
              </w:rPr>
            </w:pPr>
            <w:r>
              <w:rPr>
                <w:rFonts w:ascii="Arial" w:hAnsi="Arial" w:cs="Arial"/>
                <w:bCs/>
                <w:sz w:val="22"/>
                <w:szCs w:val="22"/>
              </w:rPr>
              <w:t>Post</w:t>
            </w:r>
          </w:p>
        </w:tc>
        <w:tc>
          <w:tcPr>
            <w:tcW w:w="4111" w:type="dxa"/>
            <w:tcBorders>
              <w:top w:val="none" w:sz="1" w:space="0" w:color="000000"/>
              <w:left w:val="none" w:sz="1" w:space="0" w:color="000000"/>
              <w:bottom w:val="none" w:sz="1" w:space="0" w:color="000000"/>
              <w:right w:val="single" w:sz="4" w:space="0" w:color="auto"/>
            </w:tcBorders>
          </w:tcPr>
          <w:p w:rsidR="0096060F" w:rsidRDefault="0096060F" w:rsidP="00BE7381">
            <w:pPr>
              <w:pStyle w:val="TableContents"/>
              <w:jc w:val="center"/>
              <w:rPr>
                <w:rFonts w:ascii="Arial" w:hAnsi="Arial" w:cs="Arial"/>
                <w:bCs/>
                <w:sz w:val="22"/>
                <w:szCs w:val="22"/>
              </w:rPr>
            </w:pPr>
            <w:r>
              <w:rPr>
                <w:rFonts w:ascii="Arial" w:hAnsi="Arial" w:cs="Arial"/>
                <w:bCs/>
                <w:sz w:val="22"/>
                <w:szCs w:val="22"/>
              </w:rPr>
              <w:t>3/10/16</w:t>
            </w:r>
          </w:p>
        </w:tc>
      </w:tr>
      <w:tr w:rsidR="0096060F" w:rsidRPr="00A40593" w:rsidTr="00BE7381">
        <w:trPr>
          <w:tblHeader/>
        </w:trPr>
        <w:tc>
          <w:tcPr>
            <w:tcW w:w="1584"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Temperature Probes</w:t>
            </w:r>
          </w:p>
        </w:tc>
        <w:tc>
          <w:tcPr>
            <w:tcW w:w="2226" w:type="dxa"/>
            <w:gridSpan w:val="2"/>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ICU</w:t>
            </w:r>
          </w:p>
        </w:tc>
        <w:tc>
          <w:tcPr>
            <w:tcW w:w="2227"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UK</w:t>
            </w:r>
          </w:p>
        </w:tc>
        <w:tc>
          <w:tcPr>
            <w:tcW w:w="2226" w:type="dxa"/>
            <w:gridSpan w:val="2"/>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30</w:t>
            </w:r>
          </w:p>
        </w:tc>
        <w:tc>
          <w:tcPr>
            <w:tcW w:w="2227"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A40593" w:rsidRDefault="0096060F" w:rsidP="00BE7381">
            <w:pPr>
              <w:jc w:val="center"/>
              <w:rPr>
                <w:rFonts w:cs="Arial"/>
              </w:rPr>
            </w:pPr>
            <w:r>
              <w:rPr>
                <w:rFonts w:cs="Arial"/>
              </w:rPr>
              <w:t>2/10/16</w:t>
            </w:r>
          </w:p>
        </w:tc>
      </w:tr>
      <w:tr w:rsidR="0096060F" w:rsidRPr="00A40593" w:rsidTr="00BE7381">
        <w:trPr>
          <w:tblHeader/>
        </w:trPr>
        <w:tc>
          <w:tcPr>
            <w:tcW w:w="1584"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Reusable Oxygen Hoods</w:t>
            </w:r>
          </w:p>
        </w:tc>
        <w:tc>
          <w:tcPr>
            <w:tcW w:w="2226" w:type="dxa"/>
            <w:gridSpan w:val="2"/>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Pricing Update</w:t>
            </w:r>
          </w:p>
        </w:tc>
        <w:tc>
          <w:tcPr>
            <w:tcW w:w="2227"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UK/Export individual customers &amp; NHS pricing amends group</w:t>
            </w:r>
          </w:p>
        </w:tc>
        <w:tc>
          <w:tcPr>
            <w:tcW w:w="2226" w:type="dxa"/>
            <w:gridSpan w:val="2"/>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270</w:t>
            </w:r>
          </w:p>
        </w:tc>
        <w:tc>
          <w:tcPr>
            <w:tcW w:w="2227"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A40593" w:rsidRDefault="0096060F" w:rsidP="00BE7381">
            <w:pPr>
              <w:jc w:val="center"/>
              <w:rPr>
                <w:rFonts w:cs="Arial"/>
              </w:rPr>
            </w:pPr>
            <w:r>
              <w:rPr>
                <w:rFonts w:cs="Arial"/>
              </w:rPr>
              <w:t>18/10/16</w:t>
            </w:r>
          </w:p>
        </w:tc>
      </w:tr>
      <w:tr w:rsidR="0096060F" w:rsidRPr="00A40593" w:rsidTr="00BE7381">
        <w:trPr>
          <w:tblHeader/>
        </w:trPr>
        <w:tc>
          <w:tcPr>
            <w:tcW w:w="1584"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Automotive Distributors</w:t>
            </w:r>
          </w:p>
        </w:tc>
        <w:tc>
          <w:tcPr>
            <w:tcW w:w="2226" w:type="dxa"/>
            <w:gridSpan w:val="2"/>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Pricing Update</w:t>
            </w:r>
          </w:p>
        </w:tc>
        <w:tc>
          <w:tcPr>
            <w:tcW w:w="2227"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UK/Export Automotive Existing Distributors</w:t>
            </w:r>
          </w:p>
        </w:tc>
        <w:tc>
          <w:tcPr>
            <w:tcW w:w="2226" w:type="dxa"/>
            <w:gridSpan w:val="2"/>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112</w:t>
            </w:r>
          </w:p>
        </w:tc>
        <w:tc>
          <w:tcPr>
            <w:tcW w:w="2227"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A40593" w:rsidRDefault="0096060F" w:rsidP="00BE7381">
            <w:pPr>
              <w:jc w:val="center"/>
              <w:rPr>
                <w:rFonts w:cs="Arial"/>
              </w:rPr>
            </w:pPr>
            <w:r>
              <w:rPr>
                <w:rFonts w:cs="Arial"/>
              </w:rPr>
              <w:t>19/10/16</w:t>
            </w:r>
          </w:p>
        </w:tc>
      </w:tr>
      <w:tr w:rsidR="0096060F" w:rsidRPr="00A40593" w:rsidTr="00BE7381">
        <w:trPr>
          <w:tblHeader/>
        </w:trPr>
        <w:tc>
          <w:tcPr>
            <w:tcW w:w="1584" w:type="dxa"/>
            <w:tcBorders>
              <w:top w:val="none" w:sz="1" w:space="0" w:color="000000"/>
              <w:left w:val="none" w:sz="1" w:space="0" w:color="000000"/>
              <w:bottom w:val="none" w:sz="1" w:space="0" w:color="000000"/>
            </w:tcBorders>
          </w:tcPr>
          <w:p w:rsidR="0096060F" w:rsidRDefault="0096060F" w:rsidP="00BE7381">
            <w:pPr>
              <w:jc w:val="center"/>
              <w:rPr>
                <w:rFonts w:cs="Arial"/>
              </w:rPr>
            </w:pPr>
            <w:r>
              <w:rPr>
                <w:rFonts w:cs="Arial"/>
              </w:rPr>
              <w:t>Capnograph &amp; Versastream</w:t>
            </w:r>
          </w:p>
        </w:tc>
        <w:tc>
          <w:tcPr>
            <w:tcW w:w="2226" w:type="dxa"/>
            <w:gridSpan w:val="2"/>
            <w:tcBorders>
              <w:top w:val="none" w:sz="1" w:space="0" w:color="000000"/>
              <w:left w:val="none" w:sz="1" w:space="0" w:color="000000"/>
              <w:bottom w:val="none" w:sz="1" w:space="0" w:color="000000"/>
            </w:tcBorders>
          </w:tcPr>
          <w:p w:rsidR="0096060F" w:rsidRDefault="0096060F" w:rsidP="00BE7381">
            <w:pPr>
              <w:jc w:val="center"/>
              <w:rPr>
                <w:rFonts w:cs="Arial"/>
              </w:rPr>
            </w:pPr>
            <w:r>
              <w:rPr>
                <w:rFonts w:cs="Arial"/>
              </w:rPr>
              <w:t>Export Distributors</w:t>
            </w:r>
          </w:p>
        </w:tc>
        <w:tc>
          <w:tcPr>
            <w:tcW w:w="2227" w:type="dxa"/>
            <w:tcBorders>
              <w:top w:val="none" w:sz="1" w:space="0" w:color="000000"/>
              <w:left w:val="none" w:sz="1" w:space="0" w:color="000000"/>
              <w:bottom w:val="none" w:sz="1" w:space="0" w:color="000000"/>
            </w:tcBorders>
          </w:tcPr>
          <w:p w:rsidR="0096060F" w:rsidRDefault="0096060F" w:rsidP="00BE7381">
            <w:pPr>
              <w:jc w:val="center"/>
              <w:rPr>
                <w:rFonts w:cs="Arial"/>
              </w:rPr>
            </w:pPr>
            <w:r>
              <w:rPr>
                <w:rFonts w:cs="Arial"/>
              </w:rPr>
              <w:t>Export</w:t>
            </w:r>
          </w:p>
        </w:tc>
        <w:tc>
          <w:tcPr>
            <w:tcW w:w="2226" w:type="dxa"/>
            <w:gridSpan w:val="2"/>
            <w:tcBorders>
              <w:top w:val="none" w:sz="1" w:space="0" w:color="000000"/>
              <w:left w:val="none" w:sz="1" w:space="0" w:color="000000"/>
              <w:bottom w:val="none" w:sz="1" w:space="0" w:color="000000"/>
            </w:tcBorders>
          </w:tcPr>
          <w:p w:rsidR="0096060F" w:rsidRDefault="0096060F" w:rsidP="00BE7381">
            <w:pPr>
              <w:jc w:val="center"/>
              <w:rPr>
                <w:rFonts w:cs="Arial"/>
              </w:rPr>
            </w:pPr>
            <w:r>
              <w:rPr>
                <w:rFonts w:cs="Arial"/>
              </w:rPr>
              <w:t>60</w:t>
            </w:r>
          </w:p>
        </w:tc>
        <w:tc>
          <w:tcPr>
            <w:tcW w:w="2227" w:type="dxa"/>
            <w:tcBorders>
              <w:top w:val="none" w:sz="1" w:space="0" w:color="000000"/>
              <w:left w:val="none" w:sz="1" w:space="0" w:color="000000"/>
              <w:bottom w:val="none" w:sz="1" w:space="0" w:color="000000"/>
            </w:tcBorders>
          </w:tcPr>
          <w:p w:rsidR="0096060F" w:rsidRDefault="0096060F" w:rsidP="00BE7381">
            <w:pPr>
              <w:jc w:val="center"/>
              <w:rPr>
                <w:rFonts w:cs="Arial"/>
              </w:rPr>
            </w:pPr>
            <w:r>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Default="0096060F" w:rsidP="00BE7381">
            <w:pPr>
              <w:jc w:val="center"/>
              <w:rPr>
                <w:rFonts w:cs="Arial"/>
              </w:rPr>
            </w:pPr>
            <w:r>
              <w:rPr>
                <w:rFonts w:cs="Arial"/>
              </w:rPr>
              <w:t>19/10/16</w:t>
            </w:r>
          </w:p>
        </w:tc>
      </w:tr>
      <w:tr w:rsidR="0096060F" w:rsidRPr="00A40593" w:rsidTr="00BE7381">
        <w:trPr>
          <w:tblHeader/>
        </w:trPr>
        <w:tc>
          <w:tcPr>
            <w:tcW w:w="1584"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sidRPr="00A40593">
              <w:rPr>
                <w:rFonts w:cs="Arial"/>
              </w:rPr>
              <w:lastRenderedPageBreak/>
              <w:t>Medica</w:t>
            </w:r>
          </w:p>
        </w:tc>
        <w:tc>
          <w:tcPr>
            <w:tcW w:w="2226" w:type="dxa"/>
            <w:gridSpan w:val="2"/>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Export Distributors</w:t>
            </w:r>
          </w:p>
        </w:tc>
        <w:tc>
          <w:tcPr>
            <w:tcW w:w="2227"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Export</w:t>
            </w:r>
          </w:p>
        </w:tc>
        <w:tc>
          <w:tcPr>
            <w:tcW w:w="2226" w:type="dxa"/>
            <w:gridSpan w:val="2"/>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455</w:t>
            </w:r>
          </w:p>
        </w:tc>
        <w:tc>
          <w:tcPr>
            <w:tcW w:w="2227" w:type="dxa"/>
            <w:tcBorders>
              <w:top w:val="none" w:sz="1" w:space="0" w:color="000000"/>
              <w:left w:val="none" w:sz="1" w:space="0" w:color="000000"/>
              <w:bottom w:val="none" w:sz="1" w:space="0" w:color="000000"/>
            </w:tcBorders>
          </w:tcPr>
          <w:p w:rsidR="0096060F" w:rsidRPr="00A40593" w:rsidRDefault="0096060F" w:rsidP="00BE7381">
            <w:pPr>
              <w:jc w:val="center"/>
              <w:rPr>
                <w:rFonts w:cs="Arial"/>
              </w:rPr>
            </w:pPr>
            <w:r>
              <w:rPr>
                <w:rFonts w:cs="Arial"/>
              </w:rPr>
              <w:t>Email</w:t>
            </w:r>
          </w:p>
        </w:tc>
        <w:tc>
          <w:tcPr>
            <w:tcW w:w="4111" w:type="dxa"/>
            <w:tcBorders>
              <w:top w:val="none" w:sz="1" w:space="0" w:color="000000"/>
              <w:left w:val="none" w:sz="1" w:space="0" w:color="000000"/>
              <w:bottom w:val="none" w:sz="1" w:space="0" w:color="000000"/>
              <w:right w:val="single" w:sz="4" w:space="0" w:color="auto"/>
            </w:tcBorders>
          </w:tcPr>
          <w:p w:rsidR="0096060F" w:rsidRPr="00A40593" w:rsidRDefault="0096060F" w:rsidP="00BE7381">
            <w:pPr>
              <w:jc w:val="center"/>
              <w:rPr>
                <w:rFonts w:cs="Arial"/>
              </w:rPr>
            </w:pPr>
            <w:r>
              <w:rPr>
                <w:rFonts w:cs="Arial"/>
              </w:rPr>
              <w:t>25/10/16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Microstims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Theatres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Pr>
                <w:rFonts w:ascii="Arial" w:hAnsi="Arial" w:cs="Arial"/>
                <w:sz w:val="22"/>
                <w:szCs w:val="22"/>
              </w:rPr>
              <w:t>680</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A809B9" w:rsidRDefault="0096060F" w:rsidP="00BE7381">
            <w:pPr>
              <w:pStyle w:val="TableContents"/>
              <w:tabs>
                <w:tab w:val="left" w:pos="1440"/>
              </w:tabs>
              <w:jc w:val="center"/>
              <w:rPr>
                <w:rFonts w:ascii="Arial" w:hAnsi="Arial" w:cs="Arial"/>
                <w:sz w:val="22"/>
                <w:szCs w:val="22"/>
              </w:rPr>
            </w:pPr>
            <w:r>
              <w:rPr>
                <w:rFonts w:ascii="Arial" w:hAnsi="Arial" w:cs="Arial"/>
                <w:sz w:val="22"/>
                <w:szCs w:val="22"/>
              </w:rPr>
              <w:t>15/11/16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Posey Products</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SCBU</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Paediatrics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368</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225</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Pr>
                <w:rFonts w:ascii="Arial" w:hAnsi="Arial" w:cs="Arial"/>
                <w:sz w:val="22"/>
                <w:szCs w:val="22"/>
              </w:rPr>
              <w:t>07/11/16</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Microstim DB3</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Distributors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Export</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Pr>
                <w:rFonts w:ascii="Arial" w:hAnsi="Arial" w:cs="Arial"/>
                <w:sz w:val="22"/>
                <w:szCs w:val="22"/>
              </w:rPr>
              <w:t>58</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Pr>
                <w:rFonts w:cs="Arial"/>
              </w:rPr>
              <w:t>30/11/16</w:t>
            </w:r>
          </w:p>
        </w:tc>
      </w:tr>
      <w:tr w:rsidR="0096060F" w:rsidRPr="00260F85" w:rsidTr="00BE7381">
        <w:trPr>
          <w:tblHeader/>
        </w:trPr>
        <w:tc>
          <w:tcPr>
            <w:tcW w:w="14601" w:type="dxa"/>
            <w:gridSpan w:val="8"/>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b/>
                <w:bCs/>
                <w:sz w:val="22"/>
                <w:szCs w:val="22"/>
                <w:u w:val="single"/>
              </w:rPr>
              <w:t>Mailshots Planned 2016</w:t>
            </w:r>
          </w:p>
        </w:tc>
      </w:tr>
      <w:tr w:rsidR="0096060F" w:rsidRPr="00260F85" w:rsidTr="00BE7381">
        <w:trPr>
          <w:tblHeader/>
        </w:trPr>
        <w:tc>
          <w:tcPr>
            <w:tcW w:w="7300" w:type="dxa"/>
            <w:gridSpan w:val="5"/>
            <w:tcBorders>
              <w:top w:val="none" w:sz="1" w:space="0" w:color="000000"/>
              <w:left w:val="none" w:sz="1" w:space="0" w:color="000000"/>
              <w:bottom w:val="none" w:sz="1" w:space="0" w:color="000000"/>
            </w:tcBorders>
            <w:shd w:val="clear" w:color="auto" w:fill="92D050"/>
          </w:tcPr>
          <w:p w:rsidR="0096060F" w:rsidRPr="00260F85" w:rsidRDefault="0096060F" w:rsidP="00BE7381">
            <w:pPr>
              <w:jc w:val="center"/>
              <w:rPr>
                <w:rFonts w:cs="Arial"/>
                <w:bCs/>
              </w:rPr>
            </w:pPr>
            <w:r w:rsidRPr="00260F85">
              <w:rPr>
                <w:rFonts w:cs="Arial"/>
                <w:bCs/>
              </w:rPr>
              <w:t>Upcoming Month</w:t>
            </w:r>
          </w:p>
        </w:tc>
        <w:tc>
          <w:tcPr>
            <w:tcW w:w="7301" w:type="dxa"/>
            <w:gridSpan w:val="3"/>
            <w:tcBorders>
              <w:top w:val="none" w:sz="1" w:space="0" w:color="000000"/>
              <w:left w:val="none" w:sz="1" w:space="0" w:color="000000"/>
              <w:bottom w:val="none" w:sz="1" w:space="0" w:color="000000"/>
              <w:right w:val="single" w:sz="4" w:space="0" w:color="auto"/>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bCs/>
                <w:sz w:val="22"/>
                <w:szCs w:val="22"/>
              </w:rPr>
              <w:t>On Hold Awaiting Sign Off/Review</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Heading"/>
              <w:tabs>
                <w:tab w:val="left" w:pos="1440"/>
              </w:tabs>
              <w:rPr>
                <w:rFonts w:ascii="Arial" w:hAnsi="Arial" w:cs="Arial"/>
                <w:sz w:val="22"/>
                <w:szCs w:val="22"/>
              </w:rPr>
            </w:pPr>
            <w:r w:rsidRPr="00260F85">
              <w:rPr>
                <w:rFonts w:ascii="Arial" w:hAnsi="Arial" w:cs="Arial"/>
                <w:sz w:val="22"/>
                <w:szCs w:val="22"/>
              </w:rPr>
              <w:t>Product</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Heading"/>
              <w:tabs>
                <w:tab w:val="left" w:pos="1440"/>
              </w:tabs>
              <w:rPr>
                <w:rFonts w:ascii="Arial" w:hAnsi="Arial" w:cs="Arial"/>
                <w:sz w:val="22"/>
                <w:szCs w:val="22"/>
              </w:rPr>
            </w:pPr>
            <w:r w:rsidRPr="00260F85">
              <w:rPr>
                <w:rFonts w:ascii="Arial" w:hAnsi="Arial" w:cs="Arial"/>
                <w:sz w:val="22"/>
                <w:szCs w:val="22"/>
              </w:rPr>
              <w:t>Product Area</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Heading"/>
              <w:tabs>
                <w:tab w:val="left" w:pos="1440"/>
              </w:tabs>
              <w:rPr>
                <w:rFonts w:ascii="Arial" w:hAnsi="Arial" w:cs="Arial"/>
                <w:sz w:val="22"/>
                <w:szCs w:val="22"/>
              </w:rPr>
            </w:pPr>
            <w:r w:rsidRPr="00260F85">
              <w:rPr>
                <w:rFonts w:ascii="Arial" w:hAnsi="Arial" w:cs="Arial"/>
                <w:sz w:val="22"/>
                <w:szCs w:val="22"/>
              </w:rPr>
              <w:t>Region</w:t>
            </w:r>
          </w:p>
        </w:tc>
        <w:tc>
          <w:tcPr>
            <w:tcW w:w="2226" w:type="dxa"/>
            <w:gridSpan w:val="2"/>
            <w:tcBorders>
              <w:top w:val="none" w:sz="1" w:space="0" w:color="000000"/>
              <w:left w:val="none" w:sz="1" w:space="0" w:color="000000"/>
              <w:bottom w:val="none" w:sz="1" w:space="0" w:color="000000"/>
            </w:tcBorders>
          </w:tcPr>
          <w:p w:rsidR="0096060F" w:rsidRPr="00260F85" w:rsidRDefault="0096060F" w:rsidP="00BE7381">
            <w:pPr>
              <w:pStyle w:val="TableHeading"/>
              <w:tabs>
                <w:tab w:val="left" w:pos="1440"/>
              </w:tabs>
              <w:rPr>
                <w:rFonts w:ascii="Arial" w:hAnsi="Arial" w:cs="Arial"/>
                <w:sz w:val="22"/>
                <w:szCs w:val="22"/>
              </w:rPr>
            </w:pPr>
            <w:r w:rsidRPr="00260F85">
              <w:rPr>
                <w:rFonts w:ascii="Arial" w:hAnsi="Arial" w:cs="Arial"/>
                <w:sz w:val="22"/>
                <w:szCs w:val="22"/>
              </w:rPr>
              <w:t>Nos</w:t>
            </w:r>
          </w:p>
        </w:tc>
        <w:tc>
          <w:tcPr>
            <w:tcW w:w="2227" w:type="dxa"/>
            <w:tcBorders>
              <w:top w:val="none" w:sz="1" w:space="0" w:color="000000"/>
              <w:left w:val="none" w:sz="1" w:space="0" w:color="000000"/>
              <w:bottom w:val="none" w:sz="1" w:space="0" w:color="000000"/>
            </w:tcBorders>
          </w:tcPr>
          <w:p w:rsidR="0096060F" w:rsidRPr="00260F85" w:rsidRDefault="0096060F" w:rsidP="00BE7381">
            <w:pPr>
              <w:pStyle w:val="TableHeading"/>
              <w:tabs>
                <w:tab w:val="left" w:pos="1440"/>
              </w:tabs>
              <w:rPr>
                <w:rFonts w:ascii="Arial" w:hAnsi="Arial" w:cs="Arial"/>
                <w:sz w:val="22"/>
                <w:szCs w:val="22"/>
              </w:rPr>
            </w:pPr>
            <w:r w:rsidRPr="00260F85">
              <w:rPr>
                <w:rFonts w:ascii="Arial" w:hAnsi="Arial" w:cs="Arial"/>
                <w:sz w:val="22"/>
                <w:szCs w:val="22"/>
              </w:rPr>
              <w:t>Type of Mailing</w:t>
            </w:r>
          </w:p>
        </w:tc>
        <w:tc>
          <w:tcPr>
            <w:tcW w:w="4111" w:type="dxa"/>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Heading"/>
              <w:tabs>
                <w:tab w:val="left" w:pos="1440"/>
              </w:tabs>
              <w:rPr>
                <w:rFonts w:ascii="Arial" w:hAnsi="Arial" w:cs="Arial"/>
                <w:sz w:val="22"/>
                <w:szCs w:val="22"/>
              </w:rPr>
            </w:pPr>
            <w:r w:rsidRPr="00260F85">
              <w:rPr>
                <w:rFonts w:ascii="Arial" w:hAnsi="Arial" w:cs="Arial"/>
                <w:sz w:val="22"/>
                <w:szCs w:val="22"/>
              </w:rPr>
              <w:t>Planned Date</w:t>
            </w:r>
          </w:p>
        </w:tc>
      </w:tr>
      <w:tr w:rsidR="0096060F" w:rsidRPr="00260F85" w:rsidTr="00BE7381">
        <w:trPr>
          <w:tblHeader/>
        </w:trPr>
        <w:tc>
          <w:tcPr>
            <w:tcW w:w="1584"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Pulse Oximetry Catalogue</w:t>
            </w:r>
          </w:p>
        </w:tc>
        <w:tc>
          <w:tcPr>
            <w:tcW w:w="2226" w:type="dxa"/>
            <w:gridSpan w:val="2"/>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EBME</w:t>
            </w:r>
          </w:p>
        </w:tc>
        <w:tc>
          <w:tcPr>
            <w:tcW w:w="2227"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448</w:t>
            </w:r>
          </w:p>
        </w:tc>
        <w:tc>
          <w:tcPr>
            <w:tcW w:w="2227"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shd w:val="clear" w:color="auto" w:fill="D9D9D9"/>
          </w:tcPr>
          <w:p w:rsidR="0096060F" w:rsidRPr="00260F85" w:rsidRDefault="0096060F" w:rsidP="00BE7381">
            <w:pPr>
              <w:pStyle w:val="TableContents"/>
              <w:tabs>
                <w:tab w:val="left" w:pos="1440"/>
              </w:tabs>
              <w:jc w:val="center"/>
              <w:rPr>
                <w:rFonts w:ascii="Arial" w:hAnsi="Arial" w:cs="Arial"/>
                <w:i/>
                <w:sz w:val="22"/>
                <w:szCs w:val="22"/>
              </w:rPr>
            </w:pPr>
            <w:r w:rsidRPr="00260F85">
              <w:rPr>
                <w:rFonts w:ascii="Arial" w:hAnsi="Arial" w:cs="Arial"/>
                <w:i/>
                <w:sz w:val="22"/>
                <w:szCs w:val="22"/>
              </w:rPr>
              <w:t>Awaiting catalogue to be signed off</w:t>
            </w:r>
          </w:p>
          <w:p w:rsidR="0096060F" w:rsidRPr="00260F85" w:rsidRDefault="0096060F" w:rsidP="00BE7381">
            <w:pPr>
              <w:pStyle w:val="TableContents"/>
              <w:tabs>
                <w:tab w:val="left" w:pos="1440"/>
              </w:tabs>
              <w:jc w:val="center"/>
              <w:rPr>
                <w:rFonts w:ascii="Arial" w:hAnsi="Arial" w:cs="Arial"/>
                <w:strike/>
                <w:sz w:val="22"/>
                <w:szCs w:val="22"/>
              </w:rPr>
            </w:pPr>
            <w:r w:rsidRPr="00260F85">
              <w:rPr>
                <w:rFonts w:ascii="Arial" w:hAnsi="Arial" w:cs="Arial"/>
                <w:i/>
                <w:sz w:val="22"/>
                <w:szCs w:val="22"/>
              </w:rPr>
              <w:t>by SN</w:t>
            </w:r>
          </w:p>
        </w:tc>
      </w:tr>
      <w:tr w:rsidR="0096060F" w:rsidRPr="00260F85" w:rsidTr="00BE7381">
        <w:trPr>
          <w:tblHeader/>
        </w:trPr>
        <w:tc>
          <w:tcPr>
            <w:tcW w:w="1584"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Pulse Oximetry Catalogue</w:t>
            </w:r>
          </w:p>
        </w:tc>
        <w:tc>
          <w:tcPr>
            <w:tcW w:w="2226" w:type="dxa"/>
            <w:gridSpan w:val="2"/>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ICU</w:t>
            </w:r>
          </w:p>
        </w:tc>
        <w:tc>
          <w:tcPr>
            <w:tcW w:w="2227"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122</w:t>
            </w:r>
          </w:p>
        </w:tc>
        <w:tc>
          <w:tcPr>
            <w:tcW w:w="2227"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shd w:val="clear" w:color="auto" w:fill="D9D9D9"/>
          </w:tcPr>
          <w:p w:rsidR="0096060F" w:rsidRPr="00260F85" w:rsidRDefault="0096060F" w:rsidP="00BE7381">
            <w:pPr>
              <w:pStyle w:val="TableContents"/>
              <w:tabs>
                <w:tab w:val="left" w:pos="1440"/>
              </w:tabs>
              <w:jc w:val="center"/>
              <w:rPr>
                <w:rFonts w:ascii="Arial" w:hAnsi="Arial" w:cs="Arial"/>
                <w:i/>
                <w:sz w:val="22"/>
                <w:szCs w:val="22"/>
              </w:rPr>
            </w:pPr>
            <w:r w:rsidRPr="00260F85">
              <w:rPr>
                <w:rFonts w:ascii="Arial" w:hAnsi="Arial" w:cs="Arial"/>
                <w:i/>
                <w:sz w:val="22"/>
                <w:szCs w:val="22"/>
              </w:rPr>
              <w:t>Awaiting catalogue to be signed off</w:t>
            </w:r>
          </w:p>
          <w:p w:rsidR="0096060F" w:rsidRPr="00260F85" w:rsidRDefault="0096060F" w:rsidP="00BE7381">
            <w:pPr>
              <w:pStyle w:val="TableContents"/>
              <w:tabs>
                <w:tab w:val="left" w:pos="1440"/>
              </w:tabs>
              <w:jc w:val="center"/>
              <w:rPr>
                <w:rFonts w:ascii="Arial" w:hAnsi="Arial" w:cs="Arial"/>
                <w:strike/>
                <w:sz w:val="22"/>
                <w:szCs w:val="22"/>
              </w:rPr>
            </w:pPr>
            <w:r w:rsidRPr="00260F85">
              <w:rPr>
                <w:rFonts w:ascii="Arial" w:hAnsi="Arial" w:cs="Arial"/>
                <w:i/>
                <w:sz w:val="22"/>
                <w:szCs w:val="22"/>
              </w:rPr>
              <w:t>by SN</w:t>
            </w:r>
          </w:p>
        </w:tc>
      </w:tr>
      <w:tr w:rsidR="0096060F" w:rsidRPr="00260F85" w:rsidTr="00BE7381">
        <w:trPr>
          <w:tblHeader/>
        </w:trPr>
        <w:tc>
          <w:tcPr>
            <w:tcW w:w="1584"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Sampling Line S/H</w:t>
            </w:r>
          </w:p>
        </w:tc>
        <w:tc>
          <w:tcPr>
            <w:tcW w:w="2226" w:type="dxa"/>
            <w:gridSpan w:val="2"/>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Distributors</w:t>
            </w:r>
          </w:p>
        </w:tc>
        <w:tc>
          <w:tcPr>
            <w:tcW w:w="2227"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Export</w:t>
            </w:r>
          </w:p>
        </w:tc>
        <w:tc>
          <w:tcPr>
            <w:tcW w:w="2226" w:type="dxa"/>
            <w:gridSpan w:val="2"/>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RS to compile</w:t>
            </w:r>
          </w:p>
        </w:tc>
        <w:tc>
          <w:tcPr>
            <w:tcW w:w="2227"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shd w:val="clear" w:color="auto" w:fill="D9D9D9"/>
          </w:tcPr>
          <w:p w:rsidR="0096060F" w:rsidRPr="00260F85" w:rsidRDefault="0096060F" w:rsidP="00BE7381">
            <w:pPr>
              <w:jc w:val="center"/>
              <w:rPr>
                <w:rFonts w:cs="Arial"/>
              </w:rPr>
            </w:pPr>
            <w:r>
              <w:rPr>
                <w:rFonts w:cs="Arial"/>
              </w:rPr>
              <w:t>Awaiting text input from SN</w:t>
            </w:r>
          </w:p>
        </w:tc>
      </w:tr>
      <w:tr w:rsidR="0096060F" w:rsidRPr="00260F85" w:rsidTr="00BE7381">
        <w:trPr>
          <w:tblHeader/>
        </w:trPr>
        <w:tc>
          <w:tcPr>
            <w:tcW w:w="1584"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SMARTsat VM-2160</w:t>
            </w:r>
          </w:p>
        </w:tc>
        <w:tc>
          <w:tcPr>
            <w:tcW w:w="2226" w:type="dxa"/>
            <w:gridSpan w:val="2"/>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Distributors</w:t>
            </w:r>
          </w:p>
        </w:tc>
        <w:tc>
          <w:tcPr>
            <w:tcW w:w="2227"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Export</w:t>
            </w:r>
          </w:p>
        </w:tc>
        <w:tc>
          <w:tcPr>
            <w:tcW w:w="2226" w:type="dxa"/>
            <w:gridSpan w:val="2"/>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RS to compile</w:t>
            </w:r>
          </w:p>
        </w:tc>
        <w:tc>
          <w:tcPr>
            <w:tcW w:w="2227"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shd w:val="clear" w:color="auto" w:fill="D9D9D9"/>
          </w:tcPr>
          <w:p w:rsidR="0096060F" w:rsidRPr="00260F85" w:rsidRDefault="0096060F" w:rsidP="00BE7381">
            <w:pPr>
              <w:jc w:val="center"/>
              <w:rPr>
                <w:rFonts w:cs="Arial"/>
              </w:rPr>
            </w:pPr>
            <w:r>
              <w:rPr>
                <w:rFonts w:cs="Arial"/>
              </w:rPr>
              <w:t>Awaiting confirmation of availability</w:t>
            </w:r>
          </w:p>
        </w:tc>
      </w:tr>
      <w:tr w:rsidR="0096060F" w:rsidRPr="00260F85" w:rsidTr="00BE7381">
        <w:trPr>
          <w:tblHeader/>
        </w:trPr>
        <w:tc>
          <w:tcPr>
            <w:tcW w:w="1584"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Viamed Calendars</w:t>
            </w:r>
          </w:p>
        </w:tc>
        <w:tc>
          <w:tcPr>
            <w:tcW w:w="2226" w:type="dxa"/>
            <w:gridSpan w:val="2"/>
            <w:tcBorders>
              <w:top w:val="none" w:sz="1" w:space="0" w:color="000000"/>
              <w:left w:val="none" w:sz="1" w:space="0" w:color="000000"/>
              <w:bottom w:val="none" w:sz="1" w:space="0" w:color="000000"/>
            </w:tcBorders>
            <w:shd w:val="clear" w:color="auto" w:fill="92D050"/>
          </w:tcPr>
          <w:p w:rsidR="0096060F" w:rsidRDefault="0096060F" w:rsidP="00BE7381">
            <w:pPr>
              <w:pStyle w:val="TableContents"/>
              <w:tabs>
                <w:tab w:val="left" w:pos="1440"/>
              </w:tabs>
              <w:jc w:val="center"/>
              <w:rPr>
                <w:rFonts w:ascii="Arial" w:hAnsi="Arial" w:cs="Arial"/>
                <w:sz w:val="22"/>
                <w:szCs w:val="22"/>
              </w:rPr>
            </w:pPr>
            <w:r>
              <w:rPr>
                <w:rFonts w:ascii="Arial" w:hAnsi="Arial" w:cs="Arial"/>
                <w:sz w:val="22"/>
                <w:szCs w:val="22"/>
              </w:rPr>
              <w:t>Medical</w:t>
            </w:r>
          </w:p>
          <w:p w:rsidR="0096060F" w:rsidRPr="00260F85" w:rsidRDefault="0096060F" w:rsidP="00BE7381">
            <w:pPr>
              <w:pStyle w:val="TableContents"/>
              <w:tabs>
                <w:tab w:val="left" w:pos="1440"/>
              </w:tabs>
              <w:jc w:val="center"/>
              <w:rPr>
                <w:rFonts w:ascii="Arial" w:hAnsi="Arial" w:cs="Arial"/>
                <w:sz w:val="22"/>
                <w:szCs w:val="22"/>
              </w:rPr>
            </w:pPr>
            <w:r>
              <w:rPr>
                <w:rFonts w:ascii="Arial" w:hAnsi="Arial" w:cs="Arial"/>
                <w:sz w:val="22"/>
                <w:szCs w:val="22"/>
              </w:rPr>
              <w:t>Automotive</w:t>
            </w:r>
          </w:p>
        </w:tc>
        <w:tc>
          <w:tcPr>
            <w:tcW w:w="2227"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shd w:val="clear" w:color="auto" w:fill="92D050"/>
          </w:tcPr>
          <w:p w:rsidR="0096060F" w:rsidRDefault="0096060F" w:rsidP="00BE7381">
            <w:pPr>
              <w:pStyle w:val="TableContents"/>
              <w:tabs>
                <w:tab w:val="left" w:pos="1440"/>
              </w:tabs>
              <w:jc w:val="center"/>
              <w:rPr>
                <w:rFonts w:ascii="Arial" w:hAnsi="Arial" w:cs="Arial"/>
                <w:sz w:val="22"/>
                <w:szCs w:val="22"/>
              </w:rPr>
            </w:pPr>
            <w:r>
              <w:rPr>
                <w:rFonts w:ascii="Arial" w:hAnsi="Arial" w:cs="Arial"/>
                <w:sz w:val="22"/>
                <w:szCs w:val="22"/>
              </w:rPr>
              <w:t>1363</w:t>
            </w:r>
          </w:p>
          <w:p w:rsidR="0096060F" w:rsidRPr="00260F85" w:rsidRDefault="0096060F" w:rsidP="00BE7381">
            <w:pPr>
              <w:pStyle w:val="TableContents"/>
              <w:tabs>
                <w:tab w:val="left" w:pos="1440"/>
              </w:tabs>
              <w:jc w:val="center"/>
              <w:rPr>
                <w:rFonts w:ascii="Arial" w:hAnsi="Arial" w:cs="Arial"/>
                <w:sz w:val="22"/>
                <w:szCs w:val="22"/>
              </w:rPr>
            </w:pPr>
            <w:r>
              <w:rPr>
                <w:rFonts w:ascii="Arial" w:hAnsi="Arial" w:cs="Arial"/>
                <w:sz w:val="22"/>
                <w:szCs w:val="22"/>
              </w:rPr>
              <w:t>295</w:t>
            </w:r>
          </w:p>
        </w:tc>
        <w:tc>
          <w:tcPr>
            <w:tcW w:w="2227"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December 2016</w:t>
            </w:r>
          </w:p>
        </w:tc>
      </w:tr>
      <w:tr w:rsidR="0096060F" w:rsidRPr="00260F85" w:rsidTr="00BE7381">
        <w:trPr>
          <w:tblHeader/>
        </w:trPr>
        <w:tc>
          <w:tcPr>
            <w:tcW w:w="1584"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Temperature Probes</w:t>
            </w:r>
          </w:p>
        </w:tc>
        <w:tc>
          <w:tcPr>
            <w:tcW w:w="2226" w:type="dxa"/>
            <w:gridSpan w:val="2"/>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ICU</w:t>
            </w:r>
            <w:r w:rsidRPr="00260F85">
              <w:rPr>
                <w:rFonts w:ascii="Arial" w:hAnsi="Arial" w:cs="Arial"/>
                <w:sz w:val="22"/>
                <w:szCs w:val="22"/>
              </w:rPr>
              <w:br/>
              <w:t>Theatres</w:t>
            </w:r>
          </w:p>
        </w:tc>
        <w:tc>
          <w:tcPr>
            <w:tcW w:w="2227"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157</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682</w:t>
            </w:r>
          </w:p>
        </w:tc>
        <w:tc>
          <w:tcPr>
            <w:tcW w:w="2227"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Postal</w:t>
            </w:r>
          </w:p>
        </w:tc>
        <w:tc>
          <w:tcPr>
            <w:tcW w:w="4111" w:type="dxa"/>
            <w:tcBorders>
              <w:top w:val="none" w:sz="1" w:space="0" w:color="000000"/>
              <w:left w:val="none" w:sz="1" w:space="0" w:color="000000"/>
              <w:bottom w:val="none" w:sz="1" w:space="0" w:color="000000"/>
              <w:right w:val="single" w:sz="4" w:space="0" w:color="auto"/>
            </w:tcBorders>
            <w:shd w:val="clear" w:color="auto" w:fill="92D050"/>
          </w:tcPr>
          <w:p w:rsidR="0096060F"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December 2016</w:t>
            </w:r>
            <w:r>
              <w:rPr>
                <w:rFonts w:ascii="Arial" w:hAnsi="Arial" w:cs="Arial"/>
                <w:sz w:val="22"/>
                <w:szCs w:val="22"/>
              </w:rPr>
              <w:t xml:space="preserve"> </w:t>
            </w:r>
          </w:p>
          <w:p w:rsidR="0096060F" w:rsidRPr="00A809B9" w:rsidRDefault="0096060F" w:rsidP="00BE7381">
            <w:pPr>
              <w:pStyle w:val="TableContents"/>
              <w:tabs>
                <w:tab w:val="left" w:pos="1440"/>
              </w:tabs>
              <w:jc w:val="center"/>
              <w:rPr>
                <w:rFonts w:ascii="Arial" w:hAnsi="Arial" w:cs="Arial"/>
                <w:i/>
                <w:sz w:val="22"/>
                <w:szCs w:val="22"/>
              </w:rPr>
            </w:pPr>
            <w:r w:rsidRPr="00A809B9">
              <w:rPr>
                <w:rFonts w:ascii="Arial" w:hAnsi="Arial" w:cs="Arial"/>
                <w:i/>
                <w:sz w:val="22"/>
                <w:szCs w:val="22"/>
              </w:rPr>
              <w:t>Packed ready for posting</w:t>
            </w:r>
          </w:p>
        </w:tc>
      </w:tr>
      <w:tr w:rsidR="0096060F" w:rsidRPr="00260F85" w:rsidTr="00BE7381">
        <w:trPr>
          <w:tblHeader/>
        </w:trPr>
        <w:tc>
          <w:tcPr>
            <w:tcW w:w="1584"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EyeMasks</w:t>
            </w:r>
          </w:p>
        </w:tc>
        <w:tc>
          <w:tcPr>
            <w:tcW w:w="2226" w:type="dxa"/>
            <w:gridSpan w:val="2"/>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SCBU</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Paediatrics</w:t>
            </w:r>
          </w:p>
        </w:tc>
        <w:tc>
          <w:tcPr>
            <w:tcW w:w="2227"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45</w:t>
            </w:r>
          </w:p>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38</w:t>
            </w:r>
          </w:p>
        </w:tc>
        <w:tc>
          <w:tcPr>
            <w:tcW w:w="2227"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Pr>
                <w:rFonts w:ascii="Arial" w:hAnsi="Arial" w:cs="Arial"/>
                <w:sz w:val="22"/>
                <w:szCs w:val="22"/>
              </w:rPr>
              <w:t>Scheduled 7/12/16</w:t>
            </w:r>
          </w:p>
        </w:tc>
      </w:tr>
      <w:tr w:rsidR="0096060F" w:rsidRPr="00260F85" w:rsidTr="00BE7381">
        <w:trPr>
          <w:tblHeader/>
        </w:trPr>
        <w:tc>
          <w:tcPr>
            <w:tcW w:w="1584"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Microstim</w:t>
            </w:r>
          </w:p>
        </w:tc>
        <w:tc>
          <w:tcPr>
            <w:tcW w:w="2226" w:type="dxa"/>
            <w:gridSpan w:val="2"/>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Theatres</w:t>
            </w:r>
          </w:p>
        </w:tc>
        <w:tc>
          <w:tcPr>
            <w:tcW w:w="2227"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UK</w:t>
            </w:r>
          </w:p>
        </w:tc>
        <w:tc>
          <w:tcPr>
            <w:tcW w:w="2226" w:type="dxa"/>
            <w:gridSpan w:val="2"/>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53</w:t>
            </w:r>
          </w:p>
        </w:tc>
        <w:tc>
          <w:tcPr>
            <w:tcW w:w="2227" w:type="dxa"/>
            <w:tcBorders>
              <w:top w:val="none" w:sz="1" w:space="0" w:color="000000"/>
              <w:left w:val="none" w:sz="1" w:space="0" w:color="000000"/>
              <w:bottom w:val="none" w:sz="1" w:space="0" w:color="000000"/>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shd w:val="clear" w:color="auto" w:fill="92D050"/>
          </w:tcPr>
          <w:p w:rsidR="0096060F" w:rsidRPr="00260F85" w:rsidRDefault="0096060F" w:rsidP="00BE7381">
            <w:pPr>
              <w:pStyle w:val="TableContents"/>
              <w:tabs>
                <w:tab w:val="left" w:pos="1440"/>
              </w:tabs>
              <w:jc w:val="center"/>
              <w:rPr>
                <w:rFonts w:ascii="Arial" w:hAnsi="Arial" w:cs="Arial"/>
                <w:sz w:val="22"/>
                <w:szCs w:val="22"/>
              </w:rPr>
            </w:pPr>
            <w:r>
              <w:rPr>
                <w:rFonts w:ascii="Arial" w:hAnsi="Arial" w:cs="Arial"/>
                <w:sz w:val="22"/>
                <w:szCs w:val="22"/>
              </w:rPr>
              <w:t>Scheduled 08/12/16</w:t>
            </w:r>
          </w:p>
        </w:tc>
      </w:tr>
      <w:tr w:rsidR="0096060F" w:rsidRPr="00260F85" w:rsidTr="00BE7381">
        <w:trPr>
          <w:tblHeader/>
        </w:trPr>
        <w:tc>
          <w:tcPr>
            <w:tcW w:w="1584" w:type="dxa"/>
            <w:tcBorders>
              <w:top w:val="none" w:sz="1" w:space="0" w:color="000000"/>
              <w:left w:val="none" w:sz="1" w:space="0" w:color="000000"/>
              <w:bottom w:val="none" w:sz="1" w:space="0" w:color="000000"/>
            </w:tcBorders>
            <w:shd w:val="clear" w:color="auto" w:fill="D9D9D9"/>
          </w:tcPr>
          <w:p w:rsidR="0096060F"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Oxygen Sensors/</w:t>
            </w:r>
            <w:r>
              <w:rPr>
                <w:rFonts w:ascii="Arial" w:hAnsi="Arial" w:cs="Arial"/>
                <w:sz w:val="22"/>
                <w:szCs w:val="22"/>
              </w:rPr>
              <w:br/>
            </w:r>
            <w:r w:rsidRPr="00260F85">
              <w:rPr>
                <w:rFonts w:ascii="Arial" w:hAnsi="Arial" w:cs="Arial"/>
                <w:sz w:val="22"/>
                <w:szCs w:val="22"/>
              </w:rPr>
              <w:t>Flowsensors</w:t>
            </w:r>
          </w:p>
          <w:p w:rsidR="0096060F" w:rsidRDefault="0096060F" w:rsidP="00BE7381">
            <w:pPr>
              <w:pStyle w:val="TableContents"/>
              <w:tabs>
                <w:tab w:val="left" w:pos="1440"/>
              </w:tabs>
              <w:jc w:val="center"/>
              <w:rPr>
                <w:rFonts w:ascii="Arial" w:hAnsi="Arial" w:cs="Arial"/>
                <w:sz w:val="22"/>
                <w:szCs w:val="22"/>
              </w:rPr>
            </w:pPr>
          </w:p>
          <w:p w:rsidR="0096060F" w:rsidRPr="00260F85" w:rsidRDefault="0096060F" w:rsidP="00BE7381">
            <w:pPr>
              <w:pStyle w:val="TableContents"/>
              <w:tabs>
                <w:tab w:val="left" w:pos="1440"/>
              </w:tabs>
              <w:jc w:val="center"/>
              <w:rPr>
                <w:rFonts w:ascii="Arial" w:hAnsi="Arial" w:cs="Arial"/>
                <w:sz w:val="22"/>
                <w:szCs w:val="22"/>
              </w:rPr>
            </w:pPr>
          </w:p>
        </w:tc>
        <w:tc>
          <w:tcPr>
            <w:tcW w:w="2226" w:type="dxa"/>
            <w:gridSpan w:val="2"/>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Distributors</w:t>
            </w:r>
          </w:p>
        </w:tc>
        <w:tc>
          <w:tcPr>
            <w:tcW w:w="2227"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Export</w:t>
            </w:r>
          </w:p>
        </w:tc>
        <w:tc>
          <w:tcPr>
            <w:tcW w:w="2226" w:type="dxa"/>
            <w:gridSpan w:val="2"/>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RS to compile</w:t>
            </w:r>
          </w:p>
        </w:tc>
        <w:tc>
          <w:tcPr>
            <w:tcW w:w="2227" w:type="dxa"/>
            <w:tcBorders>
              <w:top w:val="none" w:sz="1" w:space="0" w:color="000000"/>
              <w:left w:val="none" w:sz="1" w:space="0" w:color="000000"/>
              <w:bottom w:val="none" w:sz="1" w:space="0" w:color="000000"/>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Email</w:t>
            </w:r>
          </w:p>
        </w:tc>
        <w:tc>
          <w:tcPr>
            <w:tcW w:w="4111" w:type="dxa"/>
            <w:tcBorders>
              <w:top w:val="none" w:sz="1" w:space="0" w:color="000000"/>
              <w:left w:val="none" w:sz="1" w:space="0" w:color="000000"/>
              <w:bottom w:val="none" w:sz="1" w:space="0" w:color="000000"/>
              <w:right w:val="single" w:sz="4" w:space="0" w:color="auto"/>
            </w:tcBorders>
            <w:shd w:val="clear" w:color="auto" w:fill="D9D9D9"/>
          </w:tcPr>
          <w:p w:rsidR="0096060F" w:rsidRPr="00260F85" w:rsidRDefault="0096060F" w:rsidP="00BE7381">
            <w:pPr>
              <w:pStyle w:val="TableContents"/>
              <w:tabs>
                <w:tab w:val="left" w:pos="1440"/>
              </w:tabs>
              <w:jc w:val="center"/>
              <w:rPr>
                <w:rFonts w:ascii="Arial" w:hAnsi="Arial" w:cs="Arial"/>
                <w:sz w:val="22"/>
                <w:szCs w:val="22"/>
              </w:rPr>
            </w:pPr>
            <w:r>
              <w:rPr>
                <w:rFonts w:ascii="Arial" w:hAnsi="Arial" w:cs="Arial"/>
                <w:sz w:val="22"/>
                <w:szCs w:val="22"/>
              </w:rPr>
              <w:t>On hold, awaiting new sensor range to be available.</w:t>
            </w:r>
          </w:p>
        </w:tc>
      </w:tr>
      <w:tr w:rsidR="0096060F" w:rsidRPr="00260F85" w:rsidTr="00BE7381">
        <w:trPr>
          <w:tblHeader/>
        </w:trPr>
        <w:tc>
          <w:tcPr>
            <w:tcW w:w="14601" w:type="dxa"/>
            <w:gridSpan w:val="8"/>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bCs/>
                <w:u w:val="single"/>
              </w:rPr>
            </w:pPr>
            <w:r w:rsidRPr="00260F85">
              <w:rPr>
                <w:rFonts w:cs="Arial"/>
                <w:b/>
                <w:bCs/>
                <w:u w:val="single"/>
              </w:rPr>
              <w:lastRenderedPageBreak/>
              <w:t>Mailshots Planned 2017</w:t>
            </w:r>
          </w:p>
          <w:p w:rsidR="0096060F" w:rsidRPr="00260F85" w:rsidRDefault="0096060F" w:rsidP="00BE7381">
            <w:pPr>
              <w:jc w:val="center"/>
              <w:rPr>
                <w:rFonts w:cs="Arial"/>
                <w:b/>
                <w:bCs/>
                <w:u w:val="single"/>
              </w:rPr>
            </w:pPr>
            <w:r w:rsidRPr="00260F85">
              <w:rPr>
                <w:rFonts w:cs="Arial"/>
                <w:b/>
                <w:color w:val="92D050"/>
              </w:rPr>
              <w:t>UK</w:t>
            </w:r>
            <w:r w:rsidRPr="00260F85">
              <w:rPr>
                <w:rFonts w:cs="Arial"/>
                <w:b/>
              </w:rPr>
              <w:t xml:space="preserve">  </w:t>
            </w:r>
            <w:r w:rsidRPr="00260F85">
              <w:rPr>
                <w:rFonts w:cs="Arial"/>
                <w:b/>
              </w:rPr>
              <w:tab/>
            </w:r>
            <w:r w:rsidRPr="00260F85">
              <w:rPr>
                <w:rFonts w:cs="Arial"/>
                <w:b/>
                <w:color w:val="FF0000"/>
              </w:rPr>
              <w:t>Export</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b/>
                <w:sz w:val="22"/>
                <w:szCs w:val="22"/>
              </w:rPr>
            </w:pPr>
            <w:r w:rsidRPr="00260F85">
              <w:rPr>
                <w:rFonts w:ascii="Arial" w:hAnsi="Arial" w:cs="Arial"/>
                <w:b/>
                <w:sz w:val="22"/>
                <w:szCs w:val="22"/>
              </w:rPr>
              <w:t>Month</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b/>
                <w:sz w:val="22"/>
                <w:szCs w:val="22"/>
              </w:rPr>
            </w:pPr>
            <w:r w:rsidRPr="00260F85">
              <w:rPr>
                <w:rFonts w:ascii="Arial" w:hAnsi="Arial" w:cs="Arial"/>
                <w:b/>
                <w:sz w:val="22"/>
                <w:szCs w:val="22"/>
              </w:rPr>
              <w:t>Leaflet/Letter</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b/>
                <w:sz w:val="22"/>
                <w:szCs w:val="22"/>
              </w:rPr>
            </w:pPr>
            <w:r w:rsidRPr="00260F85">
              <w:rPr>
                <w:rFonts w:ascii="Arial" w:hAnsi="Arial" w:cs="Arial"/>
                <w:b/>
                <w:sz w:val="22"/>
                <w:szCs w:val="22"/>
              </w:rPr>
              <w:t>Type</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b/>
                <w:sz w:val="22"/>
                <w:szCs w:val="22"/>
              </w:rPr>
            </w:pPr>
            <w:r w:rsidRPr="00260F85">
              <w:rPr>
                <w:rFonts w:ascii="Arial" w:hAnsi="Arial" w:cs="Arial"/>
                <w:b/>
                <w:sz w:val="22"/>
                <w:szCs w:val="22"/>
              </w:rPr>
              <w:t>Location</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b/>
                <w:sz w:val="22"/>
                <w:szCs w:val="22"/>
              </w:rPr>
            </w:pPr>
            <w:r w:rsidRPr="00260F85">
              <w:rPr>
                <w:rFonts w:ascii="Arial" w:hAnsi="Arial" w:cs="Arial"/>
                <w:b/>
                <w:sz w:val="22"/>
                <w:szCs w:val="22"/>
              </w:rPr>
              <w:t>Mailing Group</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January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Infant Resuscitation Catalogue</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MaternityDelivery</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Oxygen Monitoring Catalogue</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EBME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Oxygen Sensors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EBME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Arab Health</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Export</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Export Distributors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Automotive</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Export</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Export Automotive Distributors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Infant Resuscitation</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Export</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Export Distributors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February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eastAsia="Calibri" w:hAnsi="Arial" w:cs="Arial"/>
                <w:color w:val="92D050"/>
                <w:kern w:val="0"/>
                <w:sz w:val="22"/>
                <w:szCs w:val="22"/>
                <w:lang w:eastAsia="en-US"/>
              </w:rPr>
              <w:t>Capnograph/VersaStream</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sz w:val="22"/>
                <w:szCs w:val="22"/>
              </w:rPr>
            </w:pP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sz w:val="22"/>
                <w:szCs w:val="22"/>
              </w:rPr>
            </w:pPr>
            <w:r w:rsidRPr="00260F85">
              <w:rPr>
                <w:rFonts w:ascii="Arial" w:eastAsia="Calibri" w:hAnsi="Arial" w:cs="Arial"/>
                <w:color w:val="92D050"/>
                <w:kern w:val="0"/>
                <w:sz w:val="22"/>
                <w:szCs w:val="22"/>
                <w:lang w:eastAsia="en-US"/>
              </w:rPr>
              <w:t>A&amp;E/Ambulance/Air Ambulance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Infant Resuscitation Catalogue</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Maternity Delivery</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FF0000"/>
                <w:kern w:val="0"/>
                <w:sz w:val="22"/>
                <w:szCs w:val="22"/>
                <w:lang w:eastAsia="en-US"/>
              </w:rPr>
            </w:pPr>
            <w:r w:rsidRPr="00260F85">
              <w:rPr>
                <w:rFonts w:ascii="Arial" w:eastAsia="Calibri" w:hAnsi="Arial" w:cs="Arial"/>
                <w:color w:val="FF0000"/>
                <w:kern w:val="0"/>
                <w:sz w:val="22"/>
                <w:szCs w:val="22"/>
                <w:lang w:eastAsia="en-US"/>
              </w:rPr>
              <w:t>Finger Pulse Oximeters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Export</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eastAsia="Calibri" w:hAnsi="Arial" w:cs="Arial"/>
                <w:color w:val="FF0000"/>
                <w:kern w:val="0"/>
                <w:sz w:val="22"/>
                <w:szCs w:val="22"/>
                <w:lang w:eastAsia="en-US"/>
              </w:rPr>
            </w:pPr>
            <w:r w:rsidRPr="00260F85">
              <w:rPr>
                <w:rFonts w:ascii="Arial" w:eastAsia="Calibri" w:hAnsi="Arial" w:cs="Arial"/>
                <w:color w:val="FF0000"/>
                <w:kern w:val="0"/>
                <w:sz w:val="22"/>
                <w:szCs w:val="22"/>
                <w:lang w:eastAsia="en-US"/>
              </w:rPr>
              <w:t>Export Distributors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March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VersaStream LLM/Respironics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A&amp;E/Ambulance/Air Ambulance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FF0000"/>
                <w:kern w:val="0"/>
                <w:sz w:val="22"/>
                <w:szCs w:val="22"/>
                <w:lang w:eastAsia="en-US"/>
              </w:rPr>
            </w:pPr>
            <w:r w:rsidRPr="00260F85">
              <w:rPr>
                <w:rFonts w:ascii="Arial" w:eastAsia="Calibri" w:hAnsi="Arial" w:cs="Arial"/>
                <w:color w:val="FF0000"/>
                <w:kern w:val="0"/>
                <w:sz w:val="22"/>
                <w:szCs w:val="22"/>
                <w:lang w:eastAsia="en-US"/>
              </w:rPr>
              <w:t>Neomask/Phototherapy Hoods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Export</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eastAsia="Calibri" w:hAnsi="Arial" w:cs="Arial"/>
                <w:color w:val="92D050"/>
                <w:kern w:val="0"/>
                <w:sz w:val="22"/>
                <w:szCs w:val="22"/>
                <w:lang w:eastAsia="en-US"/>
              </w:rPr>
            </w:pPr>
            <w:r w:rsidRPr="00260F85">
              <w:rPr>
                <w:rFonts w:ascii="Arial" w:eastAsia="Calibri" w:hAnsi="Arial" w:cs="Arial"/>
                <w:color w:val="FF0000"/>
                <w:kern w:val="0"/>
                <w:sz w:val="22"/>
                <w:szCs w:val="22"/>
                <w:lang w:eastAsia="en-US"/>
              </w:rPr>
              <w:t>Export Distributors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April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Pulse Oximetry Catalogue</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eastAsia="Calibri" w:hAnsi="Arial" w:cs="Arial"/>
                <w:color w:val="92D050"/>
                <w:kern w:val="0"/>
                <w:sz w:val="22"/>
                <w:szCs w:val="22"/>
                <w:lang w:eastAsia="en-US"/>
              </w:rPr>
            </w:pP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FF0000"/>
                <w:kern w:val="0"/>
                <w:sz w:val="22"/>
                <w:szCs w:val="22"/>
                <w:lang w:eastAsia="en-US"/>
              </w:rPr>
            </w:pPr>
            <w:r w:rsidRPr="00260F85">
              <w:rPr>
                <w:rFonts w:ascii="Arial" w:eastAsia="Calibri" w:hAnsi="Arial" w:cs="Arial"/>
                <w:color w:val="FF0000"/>
                <w:kern w:val="0"/>
                <w:sz w:val="22"/>
                <w:szCs w:val="22"/>
                <w:lang w:eastAsia="en-US"/>
              </w:rPr>
              <w:t>Oxygen Hoods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Export</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eastAsia="Calibri" w:hAnsi="Arial" w:cs="Arial"/>
                <w:color w:val="FF0000"/>
                <w:kern w:val="0"/>
                <w:sz w:val="22"/>
                <w:szCs w:val="22"/>
                <w:lang w:eastAsia="en-US"/>
              </w:rPr>
            </w:pP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May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FF0000"/>
                <w:kern w:val="0"/>
                <w:sz w:val="22"/>
                <w:szCs w:val="22"/>
                <w:lang w:eastAsia="en-US"/>
              </w:rPr>
            </w:pPr>
            <w:r w:rsidRPr="00260F85">
              <w:rPr>
                <w:rFonts w:ascii="Arial" w:eastAsia="Calibri" w:hAnsi="Arial" w:cs="Arial"/>
                <w:color w:val="FF0000"/>
                <w:kern w:val="0"/>
                <w:sz w:val="22"/>
                <w:szCs w:val="22"/>
                <w:lang w:eastAsia="en-US"/>
              </w:rPr>
              <w:t>Capnograph</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FF0000"/>
                <w:sz w:val="22"/>
                <w:szCs w:val="22"/>
              </w:rPr>
            </w:pPr>
            <w:r w:rsidRPr="00260F85">
              <w:rPr>
                <w:rFonts w:ascii="Arial" w:hAnsi="Arial" w:cs="Arial"/>
                <w:color w:val="FF0000"/>
                <w:sz w:val="22"/>
                <w:szCs w:val="22"/>
              </w:rPr>
              <w:t>Export</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eastAsia="Calibri" w:hAnsi="Arial" w:cs="Arial"/>
                <w:color w:val="FF0000"/>
                <w:kern w:val="0"/>
                <w:sz w:val="22"/>
                <w:szCs w:val="22"/>
                <w:lang w:eastAsia="en-US"/>
              </w:rPr>
            </w:pP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June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Paediatric MD300 Finger Oximeters Catalogue</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Paediatrics/Children’s Wards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July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Oxygen Sensors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EBME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Radiant Warmers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Theatres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August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Oxygen Hoods and Phototherapy</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eastAsia="Calibri" w:hAnsi="Arial" w:cs="Arial"/>
                <w:color w:val="92D050"/>
                <w:kern w:val="0"/>
                <w:sz w:val="22"/>
                <w:szCs w:val="22"/>
                <w:lang w:eastAsia="en-US"/>
              </w:rPr>
            </w:pPr>
            <w:r w:rsidRPr="00260F85">
              <w:rPr>
                <w:rFonts w:ascii="Arial" w:hAnsi="Arial" w:cs="Arial"/>
                <w:color w:val="92D050"/>
                <w:sz w:val="22"/>
                <w:szCs w:val="22"/>
              </w:rPr>
              <w:t>SCBU/Paediatrics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V1000</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EBME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FLOcap</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ICU/Theatres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Emergency Services Show (if exhibiting)</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Private Ambulances/Ambulance Trusts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Radiant Warmers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Theatres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September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Eyemax</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SCBU/Paediatrics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lastRenderedPageBreak/>
              <w:t>October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Oxygen Hoods Single Patient Use</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SCBU/Paediatrics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FLOcap</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ICU/Theatres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Temperature Probes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ICU/Theatres/NICU</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November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Micostims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Theatres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Posey Products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SCBU/Paediatrics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r w:rsidRPr="00260F85">
              <w:rPr>
                <w:rFonts w:ascii="Arial" w:hAnsi="Arial" w:cs="Arial"/>
                <w:sz w:val="22"/>
                <w:szCs w:val="22"/>
              </w:rPr>
              <w:t>December 2017</w:t>
            </w: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Calendars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UK/Orders</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Goldmine List</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Temperature Probes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Postal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ICU/Theatres/NICU</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Eyemasks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SCBU/Paediatrics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pStyle w:val="TableContents"/>
              <w:tabs>
                <w:tab w:val="left" w:pos="1440"/>
              </w:tabs>
              <w:jc w:val="center"/>
              <w:rPr>
                <w:rFonts w:ascii="Arial" w:hAnsi="Arial" w:cs="Arial"/>
                <w:sz w:val="22"/>
                <w:szCs w:val="22"/>
              </w:rPr>
            </w:pPr>
          </w:p>
        </w:tc>
        <w:tc>
          <w:tcPr>
            <w:tcW w:w="4453" w:type="dxa"/>
            <w:gridSpan w:val="3"/>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1440"/>
              </w:tabs>
              <w:jc w:val="center"/>
              <w:rPr>
                <w:rFonts w:ascii="Arial" w:eastAsia="Calibri" w:hAnsi="Arial" w:cs="Arial"/>
                <w:color w:val="92D050"/>
                <w:kern w:val="0"/>
                <w:sz w:val="22"/>
                <w:szCs w:val="22"/>
                <w:lang w:eastAsia="en-US"/>
              </w:rPr>
            </w:pPr>
            <w:r w:rsidRPr="00260F85">
              <w:rPr>
                <w:rFonts w:ascii="Arial" w:eastAsia="Calibri" w:hAnsi="Arial" w:cs="Arial"/>
                <w:color w:val="92D050"/>
                <w:kern w:val="0"/>
                <w:sz w:val="22"/>
                <w:szCs w:val="22"/>
                <w:lang w:eastAsia="en-US"/>
              </w:rPr>
              <w:t>Microstims</w:t>
            </w:r>
          </w:p>
        </w:tc>
        <w:tc>
          <w:tcPr>
            <w:tcW w:w="2226"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Email</w:t>
            </w:r>
          </w:p>
        </w:tc>
        <w:tc>
          <w:tcPr>
            <w:tcW w:w="2227" w:type="dxa"/>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1440"/>
              </w:tabs>
              <w:jc w:val="center"/>
              <w:rPr>
                <w:rFonts w:ascii="Arial" w:hAnsi="Arial" w:cs="Arial"/>
                <w:color w:val="92D050"/>
                <w:sz w:val="22"/>
                <w:szCs w:val="22"/>
              </w:rPr>
            </w:pPr>
            <w:r w:rsidRPr="00260F85">
              <w:rPr>
                <w:rFonts w:ascii="Arial" w:hAnsi="Arial" w:cs="Arial"/>
                <w:color w:val="92D050"/>
                <w:sz w:val="22"/>
                <w:szCs w:val="22"/>
              </w:rPr>
              <w:t>UK</w:t>
            </w:r>
          </w:p>
        </w:tc>
        <w:tc>
          <w:tcPr>
            <w:tcW w:w="4111" w:type="dxa"/>
            <w:tcBorders>
              <w:top w:val="none" w:sz="1" w:space="0" w:color="000000"/>
              <w:left w:val="single" w:sz="4" w:space="0" w:color="auto"/>
              <w:bottom w:val="none" w:sz="1" w:space="0" w:color="000000"/>
              <w:right w:val="single" w:sz="4" w:space="0" w:color="auto"/>
            </w:tcBorders>
          </w:tcPr>
          <w:p w:rsidR="0096060F" w:rsidRPr="00260F85" w:rsidRDefault="0096060F" w:rsidP="00BE7381">
            <w:pPr>
              <w:pStyle w:val="TableContents"/>
              <w:tabs>
                <w:tab w:val="left" w:pos="1429"/>
              </w:tabs>
              <w:jc w:val="center"/>
              <w:rPr>
                <w:rFonts w:ascii="Arial" w:hAnsi="Arial" w:cs="Arial"/>
                <w:color w:val="92D050"/>
                <w:sz w:val="22"/>
                <w:szCs w:val="22"/>
              </w:rPr>
            </w:pPr>
            <w:r w:rsidRPr="00260F85">
              <w:rPr>
                <w:rFonts w:ascii="Arial" w:hAnsi="Arial" w:cs="Arial"/>
                <w:color w:val="92D050"/>
                <w:sz w:val="22"/>
                <w:szCs w:val="22"/>
              </w:rPr>
              <w:t>Theatres</w:t>
            </w:r>
          </w:p>
        </w:tc>
      </w:tr>
      <w:tr w:rsidR="0096060F" w:rsidRPr="00260F85" w:rsidTr="00BE7381">
        <w:trPr>
          <w:tblHeader/>
        </w:trPr>
        <w:tc>
          <w:tcPr>
            <w:tcW w:w="14601" w:type="dxa"/>
            <w:gridSpan w:val="8"/>
            <w:tcBorders>
              <w:top w:val="none" w:sz="1" w:space="0" w:color="000000"/>
              <w:left w:val="none" w:sz="1" w:space="0" w:color="000000"/>
              <w:bottom w:val="none" w:sz="1" w:space="0" w:color="000000"/>
              <w:right w:val="single" w:sz="4" w:space="0" w:color="auto"/>
            </w:tcBorders>
          </w:tcPr>
          <w:p w:rsidR="0096060F" w:rsidRDefault="0096060F" w:rsidP="00BE7381">
            <w:pPr>
              <w:pStyle w:val="TableContents"/>
              <w:tabs>
                <w:tab w:val="left" w:pos="1429"/>
              </w:tabs>
              <w:jc w:val="center"/>
              <w:rPr>
                <w:rFonts w:ascii="Arial" w:hAnsi="Arial" w:cs="Arial"/>
                <w:b/>
                <w:sz w:val="22"/>
                <w:szCs w:val="22"/>
              </w:rPr>
            </w:pPr>
          </w:p>
          <w:p w:rsidR="0096060F" w:rsidRDefault="0096060F" w:rsidP="00BE7381">
            <w:pPr>
              <w:pStyle w:val="TableContents"/>
              <w:tabs>
                <w:tab w:val="left" w:pos="1429"/>
              </w:tabs>
              <w:jc w:val="center"/>
              <w:rPr>
                <w:rFonts w:ascii="Arial" w:hAnsi="Arial" w:cs="Arial"/>
                <w:b/>
                <w:sz w:val="22"/>
                <w:szCs w:val="22"/>
              </w:rPr>
            </w:pPr>
            <w:r w:rsidRPr="00260F85">
              <w:rPr>
                <w:rFonts w:ascii="Arial" w:hAnsi="Arial" w:cs="Arial"/>
                <w:b/>
                <w:sz w:val="22"/>
                <w:szCs w:val="22"/>
              </w:rPr>
              <w:t>Total eBay Sales</w:t>
            </w:r>
          </w:p>
          <w:p w:rsidR="0096060F" w:rsidRPr="00260F85" w:rsidRDefault="0096060F" w:rsidP="00BE7381">
            <w:pPr>
              <w:pStyle w:val="TableContents"/>
              <w:tabs>
                <w:tab w:val="left" w:pos="1429"/>
              </w:tabs>
              <w:jc w:val="center"/>
              <w:rPr>
                <w:rFonts w:ascii="Arial" w:hAnsi="Arial" w:cs="Arial"/>
                <w:b/>
                <w:sz w:val="22"/>
                <w:szCs w:val="22"/>
              </w:rPr>
            </w:pP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January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£621  - consisting of 15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February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£336  - consisting of 9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jc w:val="center"/>
              <w:rPr>
                <w:rFonts w:ascii="Arial" w:hAnsi="Arial" w:cs="Arial"/>
                <w:sz w:val="22"/>
                <w:szCs w:val="22"/>
              </w:rPr>
            </w:pPr>
            <w:r w:rsidRPr="00260F85">
              <w:rPr>
                <w:rFonts w:ascii="Arial" w:hAnsi="Arial" w:cs="Arial"/>
                <w:sz w:val="22"/>
                <w:szCs w:val="22"/>
              </w:rPr>
              <w:t>March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snapToGrid w:val="0"/>
              <w:jc w:val="center"/>
              <w:rPr>
                <w:rFonts w:ascii="Arial" w:hAnsi="Arial" w:cs="Arial"/>
                <w:sz w:val="22"/>
                <w:szCs w:val="22"/>
              </w:rPr>
            </w:pPr>
            <w:r w:rsidRPr="00260F85">
              <w:rPr>
                <w:rFonts w:ascii="Arial" w:hAnsi="Arial" w:cs="Arial"/>
                <w:sz w:val="22"/>
                <w:szCs w:val="22"/>
              </w:rPr>
              <w:t>£414 – consisting of 13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jc w:val="center"/>
              <w:rPr>
                <w:rFonts w:ascii="Arial" w:hAnsi="Arial" w:cs="Arial"/>
                <w:sz w:val="22"/>
                <w:szCs w:val="22"/>
              </w:rPr>
            </w:pPr>
            <w:r w:rsidRPr="00260F85">
              <w:rPr>
                <w:rFonts w:ascii="Arial" w:hAnsi="Arial" w:cs="Arial"/>
                <w:sz w:val="22"/>
                <w:szCs w:val="22"/>
              </w:rPr>
              <w:t>April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snapToGrid w:val="0"/>
              <w:jc w:val="center"/>
              <w:rPr>
                <w:rFonts w:ascii="Arial" w:hAnsi="Arial" w:cs="Arial"/>
                <w:sz w:val="22"/>
                <w:szCs w:val="22"/>
              </w:rPr>
            </w:pPr>
            <w:r w:rsidRPr="00260F85">
              <w:rPr>
                <w:rFonts w:ascii="Arial" w:hAnsi="Arial" w:cs="Arial"/>
                <w:sz w:val="22"/>
                <w:szCs w:val="22"/>
              </w:rPr>
              <w:t>£199 – consisting of 5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jc w:val="center"/>
              <w:rPr>
                <w:rFonts w:ascii="Arial" w:hAnsi="Arial" w:cs="Arial"/>
                <w:sz w:val="22"/>
                <w:szCs w:val="22"/>
              </w:rPr>
            </w:pPr>
            <w:r w:rsidRPr="00260F85">
              <w:rPr>
                <w:rFonts w:ascii="Arial" w:hAnsi="Arial" w:cs="Arial"/>
                <w:sz w:val="22"/>
                <w:szCs w:val="22"/>
              </w:rPr>
              <w:t>May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snapToGrid w:val="0"/>
              <w:jc w:val="center"/>
              <w:rPr>
                <w:rFonts w:ascii="Arial" w:hAnsi="Arial" w:cs="Arial"/>
                <w:sz w:val="22"/>
                <w:szCs w:val="22"/>
              </w:rPr>
            </w:pPr>
            <w:r w:rsidRPr="00260F85">
              <w:rPr>
                <w:rFonts w:ascii="Arial" w:hAnsi="Arial" w:cs="Arial"/>
                <w:sz w:val="22"/>
                <w:szCs w:val="22"/>
              </w:rPr>
              <w:t>£622 – consisting of 19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jc w:val="center"/>
              <w:rPr>
                <w:rFonts w:ascii="Arial" w:hAnsi="Arial" w:cs="Arial"/>
                <w:sz w:val="22"/>
                <w:szCs w:val="22"/>
              </w:rPr>
            </w:pPr>
            <w:r w:rsidRPr="00260F85">
              <w:rPr>
                <w:rFonts w:ascii="Arial" w:hAnsi="Arial" w:cs="Arial"/>
                <w:sz w:val="22"/>
                <w:szCs w:val="22"/>
              </w:rPr>
              <w:t>June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snapToGrid w:val="0"/>
              <w:jc w:val="center"/>
              <w:rPr>
                <w:rFonts w:ascii="Arial" w:hAnsi="Arial" w:cs="Arial"/>
                <w:sz w:val="22"/>
                <w:szCs w:val="22"/>
              </w:rPr>
            </w:pPr>
            <w:r w:rsidRPr="00260F85">
              <w:rPr>
                <w:rFonts w:ascii="Arial" w:hAnsi="Arial" w:cs="Arial"/>
                <w:sz w:val="22"/>
                <w:szCs w:val="22"/>
              </w:rPr>
              <w:t>£266 -  consisting of 7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jc w:val="center"/>
              <w:rPr>
                <w:rFonts w:ascii="Arial" w:hAnsi="Arial" w:cs="Arial"/>
                <w:sz w:val="22"/>
                <w:szCs w:val="22"/>
              </w:rPr>
            </w:pPr>
            <w:r w:rsidRPr="00260F85">
              <w:rPr>
                <w:rFonts w:ascii="Arial" w:hAnsi="Arial" w:cs="Arial"/>
                <w:sz w:val="22"/>
                <w:szCs w:val="22"/>
              </w:rPr>
              <w:t>July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3110"/>
              </w:tabs>
              <w:snapToGrid w:val="0"/>
              <w:jc w:val="center"/>
              <w:rPr>
                <w:rFonts w:ascii="Arial" w:hAnsi="Arial" w:cs="Arial"/>
                <w:sz w:val="22"/>
                <w:szCs w:val="22"/>
              </w:rPr>
            </w:pPr>
            <w:r w:rsidRPr="00260F85">
              <w:rPr>
                <w:rFonts w:ascii="Arial" w:hAnsi="Arial" w:cs="Arial"/>
                <w:sz w:val="22"/>
                <w:szCs w:val="22"/>
              </w:rPr>
              <w:t>£379 – consisting of 5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jc w:val="center"/>
              <w:rPr>
                <w:rFonts w:ascii="Arial" w:hAnsi="Arial" w:cs="Arial"/>
                <w:sz w:val="22"/>
                <w:szCs w:val="22"/>
              </w:rPr>
            </w:pPr>
            <w:r w:rsidRPr="00260F85">
              <w:rPr>
                <w:rFonts w:ascii="Arial" w:hAnsi="Arial" w:cs="Arial"/>
                <w:sz w:val="22"/>
                <w:szCs w:val="22"/>
              </w:rPr>
              <w:t>August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3110"/>
              </w:tabs>
              <w:snapToGrid w:val="0"/>
              <w:jc w:val="center"/>
              <w:rPr>
                <w:rFonts w:ascii="Arial" w:hAnsi="Arial" w:cs="Arial"/>
                <w:sz w:val="22"/>
                <w:szCs w:val="22"/>
              </w:rPr>
            </w:pPr>
            <w:r w:rsidRPr="00260F85">
              <w:rPr>
                <w:rFonts w:ascii="Arial" w:hAnsi="Arial" w:cs="Arial"/>
                <w:sz w:val="22"/>
                <w:szCs w:val="22"/>
              </w:rPr>
              <w:t>£230 – consisting of 6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jc w:val="center"/>
              <w:rPr>
                <w:rFonts w:ascii="Arial" w:hAnsi="Arial" w:cs="Arial"/>
                <w:sz w:val="22"/>
                <w:szCs w:val="22"/>
              </w:rPr>
            </w:pPr>
            <w:r w:rsidRPr="00260F85">
              <w:rPr>
                <w:rFonts w:ascii="Arial" w:hAnsi="Arial" w:cs="Arial"/>
                <w:sz w:val="22"/>
                <w:szCs w:val="22"/>
              </w:rPr>
              <w:t>September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3110"/>
              </w:tabs>
              <w:snapToGrid w:val="0"/>
              <w:jc w:val="center"/>
              <w:rPr>
                <w:rFonts w:ascii="Arial" w:hAnsi="Arial" w:cs="Arial"/>
                <w:sz w:val="22"/>
                <w:szCs w:val="22"/>
              </w:rPr>
            </w:pPr>
            <w:r w:rsidRPr="00260F85">
              <w:rPr>
                <w:rFonts w:ascii="Arial" w:hAnsi="Arial" w:cs="Arial"/>
                <w:sz w:val="22"/>
                <w:szCs w:val="22"/>
              </w:rPr>
              <w:t>£245 – consisting of 11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jc w:val="center"/>
              <w:rPr>
                <w:rFonts w:ascii="Arial" w:hAnsi="Arial" w:cs="Arial"/>
                <w:sz w:val="22"/>
                <w:szCs w:val="22"/>
              </w:rPr>
            </w:pPr>
            <w:r>
              <w:rPr>
                <w:rFonts w:ascii="Arial" w:hAnsi="Arial" w:cs="Arial"/>
                <w:sz w:val="22"/>
                <w:szCs w:val="22"/>
              </w:rPr>
              <w:t>October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pStyle w:val="TableContents"/>
              <w:tabs>
                <w:tab w:val="left" w:pos="3110"/>
              </w:tabs>
              <w:snapToGrid w:val="0"/>
              <w:jc w:val="center"/>
              <w:rPr>
                <w:rFonts w:ascii="Arial" w:hAnsi="Arial" w:cs="Arial"/>
                <w:sz w:val="22"/>
                <w:szCs w:val="22"/>
              </w:rPr>
            </w:pPr>
            <w:r>
              <w:rPr>
                <w:rFonts w:ascii="Arial" w:hAnsi="Arial" w:cs="Arial"/>
                <w:sz w:val="22"/>
                <w:szCs w:val="22"/>
              </w:rPr>
              <w:t>£250 – consisting of 7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Default="0096060F" w:rsidP="00BE7381">
            <w:pPr>
              <w:pStyle w:val="TableContents"/>
              <w:jc w:val="center"/>
              <w:rPr>
                <w:rFonts w:ascii="Arial" w:hAnsi="Arial" w:cs="Arial"/>
                <w:sz w:val="22"/>
                <w:szCs w:val="22"/>
              </w:rPr>
            </w:pPr>
            <w:r>
              <w:rPr>
                <w:rFonts w:ascii="Arial" w:hAnsi="Arial" w:cs="Arial"/>
                <w:sz w:val="22"/>
                <w:szCs w:val="22"/>
              </w:rPr>
              <w:t>November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Default="0096060F" w:rsidP="00BE7381">
            <w:pPr>
              <w:pStyle w:val="TableContents"/>
              <w:tabs>
                <w:tab w:val="left" w:pos="3110"/>
              </w:tabs>
              <w:snapToGrid w:val="0"/>
              <w:jc w:val="center"/>
              <w:rPr>
                <w:rFonts w:ascii="Arial" w:hAnsi="Arial" w:cs="Arial"/>
                <w:sz w:val="22"/>
                <w:szCs w:val="22"/>
              </w:rPr>
            </w:pPr>
            <w:r>
              <w:rPr>
                <w:rFonts w:ascii="Arial" w:hAnsi="Arial" w:cs="Arial"/>
                <w:sz w:val="22"/>
                <w:szCs w:val="22"/>
              </w:rPr>
              <w:t>£518 – consisting of 11 orders</w:t>
            </w:r>
          </w:p>
        </w:tc>
      </w:tr>
      <w:tr w:rsidR="0096060F" w:rsidRPr="00260F85" w:rsidTr="00BE7381">
        <w:trPr>
          <w:tblHeader/>
        </w:trPr>
        <w:tc>
          <w:tcPr>
            <w:tcW w:w="14601" w:type="dxa"/>
            <w:gridSpan w:val="8"/>
            <w:tcBorders>
              <w:top w:val="none" w:sz="1" w:space="0" w:color="000000"/>
              <w:left w:val="none" w:sz="1" w:space="0" w:color="000000"/>
              <w:bottom w:val="none" w:sz="1" w:space="0" w:color="000000"/>
              <w:right w:val="single" w:sz="4" w:space="0" w:color="auto"/>
            </w:tcBorders>
          </w:tcPr>
          <w:p w:rsidR="0096060F" w:rsidRPr="00260F85" w:rsidRDefault="0096060F" w:rsidP="00BE7381">
            <w:pPr>
              <w:pStyle w:val="TableContents"/>
              <w:tabs>
                <w:tab w:val="left" w:pos="3110"/>
              </w:tabs>
              <w:snapToGrid w:val="0"/>
              <w:jc w:val="center"/>
              <w:rPr>
                <w:rFonts w:ascii="Arial" w:hAnsi="Arial" w:cs="Arial"/>
                <w:b/>
                <w:sz w:val="22"/>
                <w:szCs w:val="22"/>
              </w:rPr>
            </w:pPr>
            <w:r w:rsidRPr="00260F85">
              <w:rPr>
                <w:rFonts w:ascii="Arial" w:hAnsi="Arial" w:cs="Arial"/>
                <w:b/>
                <w:sz w:val="22"/>
                <w:szCs w:val="22"/>
              </w:rPr>
              <w:t>Total Amazon Sales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January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£139  - consisting of 4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lastRenderedPageBreak/>
              <w:t>Feb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snapToGrid w:val="0"/>
              <w:jc w:val="center"/>
              <w:rPr>
                <w:rFonts w:cs="Arial"/>
              </w:rPr>
            </w:pPr>
            <w:r w:rsidRPr="00260F85">
              <w:rPr>
                <w:rFonts w:cs="Arial"/>
              </w:rPr>
              <w:t>£65 -  consisting of 2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March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snapToGrid w:val="0"/>
              <w:jc w:val="center"/>
              <w:rPr>
                <w:rFonts w:cs="Arial"/>
              </w:rPr>
            </w:pPr>
            <w:r w:rsidRPr="00260F85">
              <w:rPr>
                <w:rFonts w:cs="Arial"/>
              </w:rPr>
              <w:t>£345  - consisting of 11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April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snapToGrid w:val="0"/>
              <w:jc w:val="center"/>
              <w:rPr>
                <w:rFonts w:cs="Arial"/>
              </w:rPr>
            </w:pPr>
            <w:r w:rsidRPr="00260F85">
              <w:rPr>
                <w:rFonts w:cs="Arial"/>
              </w:rPr>
              <w:t>£244 – consisting of 5 orders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May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snapToGrid w:val="0"/>
              <w:jc w:val="center"/>
              <w:rPr>
                <w:rFonts w:cs="Arial"/>
              </w:rPr>
            </w:pPr>
            <w:r w:rsidRPr="00260F85">
              <w:rPr>
                <w:rFonts w:cs="Arial"/>
              </w:rPr>
              <w:t>£0 - Having issues with the Amazon system, trying to resolve directly with Amazon but currently account has been deactivated.</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June 2016</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snapToGrid w:val="0"/>
              <w:jc w:val="center"/>
              <w:rPr>
                <w:rFonts w:cs="Arial"/>
              </w:rPr>
            </w:pPr>
            <w:r w:rsidRPr="00260F85">
              <w:rPr>
                <w:rFonts w:cs="Arial"/>
              </w:rPr>
              <w:t>£0 – still trying to sort out the issues.</w:t>
            </w:r>
          </w:p>
        </w:tc>
      </w:tr>
      <w:tr w:rsidR="0096060F" w:rsidRPr="00260F85" w:rsidTr="00BE7381">
        <w:trPr>
          <w:tblHeader/>
        </w:trPr>
        <w:tc>
          <w:tcPr>
            <w:tcW w:w="6037" w:type="dxa"/>
            <w:gridSpan w:val="4"/>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July 2016 to date</w:t>
            </w:r>
          </w:p>
        </w:tc>
        <w:tc>
          <w:tcPr>
            <w:tcW w:w="8564" w:type="dxa"/>
            <w:gridSpan w:val="4"/>
            <w:tcBorders>
              <w:top w:val="single" w:sz="4" w:space="0" w:color="auto"/>
              <w:left w:val="single" w:sz="4" w:space="0" w:color="auto"/>
              <w:bottom w:val="single" w:sz="4" w:space="0" w:color="auto"/>
              <w:right w:val="single" w:sz="4" w:space="0" w:color="auto"/>
            </w:tcBorders>
          </w:tcPr>
          <w:p w:rsidR="0096060F" w:rsidRPr="00260F85" w:rsidRDefault="0096060F" w:rsidP="00BE7381">
            <w:pPr>
              <w:snapToGrid w:val="0"/>
              <w:jc w:val="center"/>
              <w:rPr>
                <w:rFonts w:cs="Arial"/>
              </w:rPr>
            </w:pPr>
            <w:r w:rsidRPr="00260F85">
              <w:rPr>
                <w:rFonts w:cs="Arial"/>
              </w:rPr>
              <w:t>Account still inactive. Issues raised with Amazon.</w:t>
            </w:r>
          </w:p>
        </w:tc>
      </w:tr>
      <w:tr w:rsidR="0096060F" w:rsidRPr="00260F85" w:rsidTr="00BE7381">
        <w:trPr>
          <w:tblHeader/>
        </w:trPr>
        <w:tc>
          <w:tcPr>
            <w:tcW w:w="14601" w:type="dxa"/>
            <w:gridSpan w:val="8"/>
            <w:tcBorders>
              <w:top w:val="none" w:sz="1" w:space="0" w:color="000000"/>
              <w:left w:val="none" w:sz="1" w:space="0" w:color="000000"/>
              <w:bottom w:val="none" w:sz="1" w:space="0" w:color="000000"/>
              <w:right w:val="single" w:sz="4" w:space="0" w:color="auto"/>
            </w:tcBorders>
          </w:tcPr>
          <w:p w:rsidR="0096060F" w:rsidRDefault="0096060F" w:rsidP="00BE7381">
            <w:pPr>
              <w:pStyle w:val="TableContents"/>
              <w:tabs>
                <w:tab w:val="left" w:pos="1429"/>
              </w:tabs>
              <w:jc w:val="center"/>
              <w:rPr>
                <w:rFonts w:ascii="Arial" w:hAnsi="Arial" w:cs="Arial"/>
                <w:b/>
                <w:sz w:val="22"/>
                <w:szCs w:val="22"/>
              </w:rPr>
            </w:pPr>
          </w:p>
          <w:p w:rsidR="0096060F" w:rsidRDefault="0096060F" w:rsidP="00BE7381">
            <w:pPr>
              <w:pStyle w:val="TableContents"/>
              <w:tabs>
                <w:tab w:val="left" w:pos="1429"/>
              </w:tabs>
              <w:jc w:val="center"/>
              <w:rPr>
                <w:rFonts w:ascii="Arial" w:hAnsi="Arial" w:cs="Arial"/>
                <w:b/>
                <w:sz w:val="22"/>
                <w:szCs w:val="22"/>
              </w:rPr>
            </w:pPr>
          </w:p>
          <w:p w:rsidR="0096060F" w:rsidRPr="00260F85" w:rsidRDefault="0096060F" w:rsidP="00BE7381">
            <w:pPr>
              <w:pStyle w:val="TableContents"/>
              <w:tabs>
                <w:tab w:val="left" w:pos="1429"/>
              </w:tabs>
              <w:jc w:val="center"/>
              <w:rPr>
                <w:rFonts w:ascii="Arial" w:hAnsi="Arial" w:cs="Arial"/>
                <w:b/>
                <w:sz w:val="22"/>
                <w:szCs w:val="22"/>
              </w:rPr>
            </w:pPr>
            <w:r w:rsidRPr="00260F85">
              <w:rPr>
                <w:rFonts w:ascii="Arial" w:hAnsi="Arial" w:cs="Arial"/>
                <w:b/>
                <w:sz w:val="22"/>
                <w:szCs w:val="22"/>
              </w:rPr>
              <w:t>Leaflets / Documents Updated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February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VM-2400 Hb  Monitor</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updated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February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Maxtec Flocap</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Remove quote from NAP4 guidelines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February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V1000 Foetal Heart Monitor</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patent removed, updated leaflet</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March</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Capnograph Leaflet</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updated to include IRMA holder and ISA holder.</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March</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VersaStream</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Luer Lock Leaflet and Selection Guide, short-term option removed – awaiting sign off.</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March</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Product Portfolio</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New products have been added, awaiting text from BP regarding SMARTsat.</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March</w:t>
            </w:r>
          </w:p>
        </w:tc>
        <w:tc>
          <w:tcPr>
            <w:tcW w:w="6679" w:type="dxa"/>
            <w:gridSpan w:val="5"/>
            <w:tcBorders>
              <w:top w:val="none" w:sz="1" w:space="0" w:color="000000"/>
              <w:left w:val="none" w:sz="1" w:space="0" w:color="000000"/>
              <w:bottom w:val="none" w:sz="1" w:space="0" w:color="000000"/>
              <w:right w:val="single" w:sz="4" w:space="0" w:color="auto"/>
            </w:tcBorders>
            <w:vAlign w:val="center"/>
          </w:tcPr>
          <w:p w:rsidR="0096060F" w:rsidRPr="00260F85" w:rsidRDefault="0096060F" w:rsidP="00BE7381">
            <w:pPr>
              <w:jc w:val="center"/>
              <w:rPr>
                <w:rFonts w:cs="Arial"/>
              </w:rPr>
            </w:pPr>
            <w:r w:rsidRPr="00260F85">
              <w:rPr>
                <w:rFonts w:cs="Arial"/>
              </w:rPr>
              <w:t>Catalogue – Choicemmed Low Cost Finger Oximeters</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New - awaiting print quantity confirmation</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March</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Automotive EUR distributor price list</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Updated and emailed to customers with 30 days’ notice.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March</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V1000 Case Cover Artwork</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Completed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lastRenderedPageBreak/>
              <w:t>March</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Microstim Cover Artwork and Manual</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Completed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April</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V1000 Case Layout</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Completed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April</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Microstim Case Layout</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Completed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April</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Automotive Catalogue</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Completed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April</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Saudi Health</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Arranged Certificate of Origin, freight and furniture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April</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 xml:space="preserve">Updated Website </w:t>
            </w:r>
            <w:r w:rsidRPr="00260F85">
              <w:rPr>
                <w:rFonts w:cs="Arial"/>
              </w:rPr>
              <w:br/>
              <w:t>Include Saudi Health</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Completed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April</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AlcoTrue Leaflet and Tech Sheet</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Updated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CO Screen Leaflet</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Designed and Signed off by Manufacturer</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CO Screen Covering Letter</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Written and Signed off by Manufacturer</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CO Check + Baby and Check Pro Baby Leaflet</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Designed, awaiting sign off</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CO Check + Baby and Check Pro Baby Covering Letter</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Written, awaiting sign off</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Translation: Letter of Authorisation Translated to Spanish</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Requested with Omnilingua – done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Translation: VM-2500 Quick Start Guide to Danish</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Requested with Omnilingua - done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Introduce New Product: CO Screen and CO Check</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Background information inputted into Intrastats including CE certificate, also requested training material and DofC from manufacturer. Market research. SN provided basic introduction training to three members of office admin and CH.</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Viamed Email Mailing List</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Order insert designed and printed to encourage customers to sign up to the electronic mailing list.</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lastRenderedPageBreak/>
              <w:t>May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V1000 Manual</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Updated and printed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Microstim DB3</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Outer labels ordered for new boxes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May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b/>
              </w:rPr>
              <w:t xml:space="preserve">Translation: </w:t>
            </w:r>
            <w:r w:rsidRPr="00260F85">
              <w:rPr>
                <w:rFonts w:cs="Arial"/>
              </w:rPr>
              <w:t>TT-480 Instructions for Use to Danish</w:t>
            </w:r>
          </w:p>
          <w:p w:rsidR="0096060F" w:rsidRPr="00260F85" w:rsidRDefault="0096060F" w:rsidP="00BE7381">
            <w:pPr>
              <w:jc w:val="center"/>
              <w:rPr>
                <w:rFonts w:cs="Arial"/>
              </w:rPr>
            </w:pPr>
          </w:p>
          <w:p w:rsidR="0096060F" w:rsidRPr="00260F85" w:rsidRDefault="0096060F" w:rsidP="00BE7381">
            <w:pPr>
              <w:jc w:val="center"/>
              <w:rPr>
                <w:rFonts w:cs="Arial"/>
              </w:rPr>
            </w:pPr>
            <w:r w:rsidRPr="00260F85">
              <w:rPr>
                <w:rFonts w:cs="Arial"/>
              </w:rPr>
              <w:t>V1000 Manual to French</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Supplied and signed off. Printed in-house for customer order.</w:t>
            </w:r>
          </w:p>
          <w:p w:rsidR="0096060F" w:rsidRPr="00260F85" w:rsidRDefault="0096060F" w:rsidP="00BE7381">
            <w:pPr>
              <w:jc w:val="center"/>
              <w:rPr>
                <w:rFonts w:cs="Arial"/>
              </w:rPr>
            </w:pPr>
          </w:p>
          <w:p w:rsidR="0096060F" w:rsidRPr="00260F85" w:rsidRDefault="0096060F" w:rsidP="00BE7381">
            <w:pPr>
              <w:jc w:val="center"/>
              <w:rPr>
                <w:rFonts w:cs="Arial"/>
              </w:rPr>
            </w:pPr>
            <w:r>
              <w:rPr>
                <w:rFonts w:cs="Arial"/>
              </w:rPr>
              <w:t>No longer required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June</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b/>
              </w:rPr>
              <w:t xml:space="preserve">Translation: </w:t>
            </w:r>
            <w:r w:rsidRPr="00260F85">
              <w:rPr>
                <w:rFonts w:cs="Arial"/>
              </w:rPr>
              <w:t>Microstim DB3 IFU French</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Awaiting reply from Translation Company to confirm errors found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June</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VersaStream Viamed leaflet Update</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Signed off and in L drive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June</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Choicemmed Catalogue updated</w:t>
            </w:r>
          </w:p>
          <w:p w:rsidR="0096060F" w:rsidRPr="00260F85" w:rsidRDefault="0096060F" w:rsidP="00BE7381">
            <w:pPr>
              <w:jc w:val="center"/>
              <w:rPr>
                <w:rFonts w:cs="Arial"/>
              </w:rPr>
            </w:pPr>
            <w:r w:rsidRPr="00260F85">
              <w:rPr>
                <w:rFonts w:cs="Arial"/>
              </w:rPr>
              <w:t>MD300-C5 leaflet update.</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Removed pig oximeter as discontinued, updated individual leaflet as well</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June</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Website Update</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Added Carbon Monoxide Monitors</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June</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Microstim DB3 Manual Update</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Updated to new standards required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June</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Pricing Spreadsheet</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Arranged pricing spreadsheet for all supplies departments NHS UK.</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July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V1000 Leaflet Updated</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Added hard case reference and removed soft case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July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VM-2500 VersaStream Selection Guide made to 1pp</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Completed and in L</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July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VersaStream Selection Guide Respironics and LLM to 1pp</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Awaiting SN sign off</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July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Assisted with BPM AlcoTrue manual English version</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Awaiting confirmation of amends and to recheck when provided.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July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Microstim Manual Translation to French</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Completed and in L</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July</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Microstim Manual Translation to German</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Completed and in L</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lastRenderedPageBreak/>
              <w:t>August</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Oxygen Monitoring Catalogue V2</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Started to include new sensors SN requested last year. Copy sent to SN for review and spec information.</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August</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Calendar 2017/2018</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Design started, competition started to staff to produce photographs for the calendars, closing date 30</w:t>
            </w:r>
            <w:r w:rsidRPr="00260F85">
              <w:rPr>
                <w:rFonts w:cs="Arial"/>
                <w:vertAlign w:val="superscript"/>
              </w:rPr>
              <w:t>th</w:t>
            </w:r>
            <w:r w:rsidRPr="00260F85">
              <w:rPr>
                <w:rFonts w:cs="Arial"/>
              </w:rPr>
              <w:t xml:space="preserve"> Sept.</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August</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Maxtec Oxygen Analysers</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MAXO2ME added to Maxtec leaflet &amp; oxygen monitoring catalogue, sent to SN for review.</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August</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Website</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Uploaded high resolution images for larger image view. DL working on code.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September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Competitor Website</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rPr>
              <w:t>PulmoLink had been utilising our images of MD300C15D which were taken by Viamed not the suppliers and they buy direct from China. Removed as per our request.</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sidRPr="00260F85">
              <w:rPr>
                <w:rFonts w:cs="Arial"/>
                <w:b/>
              </w:rPr>
              <w:t>September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rPr>
              <w:t>Leaflets</w:t>
            </w:r>
          </w:p>
        </w:tc>
        <w:tc>
          <w:tcPr>
            <w:tcW w:w="6338" w:type="dxa"/>
            <w:gridSpan w:val="2"/>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rPr>
            </w:pPr>
            <w:r w:rsidRPr="00260F85">
              <w:rPr>
                <w:rFonts w:cs="Arial"/>
              </w:rPr>
              <w:t>Leaflets to be stocked up ready for Medica, awaiting information from SN regarding whether VM-2020 and VM-2400 will be present so need confirmation of this before batch ordering the leaflets required.</w:t>
            </w:r>
          </w:p>
          <w:p w:rsidR="0096060F" w:rsidRDefault="0096060F" w:rsidP="00BE7381">
            <w:pPr>
              <w:jc w:val="center"/>
              <w:rPr>
                <w:rFonts w:cs="Arial"/>
              </w:rPr>
            </w:pPr>
          </w:p>
          <w:p w:rsidR="0096060F" w:rsidRDefault="0096060F" w:rsidP="00BE7381">
            <w:pPr>
              <w:jc w:val="center"/>
              <w:rPr>
                <w:rFonts w:cs="Arial"/>
              </w:rPr>
            </w:pPr>
          </w:p>
          <w:p w:rsidR="0096060F" w:rsidRDefault="0096060F" w:rsidP="00BE7381">
            <w:pPr>
              <w:jc w:val="center"/>
              <w:rPr>
                <w:rFonts w:cs="Arial"/>
              </w:rPr>
            </w:pPr>
          </w:p>
          <w:p w:rsidR="0096060F" w:rsidRPr="00260F85" w:rsidRDefault="0096060F" w:rsidP="00BE7381">
            <w:pPr>
              <w:jc w:val="center"/>
              <w:rPr>
                <w:rFonts w:cs="Arial"/>
              </w:rPr>
            </w:pP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Pr>
                <w:rFonts w:cs="Arial"/>
                <w:b/>
              </w:rPr>
              <w:t>October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Pr>
                <w:rFonts w:cs="Arial"/>
              </w:rPr>
              <w:t>Website</w:t>
            </w:r>
          </w:p>
        </w:tc>
        <w:tc>
          <w:tcPr>
            <w:tcW w:w="6338" w:type="dxa"/>
            <w:gridSpan w:val="2"/>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rPr>
            </w:pPr>
            <w:r>
              <w:rPr>
                <w:rFonts w:cs="Arial"/>
              </w:rPr>
              <w:t>Added Temperature Probe Cross Reference</w:t>
            </w:r>
          </w:p>
          <w:p w:rsidR="0096060F" w:rsidRDefault="0096060F" w:rsidP="00BE7381">
            <w:pPr>
              <w:jc w:val="center"/>
              <w:rPr>
                <w:rFonts w:cs="Arial"/>
              </w:rPr>
            </w:pPr>
            <w:r>
              <w:rPr>
                <w:rFonts w:cs="Arial"/>
              </w:rPr>
              <w:t>Redo main menus of website due to crash</w:t>
            </w:r>
          </w:p>
          <w:p w:rsidR="0096060F" w:rsidRPr="00260F85" w:rsidRDefault="0096060F" w:rsidP="00BE7381">
            <w:pPr>
              <w:jc w:val="center"/>
              <w:rPr>
                <w:rFonts w:cs="Arial"/>
              </w:rPr>
            </w:pPr>
            <w:r>
              <w:rPr>
                <w:rFonts w:cs="Arial"/>
              </w:rPr>
              <w:t>VersaStream images update</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Pr>
                <w:rFonts w:cs="Arial"/>
                <w:b/>
              </w:rPr>
              <w:t>October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Pr>
                <w:rFonts w:cs="Arial"/>
              </w:rPr>
              <w:t>Artwork</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Pr>
                <w:rFonts w:cs="Arial"/>
              </w:rPr>
              <w:t>Temperature Probe leaflet updated – SN to sign off.</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Pr>
                <w:rFonts w:cs="Arial"/>
                <w:b/>
              </w:rPr>
              <w:t>October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Pr>
                <w:rFonts w:cs="Arial"/>
              </w:rPr>
              <w:t>Training Materials</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Pr>
                <w:rFonts w:cs="Arial"/>
              </w:rPr>
              <w:t>Updated, provided to SN for checking</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Pr>
                <w:rFonts w:cs="Arial"/>
                <w:b/>
              </w:rPr>
              <w:lastRenderedPageBreak/>
              <w:t>October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Pr>
                <w:rFonts w:cs="Arial"/>
              </w:rPr>
              <w:t>Marketing Materials Collating</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Pr>
                <w:rFonts w:cs="Arial"/>
              </w:rPr>
              <w:t>For Ryan CMEF trip, A4 binder provided</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Pr>
                <w:rFonts w:cs="Arial"/>
                <w:b/>
              </w:rPr>
              <w:t>October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Pr>
                <w:rFonts w:cs="Arial"/>
              </w:rPr>
              <w:t>Emergency Services Show</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Pr>
                <w:rFonts w:cs="Arial"/>
              </w:rPr>
              <w:t xml:space="preserve">Pricing review vs Sales – agreed by Directors </w:t>
            </w:r>
            <w:r>
              <w:rPr>
                <w:rFonts w:cs="Arial"/>
              </w:rPr>
              <w:br/>
              <w:t>to rebook for next year</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Pr="00260F85" w:rsidRDefault="0096060F" w:rsidP="00BE7381">
            <w:pPr>
              <w:jc w:val="center"/>
              <w:rPr>
                <w:rFonts w:cs="Arial"/>
                <w:b/>
              </w:rPr>
            </w:pPr>
            <w:r>
              <w:rPr>
                <w:rFonts w:cs="Arial"/>
                <w:b/>
              </w:rPr>
              <w:t>October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Pr>
                <w:rFonts w:cs="Arial"/>
              </w:rPr>
              <w:t>Website</w:t>
            </w:r>
          </w:p>
        </w:tc>
        <w:tc>
          <w:tcPr>
            <w:tcW w:w="6338" w:type="dxa"/>
            <w:gridSpan w:val="2"/>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Pr>
                <w:rFonts w:cs="Arial"/>
              </w:rPr>
              <w:t>Added Medica Advert</w:t>
            </w:r>
          </w:p>
        </w:tc>
      </w:tr>
      <w:tr w:rsidR="0096060F" w:rsidRPr="00260F85" w:rsidTr="00BE7381">
        <w:trPr>
          <w:tblHeader/>
        </w:trPr>
        <w:tc>
          <w:tcPr>
            <w:tcW w:w="1584" w:type="dxa"/>
            <w:tcBorders>
              <w:top w:val="none" w:sz="1" w:space="0" w:color="000000"/>
              <w:left w:val="none" w:sz="1" w:space="0" w:color="000000"/>
              <w:bottom w:val="none" w:sz="1" w:space="0" w:color="000000"/>
            </w:tcBorders>
          </w:tcPr>
          <w:p w:rsidR="0096060F" w:rsidRDefault="0096060F" w:rsidP="00BE7381">
            <w:pPr>
              <w:jc w:val="center"/>
              <w:rPr>
                <w:rFonts w:cs="Arial"/>
                <w:b/>
              </w:rPr>
            </w:pPr>
            <w:r>
              <w:rPr>
                <w:rFonts w:cs="Arial"/>
                <w:b/>
              </w:rPr>
              <w:t>November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Default="0096060F" w:rsidP="00BE7381">
            <w:pPr>
              <w:jc w:val="center"/>
              <w:rPr>
                <w:rFonts w:cs="Arial"/>
              </w:rPr>
            </w:pPr>
            <w:r>
              <w:rPr>
                <w:rFonts w:cs="Arial"/>
              </w:rPr>
              <w:t>Technical Specification Change</w:t>
            </w:r>
          </w:p>
        </w:tc>
        <w:tc>
          <w:tcPr>
            <w:tcW w:w="6338" w:type="dxa"/>
            <w:gridSpan w:val="2"/>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rPr>
            </w:pPr>
            <w:r>
              <w:rPr>
                <w:rFonts w:cs="Arial"/>
              </w:rPr>
              <w:t>Updated with ‰</w:t>
            </w:r>
          </w:p>
        </w:tc>
      </w:tr>
      <w:tr w:rsidR="0096060F" w:rsidRPr="00260F85" w:rsidTr="00BE7381">
        <w:trPr>
          <w:tblHeader/>
        </w:trPr>
        <w:tc>
          <w:tcPr>
            <w:tcW w:w="1584" w:type="dxa"/>
            <w:tcBorders>
              <w:top w:val="none" w:sz="1" w:space="0" w:color="000000"/>
              <w:left w:val="none" w:sz="1" w:space="0" w:color="000000"/>
              <w:bottom w:val="none" w:sz="1" w:space="0" w:color="000000"/>
            </w:tcBorders>
            <w:vAlign w:val="center"/>
          </w:tcPr>
          <w:p w:rsidR="0096060F" w:rsidRDefault="0096060F" w:rsidP="00BE7381">
            <w:pPr>
              <w:jc w:val="center"/>
            </w:pPr>
            <w:r w:rsidRPr="00533575">
              <w:rPr>
                <w:rFonts w:cs="Arial"/>
                <w:b/>
              </w:rPr>
              <w:t>November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Default="0096060F" w:rsidP="00BE7381">
            <w:pPr>
              <w:jc w:val="center"/>
              <w:rPr>
                <w:rFonts w:cs="Arial"/>
              </w:rPr>
            </w:pPr>
            <w:r>
              <w:rPr>
                <w:rFonts w:cs="Arial"/>
              </w:rPr>
              <w:t>Defibrillator Pads Leaflet</w:t>
            </w:r>
          </w:p>
        </w:tc>
        <w:tc>
          <w:tcPr>
            <w:tcW w:w="6338" w:type="dxa"/>
            <w:gridSpan w:val="2"/>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rPr>
            </w:pPr>
            <w:r>
              <w:rPr>
                <w:rFonts w:cs="Arial"/>
              </w:rPr>
              <w:t>Started artwork, awaiting description to be confirmed, part numbers into Opera and images from supplier</w:t>
            </w:r>
          </w:p>
        </w:tc>
      </w:tr>
      <w:tr w:rsidR="0096060F" w:rsidRPr="00260F85" w:rsidTr="00BE7381">
        <w:trPr>
          <w:tblHeader/>
        </w:trPr>
        <w:tc>
          <w:tcPr>
            <w:tcW w:w="1584" w:type="dxa"/>
            <w:tcBorders>
              <w:top w:val="none" w:sz="1" w:space="0" w:color="000000"/>
              <w:left w:val="none" w:sz="1" w:space="0" w:color="000000"/>
              <w:bottom w:val="none" w:sz="1" w:space="0" w:color="000000"/>
            </w:tcBorders>
            <w:vAlign w:val="center"/>
          </w:tcPr>
          <w:p w:rsidR="0096060F" w:rsidRDefault="0096060F" w:rsidP="00BE7381">
            <w:pPr>
              <w:jc w:val="center"/>
            </w:pPr>
            <w:r w:rsidRPr="00533575">
              <w:rPr>
                <w:rFonts w:cs="Arial"/>
                <w:b/>
              </w:rPr>
              <w:t>November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Default="0096060F" w:rsidP="00BE7381">
            <w:pPr>
              <w:jc w:val="center"/>
              <w:rPr>
                <w:rFonts w:cs="Arial"/>
              </w:rPr>
            </w:pPr>
            <w:r>
              <w:rPr>
                <w:rFonts w:cs="Arial"/>
              </w:rPr>
              <w:t>Calendar 2017</w:t>
            </w:r>
          </w:p>
        </w:tc>
        <w:tc>
          <w:tcPr>
            <w:tcW w:w="6338" w:type="dxa"/>
            <w:gridSpan w:val="2"/>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rPr>
            </w:pPr>
            <w:r>
              <w:rPr>
                <w:rFonts w:cs="Arial"/>
              </w:rPr>
              <w:t>Designed and sent to printers, medical and automotive version</w:t>
            </w:r>
            <w:r>
              <w:rPr>
                <w:rFonts w:cs="Arial"/>
              </w:rPr>
              <w:br/>
              <w:t>Eden Medical x 100 A4 produced and sent</w:t>
            </w:r>
          </w:p>
          <w:p w:rsidR="0096060F" w:rsidRDefault="0096060F" w:rsidP="00BE7381">
            <w:pPr>
              <w:jc w:val="center"/>
              <w:rPr>
                <w:rFonts w:cs="Arial"/>
              </w:rPr>
            </w:pPr>
            <w:r>
              <w:rPr>
                <w:rFonts w:cs="Arial"/>
              </w:rPr>
              <w:t>JHM Butt x 50 A3 produced and sent</w:t>
            </w:r>
          </w:p>
        </w:tc>
      </w:tr>
      <w:tr w:rsidR="0096060F" w:rsidRPr="00260F85" w:rsidTr="00BE7381">
        <w:trPr>
          <w:tblHeader/>
        </w:trPr>
        <w:tc>
          <w:tcPr>
            <w:tcW w:w="1584" w:type="dxa"/>
            <w:tcBorders>
              <w:top w:val="none" w:sz="1" w:space="0" w:color="000000"/>
              <w:left w:val="none" w:sz="1" w:space="0" w:color="000000"/>
              <w:bottom w:val="none" w:sz="1" w:space="0" w:color="000000"/>
            </w:tcBorders>
            <w:vAlign w:val="center"/>
          </w:tcPr>
          <w:p w:rsidR="0096060F" w:rsidRDefault="0096060F" w:rsidP="00BE7381">
            <w:pPr>
              <w:jc w:val="center"/>
            </w:pPr>
            <w:r w:rsidRPr="00533575">
              <w:rPr>
                <w:rFonts w:cs="Arial"/>
                <w:b/>
              </w:rPr>
              <w:t>November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Default="0096060F" w:rsidP="00BE7381">
            <w:pPr>
              <w:jc w:val="center"/>
              <w:rPr>
                <w:rFonts w:cs="Arial"/>
              </w:rPr>
            </w:pPr>
            <w:r>
              <w:rPr>
                <w:rFonts w:cs="Arial"/>
              </w:rPr>
              <w:t>Cross Reference</w:t>
            </w:r>
          </w:p>
        </w:tc>
        <w:tc>
          <w:tcPr>
            <w:tcW w:w="6338" w:type="dxa"/>
            <w:gridSpan w:val="2"/>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rPr>
            </w:pPr>
            <w:r>
              <w:rPr>
                <w:rFonts w:cs="Arial"/>
              </w:rPr>
              <w:t>Updated with picture for DL web search</w:t>
            </w:r>
          </w:p>
        </w:tc>
      </w:tr>
      <w:tr w:rsidR="0096060F" w:rsidRPr="00260F85" w:rsidTr="00BE7381">
        <w:trPr>
          <w:tblHeader/>
        </w:trPr>
        <w:tc>
          <w:tcPr>
            <w:tcW w:w="1584" w:type="dxa"/>
            <w:tcBorders>
              <w:top w:val="none" w:sz="1" w:space="0" w:color="000000"/>
              <w:left w:val="none" w:sz="1" w:space="0" w:color="000000"/>
              <w:bottom w:val="none" w:sz="1" w:space="0" w:color="000000"/>
            </w:tcBorders>
            <w:vAlign w:val="center"/>
          </w:tcPr>
          <w:p w:rsidR="0096060F" w:rsidRDefault="0096060F" w:rsidP="00BE7381">
            <w:pPr>
              <w:jc w:val="center"/>
            </w:pPr>
            <w:r w:rsidRPr="00533575">
              <w:rPr>
                <w:rFonts w:cs="Arial"/>
                <w:b/>
              </w:rPr>
              <w:t>November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Default="0096060F" w:rsidP="00BE7381">
            <w:pPr>
              <w:jc w:val="center"/>
              <w:rPr>
                <w:rFonts w:cs="Arial"/>
              </w:rPr>
            </w:pPr>
            <w:r>
              <w:rPr>
                <w:rFonts w:cs="Arial"/>
              </w:rPr>
              <w:t>Temperature Probe leaflet</w:t>
            </w:r>
          </w:p>
        </w:tc>
        <w:tc>
          <w:tcPr>
            <w:tcW w:w="6338" w:type="dxa"/>
            <w:gridSpan w:val="2"/>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rPr>
            </w:pPr>
            <w:r>
              <w:rPr>
                <w:rFonts w:cs="Arial"/>
              </w:rPr>
              <w:t>Amended and printed for mailshot</w:t>
            </w:r>
          </w:p>
        </w:tc>
      </w:tr>
      <w:tr w:rsidR="0096060F" w:rsidRPr="00260F85" w:rsidTr="00BE7381">
        <w:trPr>
          <w:tblHeader/>
        </w:trPr>
        <w:tc>
          <w:tcPr>
            <w:tcW w:w="1584" w:type="dxa"/>
            <w:tcBorders>
              <w:top w:val="none" w:sz="1" w:space="0" w:color="000000"/>
              <w:left w:val="none" w:sz="1" w:space="0" w:color="000000"/>
              <w:bottom w:val="none" w:sz="1" w:space="0" w:color="000000"/>
            </w:tcBorders>
            <w:vAlign w:val="center"/>
          </w:tcPr>
          <w:p w:rsidR="0096060F" w:rsidRDefault="0096060F" w:rsidP="00BE7381">
            <w:pPr>
              <w:jc w:val="center"/>
            </w:pPr>
            <w:r w:rsidRPr="00533575">
              <w:rPr>
                <w:rFonts w:cs="Arial"/>
                <w:b/>
              </w:rPr>
              <w:t>November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Default="0096060F" w:rsidP="00BE7381">
            <w:pPr>
              <w:jc w:val="center"/>
              <w:rPr>
                <w:rFonts w:cs="Arial"/>
              </w:rPr>
            </w:pPr>
            <w:r>
              <w:rPr>
                <w:rFonts w:cs="Arial"/>
              </w:rPr>
              <w:t>AlcoTrue P/M&amp;C Leaflet and Spec</w:t>
            </w:r>
          </w:p>
        </w:tc>
        <w:tc>
          <w:tcPr>
            <w:tcW w:w="6338" w:type="dxa"/>
            <w:gridSpan w:val="2"/>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rPr>
            </w:pPr>
            <w:r>
              <w:rPr>
                <w:rFonts w:cs="Arial"/>
              </w:rPr>
              <w:t>Updated as per SN, produced Angel Healthcare version, signed off but awaiting technical spec to be signed off as well.</w:t>
            </w:r>
          </w:p>
        </w:tc>
      </w:tr>
      <w:tr w:rsidR="0096060F" w:rsidRPr="00260F85" w:rsidTr="00BE7381">
        <w:trPr>
          <w:tblHeader/>
        </w:trPr>
        <w:tc>
          <w:tcPr>
            <w:tcW w:w="1584" w:type="dxa"/>
            <w:tcBorders>
              <w:top w:val="none" w:sz="1" w:space="0" w:color="000000"/>
              <w:left w:val="none" w:sz="1" w:space="0" w:color="000000"/>
              <w:bottom w:val="none" w:sz="1" w:space="0" w:color="000000"/>
            </w:tcBorders>
            <w:vAlign w:val="center"/>
          </w:tcPr>
          <w:p w:rsidR="0096060F" w:rsidRPr="00533575" w:rsidRDefault="0096060F" w:rsidP="00BE7381">
            <w:pPr>
              <w:jc w:val="center"/>
              <w:rPr>
                <w:rFonts w:cs="Arial"/>
                <w:b/>
              </w:rPr>
            </w:pPr>
            <w:r>
              <w:rPr>
                <w:rFonts w:cs="Arial"/>
                <w:b/>
              </w:rPr>
              <w:t>November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Default="0096060F" w:rsidP="00BE7381">
            <w:pPr>
              <w:jc w:val="center"/>
              <w:rPr>
                <w:rFonts w:cs="Arial"/>
              </w:rPr>
            </w:pPr>
            <w:r>
              <w:rPr>
                <w:rFonts w:cs="Arial"/>
              </w:rPr>
              <w:t>Sampling Lines S&amp;H Leaflet Updated</w:t>
            </w:r>
          </w:p>
        </w:tc>
        <w:tc>
          <w:tcPr>
            <w:tcW w:w="6338" w:type="dxa"/>
            <w:gridSpan w:val="2"/>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rPr>
            </w:pPr>
            <w:r>
              <w:rPr>
                <w:rFonts w:cs="Arial"/>
              </w:rPr>
              <w:t>As per SN</w:t>
            </w:r>
          </w:p>
        </w:tc>
      </w:tr>
      <w:tr w:rsidR="0096060F" w:rsidRPr="00260F85" w:rsidTr="00BE7381">
        <w:trPr>
          <w:tblHeader/>
        </w:trPr>
        <w:tc>
          <w:tcPr>
            <w:tcW w:w="1584" w:type="dxa"/>
            <w:tcBorders>
              <w:top w:val="none" w:sz="1" w:space="0" w:color="000000"/>
              <w:left w:val="none" w:sz="1" w:space="0" w:color="000000"/>
              <w:bottom w:val="none" w:sz="1" w:space="0" w:color="000000"/>
            </w:tcBorders>
            <w:vAlign w:val="center"/>
          </w:tcPr>
          <w:p w:rsidR="0096060F" w:rsidRDefault="0096060F" w:rsidP="00BE7381">
            <w:pPr>
              <w:jc w:val="center"/>
              <w:rPr>
                <w:rFonts w:cs="Arial"/>
                <w:b/>
              </w:rPr>
            </w:pPr>
            <w:r>
              <w:rPr>
                <w:rFonts w:cs="Arial"/>
                <w:b/>
              </w:rPr>
              <w:t>November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Default="0096060F" w:rsidP="00BE7381">
            <w:pPr>
              <w:jc w:val="center"/>
              <w:rPr>
                <w:rFonts w:cs="Arial"/>
              </w:rPr>
            </w:pPr>
            <w:r>
              <w:rPr>
                <w:rFonts w:cs="Arial"/>
              </w:rPr>
              <w:t>VM-2160 Leaflets</w:t>
            </w:r>
          </w:p>
        </w:tc>
        <w:tc>
          <w:tcPr>
            <w:tcW w:w="6338" w:type="dxa"/>
            <w:gridSpan w:val="2"/>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rPr>
            </w:pPr>
            <w:r>
              <w:rPr>
                <w:rFonts w:cs="Arial"/>
              </w:rPr>
              <w:t>Updated to remove Microfoam Sensors 0014985-88</w:t>
            </w:r>
          </w:p>
        </w:tc>
      </w:tr>
      <w:tr w:rsidR="0096060F" w:rsidRPr="00260F85" w:rsidTr="00BE7381">
        <w:trPr>
          <w:tblHeader/>
        </w:trPr>
        <w:tc>
          <w:tcPr>
            <w:tcW w:w="1584" w:type="dxa"/>
            <w:tcBorders>
              <w:top w:val="none" w:sz="1" w:space="0" w:color="000000"/>
              <w:left w:val="none" w:sz="1" w:space="0" w:color="000000"/>
              <w:bottom w:val="none" w:sz="1" w:space="0" w:color="000000"/>
            </w:tcBorders>
            <w:vAlign w:val="center"/>
          </w:tcPr>
          <w:p w:rsidR="0096060F" w:rsidRDefault="0096060F" w:rsidP="00BE7381">
            <w:pPr>
              <w:jc w:val="center"/>
              <w:rPr>
                <w:rFonts w:cs="Arial"/>
                <w:b/>
              </w:rPr>
            </w:pPr>
            <w:r>
              <w:rPr>
                <w:rFonts w:cs="Arial"/>
                <w:b/>
              </w:rPr>
              <w:t>November</w:t>
            </w:r>
          </w:p>
        </w:tc>
        <w:tc>
          <w:tcPr>
            <w:tcW w:w="6679" w:type="dxa"/>
            <w:gridSpan w:val="5"/>
            <w:tcBorders>
              <w:top w:val="none" w:sz="1" w:space="0" w:color="000000"/>
              <w:left w:val="none" w:sz="1" w:space="0" w:color="000000"/>
              <w:bottom w:val="none" w:sz="1" w:space="0" w:color="000000"/>
              <w:right w:val="single" w:sz="4" w:space="0" w:color="auto"/>
            </w:tcBorders>
          </w:tcPr>
          <w:p w:rsidR="0096060F" w:rsidRDefault="0096060F" w:rsidP="00BE7381">
            <w:pPr>
              <w:jc w:val="center"/>
              <w:rPr>
                <w:rFonts w:cs="Arial"/>
              </w:rPr>
            </w:pPr>
            <w:r>
              <w:rPr>
                <w:rFonts w:cs="Arial"/>
              </w:rPr>
              <w:t>40</w:t>
            </w:r>
            <w:r w:rsidRPr="00FF118F">
              <w:rPr>
                <w:rFonts w:cs="Arial"/>
                <w:vertAlign w:val="superscript"/>
              </w:rPr>
              <w:t>th</w:t>
            </w:r>
            <w:r>
              <w:rPr>
                <w:rFonts w:cs="Arial"/>
              </w:rPr>
              <w:t xml:space="preserve"> Anniversary Pen Torch</w:t>
            </w:r>
          </w:p>
        </w:tc>
        <w:tc>
          <w:tcPr>
            <w:tcW w:w="6338" w:type="dxa"/>
            <w:gridSpan w:val="2"/>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rPr>
            </w:pPr>
            <w:r>
              <w:rPr>
                <w:rFonts w:cs="Arial"/>
              </w:rPr>
              <w:t>Designed and purchase order produced, to include with Oxygen Sensors in 2017 and provide at exhibitions.</w:t>
            </w:r>
          </w:p>
        </w:tc>
      </w:tr>
      <w:tr w:rsidR="0096060F" w:rsidRPr="00260F85" w:rsidTr="00BE7381">
        <w:trPr>
          <w:tblHeader/>
        </w:trPr>
        <w:tc>
          <w:tcPr>
            <w:tcW w:w="14601" w:type="dxa"/>
            <w:gridSpan w:val="8"/>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rPr>
            </w:pPr>
            <w:r w:rsidRPr="00260F85">
              <w:rPr>
                <w:rFonts w:cs="Arial"/>
                <w:b/>
              </w:rPr>
              <w:t>Marketing Activities</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rPr>
            </w:pPr>
            <w:r w:rsidRPr="00260F85">
              <w:rPr>
                <w:rFonts w:cs="Arial"/>
                <w:b/>
              </w:rPr>
              <w:lastRenderedPageBreak/>
              <w:t>February</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rPr>
            </w:pPr>
            <w:r w:rsidRPr="00260F85">
              <w:rPr>
                <w:rFonts w:cs="Arial"/>
                <w:b/>
              </w:rPr>
              <w:t>Internal Staff Training:</w:t>
            </w:r>
          </w:p>
          <w:p w:rsidR="0096060F" w:rsidRPr="00260F85" w:rsidRDefault="0096060F" w:rsidP="00BE7381">
            <w:pPr>
              <w:jc w:val="center"/>
              <w:rPr>
                <w:rFonts w:cs="Arial"/>
              </w:rPr>
            </w:pPr>
            <w:r w:rsidRPr="00260F85">
              <w:rPr>
                <w:rFonts w:cs="Arial"/>
              </w:rPr>
              <w:t>Goods In Introduction</w:t>
            </w:r>
          </w:p>
          <w:p w:rsidR="0096060F" w:rsidRPr="00260F85" w:rsidRDefault="0096060F" w:rsidP="00BE7381">
            <w:pPr>
              <w:jc w:val="center"/>
              <w:rPr>
                <w:rFonts w:cs="Arial"/>
              </w:rPr>
            </w:pPr>
            <w:r w:rsidRPr="00260F85">
              <w:rPr>
                <w:rFonts w:cs="Arial"/>
              </w:rPr>
              <w:t>Goods Out Introduction</w:t>
            </w:r>
          </w:p>
          <w:p w:rsidR="0096060F" w:rsidRPr="00260F85" w:rsidRDefault="0096060F" w:rsidP="00BE7381">
            <w:pPr>
              <w:jc w:val="center"/>
              <w:rPr>
                <w:rFonts w:cs="Arial"/>
              </w:rPr>
            </w:pPr>
            <w:r w:rsidRPr="00260F85">
              <w:rPr>
                <w:rFonts w:cs="Arial"/>
              </w:rPr>
              <w:t>Pulse Oximeters Introduction</w:t>
            </w:r>
          </w:p>
          <w:p w:rsidR="0096060F" w:rsidRPr="00260F85" w:rsidRDefault="0096060F" w:rsidP="00BE7381">
            <w:pPr>
              <w:jc w:val="center"/>
              <w:rPr>
                <w:rFonts w:cs="Arial"/>
              </w:rPr>
            </w:pPr>
            <w:r w:rsidRPr="00260F85">
              <w:rPr>
                <w:rFonts w:cs="Arial"/>
              </w:rPr>
              <w:t>VST Introduction</w:t>
            </w:r>
          </w:p>
          <w:p w:rsidR="0096060F" w:rsidRPr="00260F85" w:rsidRDefault="0096060F" w:rsidP="00BE7381">
            <w:pPr>
              <w:jc w:val="center"/>
              <w:rPr>
                <w:rFonts w:cs="Arial"/>
              </w:rPr>
            </w:pPr>
            <w:r w:rsidRPr="00260F85">
              <w:rPr>
                <w:rFonts w:cs="Arial"/>
              </w:rPr>
              <w:t>VST Customer Service</w:t>
            </w:r>
          </w:p>
          <w:p w:rsidR="0096060F" w:rsidRPr="00260F85" w:rsidRDefault="0096060F" w:rsidP="00BE7381">
            <w:pPr>
              <w:jc w:val="center"/>
              <w:rPr>
                <w:rFonts w:cs="Arial"/>
              </w:rPr>
            </w:pPr>
            <w:r w:rsidRPr="00260F85">
              <w:rPr>
                <w:rFonts w:cs="Arial"/>
              </w:rPr>
              <w:t>Capnograph Introduction</w:t>
            </w:r>
          </w:p>
          <w:p w:rsidR="0096060F" w:rsidRPr="00260F85" w:rsidRDefault="0096060F" w:rsidP="00BE7381">
            <w:pPr>
              <w:jc w:val="center"/>
              <w:rPr>
                <w:rFonts w:cs="Arial"/>
              </w:rPr>
            </w:pPr>
            <w:r w:rsidRPr="00260F85">
              <w:rPr>
                <w:rFonts w:cs="Arial"/>
              </w:rPr>
              <w:t>Email PDF Invoices</w:t>
            </w:r>
          </w:p>
          <w:p w:rsidR="0096060F" w:rsidRPr="00260F85" w:rsidRDefault="0096060F" w:rsidP="00BE7381">
            <w:pPr>
              <w:jc w:val="center"/>
              <w:rPr>
                <w:rFonts w:cs="Arial"/>
              </w:rPr>
            </w:pPr>
            <w:r w:rsidRPr="00260F85">
              <w:rPr>
                <w:rFonts w:cs="Arial"/>
              </w:rPr>
              <w:t>Infant Resuscitation Cabinet Introduction</w:t>
            </w:r>
          </w:p>
          <w:p w:rsidR="0096060F" w:rsidRPr="00260F85" w:rsidRDefault="0096060F" w:rsidP="00BE7381">
            <w:pPr>
              <w:jc w:val="center"/>
              <w:rPr>
                <w:rFonts w:cs="Arial"/>
              </w:rPr>
            </w:pPr>
            <w:r w:rsidRPr="00260F85">
              <w:rPr>
                <w:rFonts w:cs="Arial"/>
              </w:rPr>
              <w:t>Repair Processing</w:t>
            </w:r>
          </w:p>
          <w:p w:rsidR="0096060F" w:rsidRPr="00260F85" w:rsidRDefault="0096060F" w:rsidP="00BE7381">
            <w:pPr>
              <w:jc w:val="center"/>
              <w:rPr>
                <w:rFonts w:cs="Arial"/>
              </w:rPr>
            </w:pPr>
            <w:r w:rsidRPr="00260F85">
              <w:rPr>
                <w:rFonts w:cs="Arial"/>
              </w:rPr>
              <w:t>AlcoTrue Introduction</w:t>
            </w:r>
          </w:p>
          <w:p w:rsidR="0096060F" w:rsidRDefault="0096060F" w:rsidP="00BE7381">
            <w:pPr>
              <w:jc w:val="center"/>
              <w:rPr>
                <w:rFonts w:cs="Arial"/>
              </w:rPr>
            </w:pPr>
            <w:r w:rsidRPr="00260F85">
              <w:rPr>
                <w:rFonts w:cs="Arial"/>
              </w:rPr>
              <w:t>Flocap Clinical Introduction</w:t>
            </w:r>
          </w:p>
          <w:p w:rsidR="0096060F" w:rsidRPr="00BA3E37" w:rsidRDefault="0096060F" w:rsidP="00BE7381">
            <w:pPr>
              <w:jc w:val="center"/>
              <w:rPr>
                <w:rFonts w:cs="Arial"/>
              </w:rPr>
            </w:pPr>
            <w:r>
              <w:rPr>
                <w:rFonts w:cs="Arial"/>
                <w:b/>
              </w:rPr>
              <w:t xml:space="preserve">Catrin Personal Development: </w:t>
            </w:r>
            <w:r>
              <w:rPr>
                <w:rFonts w:cs="Arial"/>
              </w:rPr>
              <w:t xml:space="preserve">Diploma in Management – ongoing </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snapToGrid w:val="0"/>
              <w:jc w:val="center"/>
              <w:rPr>
                <w:rFonts w:cs="Arial"/>
              </w:rPr>
            </w:pPr>
            <w:r w:rsidRPr="00260F85">
              <w:rPr>
                <w:rFonts w:cs="Arial"/>
                <w:b/>
              </w:rPr>
              <w:t>March:</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bCs/>
              </w:rPr>
            </w:pPr>
            <w:r w:rsidRPr="00260F85">
              <w:rPr>
                <w:rFonts w:cs="Arial"/>
                <w:bCs/>
              </w:rPr>
              <w:t>Over the last 12 months the sales office have also been searching for new distributors for Export, this month (March) has been focused on Switzerland, we are currently awaiting responses.</w:t>
            </w:r>
          </w:p>
          <w:p w:rsidR="0096060F" w:rsidRPr="00260F85" w:rsidRDefault="0096060F" w:rsidP="00BE7381">
            <w:pPr>
              <w:jc w:val="center"/>
              <w:rPr>
                <w:rFonts w:cs="Arial"/>
                <w:bCs/>
              </w:rPr>
            </w:pPr>
          </w:p>
          <w:p w:rsidR="0096060F" w:rsidRPr="00260F85" w:rsidRDefault="0096060F" w:rsidP="00BE7381">
            <w:pPr>
              <w:jc w:val="center"/>
              <w:rPr>
                <w:rFonts w:cs="Arial"/>
                <w:bCs/>
              </w:rPr>
            </w:pPr>
            <w:r w:rsidRPr="00260F85">
              <w:rPr>
                <w:rFonts w:cs="Arial"/>
                <w:bCs/>
              </w:rPr>
              <w:t>Previously completed: Vet Distributors: France, Netherlands, Germany, Scandinavia, Belgium.</w:t>
            </w:r>
          </w:p>
          <w:p w:rsidR="0096060F" w:rsidRPr="00260F85" w:rsidRDefault="0096060F" w:rsidP="00BE7381">
            <w:pPr>
              <w:jc w:val="center"/>
              <w:rPr>
                <w:rFonts w:cs="Arial"/>
                <w:bCs/>
              </w:rPr>
            </w:pPr>
          </w:p>
          <w:p w:rsidR="0096060F" w:rsidRPr="00260F85" w:rsidRDefault="0096060F" w:rsidP="00BE7381">
            <w:pPr>
              <w:jc w:val="center"/>
              <w:rPr>
                <w:rFonts w:cs="Arial"/>
                <w:bCs/>
              </w:rPr>
            </w:pPr>
            <w:r w:rsidRPr="00260F85">
              <w:rPr>
                <w:rFonts w:cs="Arial"/>
                <w:bCs/>
              </w:rPr>
              <w:t>Planned searches - Medical:</w:t>
            </w:r>
          </w:p>
          <w:p w:rsidR="0096060F" w:rsidRPr="00260F85" w:rsidRDefault="0096060F" w:rsidP="0096060F">
            <w:pPr>
              <w:widowControl w:val="0"/>
              <w:numPr>
                <w:ilvl w:val="0"/>
                <w:numId w:val="1"/>
              </w:numPr>
              <w:suppressAutoHyphens/>
              <w:spacing w:after="0" w:line="240" w:lineRule="auto"/>
              <w:jc w:val="center"/>
              <w:rPr>
                <w:rFonts w:cs="Arial"/>
                <w:bCs/>
              </w:rPr>
            </w:pPr>
            <w:r w:rsidRPr="00260F85">
              <w:rPr>
                <w:rFonts w:cs="Arial"/>
                <w:bCs/>
              </w:rPr>
              <w:t>April – Austria</w:t>
            </w:r>
          </w:p>
          <w:p w:rsidR="0096060F" w:rsidRPr="00260F85" w:rsidRDefault="0096060F" w:rsidP="0096060F">
            <w:pPr>
              <w:widowControl w:val="0"/>
              <w:numPr>
                <w:ilvl w:val="0"/>
                <w:numId w:val="1"/>
              </w:numPr>
              <w:suppressAutoHyphens/>
              <w:spacing w:after="0" w:line="240" w:lineRule="auto"/>
              <w:jc w:val="center"/>
              <w:rPr>
                <w:rFonts w:cs="Arial"/>
                <w:bCs/>
              </w:rPr>
            </w:pPr>
            <w:r w:rsidRPr="00260F85">
              <w:rPr>
                <w:rFonts w:cs="Arial"/>
                <w:bCs/>
              </w:rPr>
              <w:t>May – Estonia</w:t>
            </w:r>
          </w:p>
          <w:p w:rsidR="0096060F" w:rsidRPr="00260F85" w:rsidRDefault="0096060F" w:rsidP="0096060F">
            <w:pPr>
              <w:widowControl w:val="0"/>
              <w:numPr>
                <w:ilvl w:val="0"/>
                <w:numId w:val="1"/>
              </w:numPr>
              <w:suppressAutoHyphens/>
              <w:spacing w:after="0" w:line="240" w:lineRule="auto"/>
              <w:jc w:val="center"/>
              <w:rPr>
                <w:rFonts w:cs="Arial"/>
                <w:bCs/>
              </w:rPr>
            </w:pPr>
            <w:r w:rsidRPr="00260F85">
              <w:rPr>
                <w:rFonts w:cs="Arial"/>
                <w:bCs/>
              </w:rPr>
              <w:t>June – Latvia and Lithuania</w:t>
            </w:r>
          </w:p>
          <w:p w:rsidR="0096060F" w:rsidRPr="00260F85" w:rsidRDefault="0096060F" w:rsidP="0096060F">
            <w:pPr>
              <w:widowControl w:val="0"/>
              <w:numPr>
                <w:ilvl w:val="0"/>
                <w:numId w:val="1"/>
              </w:numPr>
              <w:suppressAutoHyphens/>
              <w:spacing w:after="0" w:line="240" w:lineRule="auto"/>
              <w:jc w:val="center"/>
              <w:rPr>
                <w:rFonts w:cs="Arial"/>
              </w:rPr>
            </w:pPr>
            <w:r w:rsidRPr="00260F85">
              <w:rPr>
                <w:rFonts w:cs="Arial"/>
                <w:bCs/>
              </w:rPr>
              <w:t>July - Turkey</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snapToGrid w:val="0"/>
              <w:jc w:val="center"/>
              <w:rPr>
                <w:rFonts w:cs="Arial"/>
              </w:rPr>
            </w:pPr>
            <w:r w:rsidRPr="00260F85">
              <w:rPr>
                <w:rFonts w:cs="Arial"/>
                <w:b/>
              </w:rPr>
              <w:lastRenderedPageBreak/>
              <w:t>April:</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bCs/>
              </w:rPr>
            </w:pPr>
            <w:r w:rsidRPr="00260F85">
              <w:rPr>
                <w:rFonts w:cs="Arial"/>
                <w:b/>
                <w:bCs/>
              </w:rPr>
              <w:t>Internal Staff Training</w:t>
            </w:r>
          </w:p>
          <w:p w:rsidR="0096060F" w:rsidRPr="00260F85" w:rsidRDefault="0096060F" w:rsidP="00BE7381">
            <w:pPr>
              <w:jc w:val="center"/>
              <w:rPr>
                <w:rFonts w:cs="Arial"/>
                <w:bCs/>
              </w:rPr>
            </w:pPr>
            <w:r w:rsidRPr="00260F85">
              <w:rPr>
                <w:rFonts w:cs="Arial"/>
                <w:bCs/>
              </w:rPr>
              <w:t>Royal Mail Services</w:t>
            </w:r>
          </w:p>
          <w:p w:rsidR="0096060F" w:rsidRPr="00260F85" w:rsidRDefault="0096060F" w:rsidP="00BE7381">
            <w:pPr>
              <w:jc w:val="center"/>
              <w:rPr>
                <w:rFonts w:cs="Arial"/>
                <w:bCs/>
              </w:rPr>
            </w:pPr>
            <w:r w:rsidRPr="00260F85">
              <w:rPr>
                <w:rFonts w:cs="Arial"/>
                <w:bCs/>
              </w:rPr>
              <w:t>Automotive Oxygen Sensors and</w:t>
            </w:r>
            <w:r>
              <w:rPr>
                <w:rFonts w:cs="Arial"/>
                <w:bCs/>
              </w:rPr>
              <w:t xml:space="preserve"> Nitrogen Analysers – Postponed</w:t>
            </w:r>
          </w:p>
          <w:p w:rsidR="0096060F" w:rsidRPr="00260F85" w:rsidRDefault="0096060F" w:rsidP="00BE7381">
            <w:pPr>
              <w:jc w:val="center"/>
              <w:rPr>
                <w:rFonts w:cs="Arial"/>
                <w:bCs/>
              </w:rPr>
            </w:pPr>
          </w:p>
          <w:p w:rsidR="0096060F" w:rsidRPr="00260F85" w:rsidRDefault="0096060F" w:rsidP="00BE7381">
            <w:pPr>
              <w:jc w:val="center"/>
              <w:rPr>
                <w:rFonts w:cs="Arial"/>
                <w:bCs/>
              </w:rPr>
            </w:pPr>
            <w:r w:rsidRPr="00260F85">
              <w:rPr>
                <w:rFonts w:cs="Arial"/>
                <w:b/>
                <w:bCs/>
              </w:rPr>
              <w:t>Medical Distributor Search</w:t>
            </w:r>
          </w:p>
          <w:p w:rsidR="0096060F" w:rsidRPr="00260F85" w:rsidRDefault="0096060F" w:rsidP="00BE7381">
            <w:pPr>
              <w:jc w:val="center"/>
              <w:rPr>
                <w:rFonts w:cs="Arial"/>
              </w:rPr>
            </w:pPr>
            <w:r w:rsidRPr="00260F85">
              <w:rPr>
                <w:rFonts w:cs="Arial"/>
                <w:bCs/>
              </w:rPr>
              <w:t>Austria – Initial Search completed, awaiting RS to filter.</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snapToGrid w:val="0"/>
              <w:jc w:val="center"/>
              <w:rPr>
                <w:rFonts w:cs="Arial"/>
              </w:rPr>
            </w:pPr>
            <w:r w:rsidRPr="00260F85">
              <w:rPr>
                <w:rFonts w:cs="Arial"/>
                <w:b/>
              </w:rPr>
              <w:t>May</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bCs/>
              </w:rPr>
            </w:pPr>
            <w:r w:rsidRPr="00260F85">
              <w:rPr>
                <w:rFonts w:cs="Arial"/>
                <w:b/>
                <w:bCs/>
              </w:rPr>
              <w:t xml:space="preserve">Training: </w:t>
            </w:r>
            <w:r w:rsidRPr="00260F85">
              <w:rPr>
                <w:rFonts w:cs="Arial"/>
                <w:bCs/>
                <w:strike/>
              </w:rPr>
              <w:t>Automotive Oxygen Sensors and Nitrogen Analysers,</w:t>
            </w:r>
            <w:r w:rsidRPr="00260F85">
              <w:rPr>
                <w:rFonts w:cs="Arial"/>
                <w:bCs/>
              </w:rPr>
              <w:t xml:space="preserve"> not provided. (SN)</w:t>
            </w:r>
          </w:p>
          <w:p w:rsidR="0096060F" w:rsidRPr="00260F85" w:rsidRDefault="0096060F" w:rsidP="00BE7381">
            <w:pPr>
              <w:jc w:val="center"/>
              <w:rPr>
                <w:rFonts w:cs="Arial"/>
                <w:b/>
                <w:bCs/>
              </w:rPr>
            </w:pPr>
            <w:r w:rsidRPr="00260F85">
              <w:rPr>
                <w:rFonts w:cs="Arial"/>
                <w:bCs/>
              </w:rPr>
              <w:t>Carbon Monoxide Poisoning, CO screen. (SN)</w:t>
            </w:r>
          </w:p>
          <w:p w:rsidR="0096060F" w:rsidRPr="00260F85" w:rsidRDefault="0096060F" w:rsidP="00BE7381">
            <w:pPr>
              <w:jc w:val="center"/>
              <w:rPr>
                <w:rFonts w:cs="Arial"/>
              </w:rPr>
            </w:pPr>
            <w:r w:rsidRPr="00260F85">
              <w:rPr>
                <w:rFonts w:cs="Arial"/>
                <w:b/>
                <w:bCs/>
              </w:rPr>
              <w:t xml:space="preserve">Exhibition: </w:t>
            </w:r>
            <w:r w:rsidRPr="00260F85">
              <w:rPr>
                <w:rFonts w:cs="Arial"/>
              </w:rPr>
              <w:t>Saudi Health, Riyadh</w:t>
            </w:r>
          </w:p>
          <w:p w:rsidR="0096060F" w:rsidRPr="00260F85" w:rsidRDefault="0096060F" w:rsidP="00BE7381">
            <w:pPr>
              <w:jc w:val="center"/>
              <w:rPr>
                <w:rFonts w:cs="Arial"/>
              </w:rPr>
            </w:pPr>
            <w:r w:rsidRPr="00260F85">
              <w:rPr>
                <w:rFonts w:cs="Arial"/>
                <w:b/>
              </w:rPr>
              <w:t xml:space="preserve">Photography: </w:t>
            </w:r>
            <w:r w:rsidRPr="00260F85">
              <w:rPr>
                <w:rFonts w:cs="Arial"/>
              </w:rPr>
              <w:t>Precision Medical and Tenacore Blender Images.</w:t>
            </w:r>
          </w:p>
          <w:p w:rsidR="0096060F" w:rsidRPr="00260F85" w:rsidRDefault="0096060F" w:rsidP="00BE7381">
            <w:pPr>
              <w:jc w:val="center"/>
              <w:rPr>
                <w:rFonts w:cs="Arial"/>
              </w:rPr>
            </w:pPr>
            <w:r w:rsidRPr="00260F85">
              <w:rPr>
                <w:rFonts w:cs="Arial"/>
                <w:b/>
              </w:rPr>
              <w:t xml:space="preserve">Distributor Search: </w:t>
            </w:r>
            <w:r w:rsidRPr="00260F85">
              <w:rPr>
                <w:rFonts w:cs="Arial"/>
              </w:rPr>
              <w:t>Austria, Estonia, OEM Patient Monitoring manufacturers.</w:t>
            </w:r>
          </w:p>
          <w:p w:rsidR="0096060F" w:rsidRPr="00260F85" w:rsidRDefault="0096060F" w:rsidP="00BE7381">
            <w:pPr>
              <w:jc w:val="center"/>
              <w:rPr>
                <w:rFonts w:cs="Arial"/>
              </w:rPr>
            </w:pPr>
            <w:r w:rsidRPr="00260F85">
              <w:rPr>
                <w:rFonts w:cs="Arial"/>
              </w:rPr>
              <w:t>Product update mailing list slip designed and included in with all medical orders.</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snapToGrid w:val="0"/>
              <w:jc w:val="center"/>
              <w:rPr>
                <w:rFonts w:cs="Arial"/>
                <w:b/>
              </w:rPr>
            </w:pPr>
            <w:r w:rsidRPr="00260F85">
              <w:rPr>
                <w:rFonts w:cs="Arial"/>
                <w:b/>
              </w:rPr>
              <w:t>June</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bCs/>
              </w:rPr>
            </w:pPr>
            <w:r w:rsidRPr="00260F85">
              <w:rPr>
                <w:rFonts w:cs="Arial"/>
                <w:b/>
                <w:bCs/>
              </w:rPr>
              <w:t xml:space="preserve">Training: </w:t>
            </w:r>
            <w:r w:rsidRPr="00260F85">
              <w:rPr>
                <w:rFonts w:cs="Arial"/>
                <w:bCs/>
                <w:strike/>
              </w:rPr>
              <w:t>Automotive Oxygen Sensors and Nitrogen Analysers (SN),</w:t>
            </w:r>
            <w:r w:rsidRPr="00260F85">
              <w:rPr>
                <w:rFonts w:cs="Arial"/>
                <w:bCs/>
              </w:rPr>
              <w:t xml:space="preserve"> not provided</w:t>
            </w:r>
          </w:p>
          <w:p w:rsidR="0096060F" w:rsidRPr="00260F85" w:rsidRDefault="0096060F" w:rsidP="00BE7381">
            <w:pPr>
              <w:jc w:val="center"/>
              <w:rPr>
                <w:rFonts w:cs="Arial"/>
                <w:bCs/>
              </w:rPr>
            </w:pPr>
            <w:r w:rsidRPr="00260F85">
              <w:rPr>
                <w:rFonts w:cs="Arial"/>
                <w:bCs/>
              </w:rPr>
              <w:t>Vandagraph products and systems (RS)</w:t>
            </w:r>
          </w:p>
          <w:p w:rsidR="0096060F" w:rsidRPr="00260F85" w:rsidRDefault="0096060F" w:rsidP="00BE7381">
            <w:pPr>
              <w:jc w:val="center"/>
              <w:rPr>
                <w:rFonts w:cs="Arial"/>
                <w:bCs/>
              </w:rPr>
            </w:pPr>
            <w:r w:rsidRPr="00260F85">
              <w:rPr>
                <w:rFonts w:cs="Arial"/>
                <w:b/>
                <w:bCs/>
              </w:rPr>
              <w:t xml:space="preserve">Advertising – </w:t>
            </w:r>
            <w:r w:rsidRPr="00260F85">
              <w:rPr>
                <w:rFonts w:cs="Arial"/>
                <w:bCs/>
              </w:rPr>
              <w:t>Ambulance Life A3 advert received</w:t>
            </w:r>
          </w:p>
          <w:p w:rsidR="0096060F" w:rsidRPr="00260F85" w:rsidRDefault="0096060F" w:rsidP="00BE7381">
            <w:pPr>
              <w:jc w:val="center"/>
              <w:rPr>
                <w:rFonts w:cs="Arial"/>
                <w:bCs/>
              </w:rPr>
            </w:pPr>
            <w:r w:rsidRPr="00260F85">
              <w:rPr>
                <w:rFonts w:cs="Arial"/>
                <w:b/>
                <w:bCs/>
              </w:rPr>
              <w:t xml:space="preserve">Exhibitions – </w:t>
            </w:r>
            <w:r w:rsidRPr="00260F85">
              <w:rPr>
                <w:rFonts w:cs="Arial"/>
                <w:bCs/>
              </w:rPr>
              <w:t>booked hotels for Steve H and Katie to attend and exhibit at the Emergency Services Show in Sept.</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snapToGrid w:val="0"/>
              <w:jc w:val="center"/>
              <w:rPr>
                <w:rFonts w:cs="Arial"/>
                <w:b/>
              </w:rPr>
            </w:pPr>
            <w:r w:rsidRPr="00260F85">
              <w:rPr>
                <w:rFonts w:cs="Arial"/>
                <w:b/>
              </w:rPr>
              <w:t>July</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bCs/>
                <w:i/>
              </w:rPr>
            </w:pPr>
            <w:r w:rsidRPr="00260F85">
              <w:rPr>
                <w:rFonts w:cs="Arial"/>
                <w:bCs/>
                <w:i/>
                <w:strike/>
              </w:rPr>
              <w:t>Planned: To complete Capnograph and Pulse Oximetry Catalogues but Steve goes on leave.</w:t>
            </w:r>
            <w:r w:rsidRPr="00260F85">
              <w:rPr>
                <w:rFonts w:cs="Arial"/>
                <w:bCs/>
                <w:i/>
              </w:rPr>
              <w:t xml:space="preserve"> Not completed</w:t>
            </w:r>
          </w:p>
          <w:p w:rsidR="0096060F" w:rsidRPr="00260F85" w:rsidRDefault="0096060F" w:rsidP="00BE7381">
            <w:pPr>
              <w:jc w:val="center"/>
              <w:rPr>
                <w:rFonts w:cs="Arial"/>
                <w:bCs/>
              </w:rPr>
            </w:pPr>
            <w:r w:rsidRPr="00260F85">
              <w:rPr>
                <w:rFonts w:cs="Arial"/>
                <w:b/>
                <w:bCs/>
              </w:rPr>
              <w:t xml:space="preserve">Advertising: </w:t>
            </w:r>
            <w:r w:rsidRPr="00260F85">
              <w:rPr>
                <w:rFonts w:cs="Arial"/>
                <w:bCs/>
              </w:rPr>
              <w:t>Ambulance Life Advert: including Capnograph, AlcoTrue and CO Screen highlighting our attendance at ESS in Sept.</w:t>
            </w:r>
          </w:p>
          <w:p w:rsidR="0096060F" w:rsidRPr="00260F85" w:rsidRDefault="0096060F" w:rsidP="00BE7381">
            <w:pPr>
              <w:jc w:val="center"/>
              <w:rPr>
                <w:rFonts w:cs="Arial"/>
                <w:bCs/>
                <w:strike/>
              </w:rPr>
            </w:pPr>
            <w:r w:rsidRPr="00260F85">
              <w:rPr>
                <w:rFonts w:cs="Arial"/>
                <w:b/>
                <w:bCs/>
              </w:rPr>
              <w:t xml:space="preserve">Distributor Search: </w:t>
            </w:r>
            <w:r w:rsidRPr="00260F85">
              <w:rPr>
                <w:rFonts w:cs="Arial"/>
                <w:bCs/>
              </w:rPr>
              <w:t>Latvia and Lithuania</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snapToGrid w:val="0"/>
              <w:jc w:val="center"/>
              <w:rPr>
                <w:rFonts w:cs="Arial"/>
                <w:b/>
              </w:rPr>
            </w:pPr>
            <w:r w:rsidRPr="00260F85">
              <w:rPr>
                <w:rFonts w:cs="Arial"/>
                <w:b/>
              </w:rPr>
              <w:t>August</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bCs/>
              </w:rPr>
            </w:pPr>
            <w:r w:rsidRPr="00260F85">
              <w:rPr>
                <w:rFonts w:cs="Arial"/>
                <w:b/>
                <w:bCs/>
              </w:rPr>
              <w:t>Advertising:</w:t>
            </w:r>
            <w:r w:rsidRPr="00260F85">
              <w:rPr>
                <w:rFonts w:cs="Arial"/>
                <w:bCs/>
              </w:rPr>
              <w:t xml:space="preserve"> Emergency Services Times, highlighting involvement with Emergency Services Show in September.</w:t>
            </w:r>
          </w:p>
          <w:p w:rsidR="0096060F" w:rsidRPr="00260F85" w:rsidRDefault="0096060F" w:rsidP="00BE7381">
            <w:pPr>
              <w:jc w:val="center"/>
              <w:rPr>
                <w:rFonts w:cs="Arial"/>
                <w:bCs/>
              </w:rPr>
            </w:pPr>
            <w:r w:rsidRPr="00260F85">
              <w:rPr>
                <w:rFonts w:cs="Arial"/>
                <w:bCs/>
              </w:rPr>
              <w:t>Infant Grapevine – Included Ceratherm 600-3 in article about Hypothermia.</w:t>
            </w:r>
          </w:p>
          <w:p w:rsidR="0096060F" w:rsidRPr="00260F85" w:rsidRDefault="0096060F" w:rsidP="00BE7381">
            <w:pPr>
              <w:jc w:val="center"/>
              <w:rPr>
                <w:rFonts w:cs="Arial"/>
                <w:bCs/>
              </w:rPr>
            </w:pPr>
            <w:r w:rsidRPr="00260F85">
              <w:rPr>
                <w:rFonts w:cs="Arial"/>
                <w:b/>
                <w:bCs/>
              </w:rPr>
              <w:t xml:space="preserve">Distributor Search: </w:t>
            </w:r>
            <w:r w:rsidRPr="00260F85">
              <w:rPr>
                <w:rFonts w:cs="Arial"/>
                <w:bCs/>
              </w:rPr>
              <w:t>Estonia, Turkey</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snapToGrid w:val="0"/>
              <w:jc w:val="center"/>
              <w:rPr>
                <w:rFonts w:cs="Arial"/>
                <w:b/>
              </w:rPr>
            </w:pPr>
            <w:r w:rsidRPr="00260F85">
              <w:rPr>
                <w:rFonts w:cs="Arial"/>
                <w:b/>
              </w:rPr>
              <w:lastRenderedPageBreak/>
              <w:t>September</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bCs/>
              </w:rPr>
            </w:pPr>
            <w:r w:rsidRPr="00260F85">
              <w:rPr>
                <w:rFonts w:cs="Arial"/>
                <w:b/>
                <w:bCs/>
              </w:rPr>
              <w:t xml:space="preserve">Advertising: </w:t>
            </w:r>
            <w:r w:rsidRPr="00260F85">
              <w:rPr>
                <w:rFonts w:cs="Arial"/>
                <w:bCs/>
              </w:rPr>
              <w:t>Emergency Services Times, highlighting involvement with Emergency Services Show.</w:t>
            </w:r>
          </w:p>
          <w:p w:rsidR="0096060F" w:rsidRPr="00260F85" w:rsidRDefault="0096060F" w:rsidP="00BE7381">
            <w:pPr>
              <w:jc w:val="center"/>
              <w:rPr>
                <w:rFonts w:cs="Arial"/>
                <w:bCs/>
              </w:rPr>
            </w:pPr>
            <w:r w:rsidRPr="00260F85">
              <w:rPr>
                <w:rFonts w:cs="Arial"/>
                <w:b/>
                <w:bCs/>
              </w:rPr>
              <w:t xml:space="preserve">Exhibition: </w:t>
            </w:r>
            <w:r w:rsidRPr="00260F85">
              <w:rPr>
                <w:rFonts w:cs="Arial"/>
                <w:bCs/>
              </w:rPr>
              <w:t>Stand held at Emergency Services Show in Birmingham, SH and KE attended – leads generated to be highlighted in SH report.</w:t>
            </w:r>
          </w:p>
          <w:p w:rsidR="0096060F" w:rsidRPr="00260F85" w:rsidRDefault="0096060F" w:rsidP="00BE7381">
            <w:pPr>
              <w:jc w:val="center"/>
              <w:rPr>
                <w:rFonts w:cs="Arial"/>
                <w:bCs/>
              </w:rPr>
            </w:pPr>
            <w:r w:rsidRPr="00260F85">
              <w:rPr>
                <w:rFonts w:cs="Arial"/>
                <w:bCs/>
              </w:rPr>
              <w:t>Pulmolink (competitor not customer) have been using Viamed images to publise the MD300-15D, we requested they removed them from their website which they have done.</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snapToGrid w:val="0"/>
              <w:jc w:val="center"/>
              <w:rPr>
                <w:rFonts w:cs="Arial"/>
                <w:b/>
              </w:rPr>
            </w:pPr>
            <w:r>
              <w:rPr>
                <w:rFonts w:cs="Arial"/>
                <w:b/>
              </w:rPr>
              <w:t>October</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BA3E37" w:rsidRDefault="0096060F" w:rsidP="00BE7381">
            <w:pPr>
              <w:jc w:val="center"/>
              <w:rPr>
                <w:rFonts w:cs="Arial"/>
                <w:bCs/>
              </w:rPr>
            </w:pPr>
            <w:r>
              <w:rPr>
                <w:rFonts w:cs="Arial"/>
                <w:b/>
                <w:bCs/>
              </w:rPr>
              <w:t xml:space="preserve">Calendar: </w:t>
            </w:r>
            <w:r>
              <w:rPr>
                <w:rFonts w:cs="Arial"/>
                <w:bCs/>
              </w:rPr>
              <w:t>Winners chosen for the calendar images competition, have awaiting sign off of reverse before ordering.</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Default="0096060F" w:rsidP="00BE7381">
            <w:pPr>
              <w:snapToGrid w:val="0"/>
              <w:jc w:val="center"/>
              <w:rPr>
                <w:rFonts w:cs="Arial"/>
                <w:b/>
              </w:rPr>
            </w:pPr>
            <w:r>
              <w:rPr>
                <w:rFonts w:cs="Arial"/>
                <w:b/>
              </w:rPr>
              <w:t>November</w:t>
            </w:r>
          </w:p>
        </w:tc>
        <w:tc>
          <w:tcPr>
            <w:tcW w:w="11907" w:type="dxa"/>
            <w:gridSpan w:val="6"/>
            <w:tcBorders>
              <w:top w:val="single" w:sz="4" w:space="0" w:color="auto"/>
              <w:left w:val="single" w:sz="4" w:space="0" w:color="auto"/>
              <w:bottom w:val="single" w:sz="4" w:space="0" w:color="auto"/>
              <w:right w:val="single" w:sz="4" w:space="0" w:color="auto"/>
            </w:tcBorders>
          </w:tcPr>
          <w:p w:rsidR="0096060F" w:rsidRDefault="0096060F" w:rsidP="00BE7381">
            <w:pPr>
              <w:jc w:val="center"/>
              <w:rPr>
                <w:rFonts w:cs="Arial"/>
                <w:b/>
                <w:bCs/>
              </w:rPr>
            </w:pPr>
            <w:r>
              <w:rPr>
                <w:rFonts w:cs="Arial"/>
                <w:b/>
              </w:rPr>
              <w:t xml:space="preserve">Catrin Personal Development: </w:t>
            </w:r>
            <w:r>
              <w:rPr>
                <w:rFonts w:cs="Arial"/>
              </w:rPr>
              <w:t>Diploma in Management – ongoing, mandatory units to be completed before MAT leave</w:t>
            </w:r>
          </w:p>
        </w:tc>
      </w:tr>
      <w:tr w:rsidR="0096060F" w:rsidRPr="00260F85" w:rsidTr="00BE7381">
        <w:trPr>
          <w:tblHeader/>
        </w:trPr>
        <w:tc>
          <w:tcPr>
            <w:tcW w:w="14601" w:type="dxa"/>
            <w:gridSpan w:val="8"/>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bCs/>
              </w:rPr>
            </w:pPr>
            <w:r w:rsidRPr="00260F85">
              <w:rPr>
                <w:rFonts w:cs="Arial"/>
                <w:b/>
                <w:bCs/>
              </w:rPr>
              <w:t>Vandagraph</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rPr>
            </w:pPr>
            <w:r w:rsidRPr="00260F85">
              <w:rPr>
                <w:rFonts w:cs="Arial"/>
                <w:b/>
              </w:rPr>
              <w:t>May</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96060F">
            <w:pPr>
              <w:widowControl w:val="0"/>
              <w:numPr>
                <w:ilvl w:val="0"/>
                <w:numId w:val="2"/>
              </w:numPr>
              <w:suppressAutoHyphens/>
              <w:spacing w:after="0" w:line="240" w:lineRule="auto"/>
              <w:ind w:left="175" w:hanging="175"/>
              <w:jc w:val="center"/>
              <w:rPr>
                <w:rFonts w:cs="Arial"/>
              </w:rPr>
            </w:pPr>
            <w:r w:rsidRPr="00260F85">
              <w:rPr>
                <w:rFonts w:cs="Arial"/>
              </w:rPr>
              <w:t>John Book cover resupplied</w:t>
            </w:r>
          </w:p>
          <w:p w:rsidR="0096060F" w:rsidRPr="00260F85" w:rsidRDefault="0096060F" w:rsidP="0096060F">
            <w:pPr>
              <w:widowControl w:val="0"/>
              <w:numPr>
                <w:ilvl w:val="0"/>
                <w:numId w:val="2"/>
              </w:numPr>
              <w:suppressAutoHyphens/>
              <w:spacing w:after="0" w:line="240" w:lineRule="auto"/>
              <w:ind w:left="175" w:hanging="175"/>
              <w:jc w:val="center"/>
              <w:rPr>
                <w:rFonts w:cs="Arial"/>
              </w:rPr>
            </w:pPr>
            <w:r w:rsidRPr="00260F85">
              <w:rPr>
                <w:rFonts w:cs="Arial"/>
              </w:rPr>
              <w:t>Produced list of Diving Magazine to utilise for book press release</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rPr>
            </w:pPr>
            <w:r w:rsidRPr="00260F85">
              <w:rPr>
                <w:rFonts w:cs="Arial"/>
                <w:b/>
              </w:rPr>
              <w:t>June</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Analox Analysers sensors leaflet completed</w:t>
            </w:r>
          </w:p>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Retail and Trade Price lists updated and resupplied</w:t>
            </w:r>
          </w:p>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Oxygen sensor inserts designed, awaiting JSL feedback</w:t>
            </w:r>
          </w:p>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John Book advert oxygen sensor box insert design, awaiting JSL feedback</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rPr>
            </w:pPr>
            <w:r w:rsidRPr="00260F85">
              <w:rPr>
                <w:rFonts w:cs="Arial"/>
                <w:b/>
              </w:rPr>
              <w:t>July</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105sq insert designed for DIN Kit and Quick Ox – signed off by RS</w:t>
            </w:r>
          </w:p>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Sensors for Analox equipment A4 leaflet – signed off by RS</w:t>
            </w:r>
          </w:p>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105sq fold out sensors and equipment – awaiting feedback from RS</w:t>
            </w:r>
          </w:p>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Updated Price Lists with correct compatibles as per RS</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rPr>
            </w:pPr>
            <w:r w:rsidRPr="00260F85">
              <w:rPr>
                <w:rFonts w:cs="Arial"/>
                <w:b/>
              </w:rPr>
              <w:t>August</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105sq fold out sensors and equipment – still awaiting feedback from RS</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rPr>
            </w:pPr>
            <w:r w:rsidRPr="00260F85">
              <w:rPr>
                <w:rFonts w:cs="Arial"/>
                <w:b/>
              </w:rPr>
              <w:t>September</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Collated images and diagrams in folder for JSL.</w:t>
            </w:r>
          </w:p>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E-shot: Analox Sensors Mailing 5/9/16</w:t>
            </w:r>
          </w:p>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Subscription confirmed by mailed recipients – list now totals 39 active contacts.</w:t>
            </w:r>
          </w:p>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Ordered Quick-Ox, Book and Oxygen Sensors/Equipment leaflets x 1000 each type.</w:t>
            </w:r>
          </w:p>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sidRPr="00260F85">
              <w:rPr>
                <w:rFonts w:cs="Arial"/>
              </w:rPr>
              <w:t>Posters (A4) oxygen sensors vs equipment provided to the office for reference</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rPr>
            </w:pPr>
            <w:r>
              <w:rPr>
                <w:rFonts w:cs="Arial"/>
                <w:b/>
              </w:rPr>
              <w:t>October</w:t>
            </w:r>
          </w:p>
        </w:tc>
        <w:tc>
          <w:tcPr>
            <w:tcW w:w="11907" w:type="dxa"/>
            <w:gridSpan w:val="6"/>
            <w:tcBorders>
              <w:top w:val="single" w:sz="4" w:space="0" w:color="auto"/>
              <w:left w:val="single" w:sz="4" w:space="0" w:color="auto"/>
              <w:bottom w:val="single" w:sz="4" w:space="0" w:color="auto"/>
              <w:right w:val="single" w:sz="4" w:space="0" w:color="auto"/>
            </w:tcBorders>
          </w:tcPr>
          <w:p w:rsidR="0096060F" w:rsidRDefault="0096060F" w:rsidP="0096060F">
            <w:pPr>
              <w:widowControl w:val="0"/>
              <w:numPr>
                <w:ilvl w:val="0"/>
                <w:numId w:val="2"/>
              </w:numPr>
              <w:tabs>
                <w:tab w:val="left" w:pos="175"/>
              </w:tabs>
              <w:suppressAutoHyphens/>
              <w:spacing w:after="0" w:line="240" w:lineRule="auto"/>
              <w:ind w:left="33" w:hanging="33"/>
              <w:jc w:val="center"/>
              <w:rPr>
                <w:rFonts w:cs="Arial"/>
              </w:rPr>
            </w:pPr>
            <w:r>
              <w:rPr>
                <w:rFonts w:cs="Arial"/>
              </w:rPr>
              <w:t>JSL book pictures and text sent to Jake at AP Diving as per JSL request.</w:t>
            </w:r>
          </w:p>
          <w:p w:rsidR="0096060F" w:rsidRPr="00260F85" w:rsidRDefault="0096060F" w:rsidP="0096060F">
            <w:pPr>
              <w:widowControl w:val="0"/>
              <w:numPr>
                <w:ilvl w:val="0"/>
                <w:numId w:val="2"/>
              </w:numPr>
              <w:tabs>
                <w:tab w:val="left" w:pos="175"/>
              </w:tabs>
              <w:suppressAutoHyphens/>
              <w:spacing w:after="0" w:line="240" w:lineRule="auto"/>
              <w:ind w:left="33" w:hanging="33"/>
              <w:jc w:val="center"/>
              <w:rPr>
                <w:rFonts w:cs="Arial"/>
              </w:rPr>
            </w:pPr>
            <w:r>
              <w:rPr>
                <w:rFonts w:cs="Arial"/>
              </w:rPr>
              <w:t>JSL New booked add to Vandagraph website for purchasing – no VAT added (DL)</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Default="0096060F" w:rsidP="00BE7381">
            <w:pPr>
              <w:jc w:val="center"/>
              <w:rPr>
                <w:rFonts w:cs="Arial"/>
                <w:b/>
              </w:rPr>
            </w:pPr>
            <w:r>
              <w:rPr>
                <w:rFonts w:cs="Arial"/>
                <w:b/>
              </w:rPr>
              <w:t>November</w:t>
            </w:r>
          </w:p>
        </w:tc>
        <w:tc>
          <w:tcPr>
            <w:tcW w:w="11907" w:type="dxa"/>
            <w:gridSpan w:val="6"/>
            <w:tcBorders>
              <w:top w:val="single" w:sz="4" w:space="0" w:color="auto"/>
              <w:left w:val="single" w:sz="4" w:space="0" w:color="auto"/>
              <w:bottom w:val="single" w:sz="4" w:space="0" w:color="auto"/>
              <w:right w:val="single" w:sz="4" w:space="0" w:color="auto"/>
            </w:tcBorders>
          </w:tcPr>
          <w:p w:rsidR="0096060F" w:rsidRDefault="0096060F" w:rsidP="0096060F">
            <w:pPr>
              <w:widowControl w:val="0"/>
              <w:numPr>
                <w:ilvl w:val="0"/>
                <w:numId w:val="2"/>
              </w:numPr>
              <w:tabs>
                <w:tab w:val="left" w:pos="175"/>
              </w:tabs>
              <w:suppressAutoHyphens/>
              <w:spacing w:after="0" w:line="240" w:lineRule="auto"/>
              <w:ind w:left="33" w:hanging="33"/>
              <w:jc w:val="center"/>
              <w:rPr>
                <w:rFonts w:cs="Arial"/>
              </w:rPr>
            </w:pPr>
            <w:r>
              <w:rPr>
                <w:rFonts w:cs="Arial"/>
              </w:rPr>
              <w:t>JSL – contacted Ros again with no response re: JSL book.</w:t>
            </w:r>
          </w:p>
          <w:p w:rsidR="0096060F" w:rsidRDefault="0096060F" w:rsidP="0096060F">
            <w:pPr>
              <w:widowControl w:val="0"/>
              <w:numPr>
                <w:ilvl w:val="0"/>
                <w:numId w:val="2"/>
              </w:numPr>
              <w:tabs>
                <w:tab w:val="left" w:pos="175"/>
              </w:tabs>
              <w:suppressAutoHyphens/>
              <w:spacing w:after="0" w:line="240" w:lineRule="auto"/>
              <w:ind w:left="33" w:hanging="33"/>
              <w:jc w:val="center"/>
              <w:rPr>
                <w:rFonts w:cs="Arial"/>
              </w:rPr>
            </w:pPr>
            <w:r>
              <w:rPr>
                <w:rFonts w:cs="Arial"/>
              </w:rPr>
              <w:t>Updated Trade and Retail prices as per Jean and provided printed copies.</w:t>
            </w:r>
          </w:p>
        </w:tc>
      </w:tr>
      <w:tr w:rsidR="0096060F" w:rsidRPr="00260F85" w:rsidTr="00BE7381">
        <w:trPr>
          <w:tblHeader/>
        </w:trPr>
        <w:tc>
          <w:tcPr>
            <w:tcW w:w="14601" w:type="dxa"/>
            <w:gridSpan w:val="8"/>
            <w:tcBorders>
              <w:top w:val="none" w:sz="1" w:space="0" w:color="000000"/>
              <w:left w:val="none" w:sz="1" w:space="0" w:color="000000"/>
              <w:bottom w:val="none" w:sz="1" w:space="0" w:color="000000"/>
              <w:right w:val="single" w:sz="4" w:space="0" w:color="auto"/>
            </w:tcBorders>
          </w:tcPr>
          <w:p w:rsidR="0096060F" w:rsidRPr="00260F85" w:rsidRDefault="0096060F" w:rsidP="00BE7381">
            <w:pPr>
              <w:widowControl w:val="0"/>
              <w:tabs>
                <w:tab w:val="left" w:pos="175"/>
              </w:tabs>
              <w:suppressAutoHyphens/>
              <w:jc w:val="center"/>
              <w:rPr>
                <w:rFonts w:cs="Arial"/>
                <w:b/>
              </w:rPr>
            </w:pPr>
            <w:r w:rsidRPr="00260F85">
              <w:rPr>
                <w:rFonts w:cs="Arial"/>
                <w:b/>
              </w:rPr>
              <w:lastRenderedPageBreak/>
              <w:t>VST</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rPr>
            </w:pPr>
            <w:r w:rsidRPr="00260F85">
              <w:rPr>
                <w:rFonts w:cs="Arial"/>
                <w:b/>
              </w:rPr>
              <w:t>May</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b/>
              </w:rPr>
            </w:pPr>
            <w:r w:rsidRPr="00260F85">
              <w:rPr>
                <w:rFonts w:cs="Arial"/>
                <w:b/>
              </w:rPr>
              <w:t>Photography</w:t>
            </w:r>
          </w:p>
          <w:p w:rsidR="0096060F" w:rsidRPr="00260F85" w:rsidRDefault="0096060F" w:rsidP="00BE7381">
            <w:pPr>
              <w:jc w:val="center"/>
              <w:rPr>
                <w:rFonts w:cs="Arial"/>
              </w:rPr>
            </w:pPr>
            <w:r w:rsidRPr="00260F85">
              <w:rPr>
                <w:rFonts w:cs="Arial"/>
              </w:rPr>
              <w:t>DiveSoft 8010020 Sensor</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rPr>
            </w:pPr>
            <w:r w:rsidRPr="00260F85">
              <w:rPr>
                <w:rFonts w:cs="Arial"/>
                <w:b/>
              </w:rPr>
              <w:t>July</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b/>
              </w:rPr>
            </w:pPr>
            <w:r w:rsidRPr="00260F85">
              <w:rPr>
                <w:rFonts w:cs="Arial"/>
                <w:b/>
              </w:rPr>
              <w:t>Photography</w:t>
            </w:r>
          </w:p>
          <w:p w:rsidR="0096060F" w:rsidRPr="00260F85" w:rsidRDefault="0096060F" w:rsidP="00BE7381">
            <w:pPr>
              <w:jc w:val="center"/>
              <w:rPr>
                <w:rFonts w:cs="Arial"/>
                <w:b/>
              </w:rPr>
            </w:pPr>
            <w:r w:rsidRPr="00260F85">
              <w:rPr>
                <w:rFonts w:cs="Arial"/>
              </w:rPr>
              <w:t>8010010 RBL-23D Sensor</w:t>
            </w:r>
          </w:p>
        </w:tc>
      </w:tr>
      <w:tr w:rsidR="0096060F" w:rsidRPr="00260F85" w:rsidTr="00BE7381">
        <w:trPr>
          <w:tblHeader/>
        </w:trPr>
        <w:tc>
          <w:tcPr>
            <w:tcW w:w="2694" w:type="dxa"/>
            <w:gridSpan w:val="2"/>
            <w:tcBorders>
              <w:top w:val="none" w:sz="1" w:space="0" w:color="000000"/>
              <w:left w:val="none" w:sz="1" w:space="0" w:color="000000"/>
              <w:bottom w:val="none" w:sz="1" w:space="0" w:color="000000"/>
              <w:right w:val="single" w:sz="4" w:space="0" w:color="auto"/>
            </w:tcBorders>
          </w:tcPr>
          <w:p w:rsidR="0096060F" w:rsidRPr="00260F85" w:rsidRDefault="0096060F" w:rsidP="00BE7381">
            <w:pPr>
              <w:jc w:val="center"/>
              <w:rPr>
                <w:rFonts w:cs="Arial"/>
                <w:b/>
              </w:rPr>
            </w:pPr>
            <w:r w:rsidRPr="00260F85">
              <w:rPr>
                <w:rFonts w:cs="Arial"/>
                <w:b/>
              </w:rPr>
              <w:t>August</w:t>
            </w:r>
          </w:p>
        </w:tc>
        <w:tc>
          <w:tcPr>
            <w:tcW w:w="11907" w:type="dxa"/>
            <w:gridSpan w:val="6"/>
            <w:tcBorders>
              <w:top w:val="single" w:sz="4" w:space="0" w:color="auto"/>
              <w:left w:val="single" w:sz="4" w:space="0" w:color="auto"/>
              <w:bottom w:val="single" w:sz="4" w:space="0" w:color="auto"/>
              <w:right w:val="single" w:sz="4" w:space="0" w:color="auto"/>
            </w:tcBorders>
          </w:tcPr>
          <w:p w:rsidR="0096060F" w:rsidRPr="00260F85" w:rsidRDefault="0096060F" w:rsidP="00BE7381">
            <w:pPr>
              <w:jc w:val="center"/>
              <w:rPr>
                <w:rFonts w:cs="Arial"/>
                <w:b/>
              </w:rPr>
            </w:pPr>
            <w:r w:rsidRPr="00260F85">
              <w:rPr>
                <w:rFonts w:cs="Arial"/>
                <w:b/>
              </w:rPr>
              <w:t>Label Design</w:t>
            </w:r>
          </w:p>
          <w:p w:rsidR="0096060F" w:rsidRPr="00260F85" w:rsidRDefault="0096060F" w:rsidP="00BE7381">
            <w:pPr>
              <w:jc w:val="center"/>
              <w:rPr>
                <w:rFonts w:cs="Arial"/>
              </w:rPr>
            </w:pPr>
            <w:r w:rsidRPr="00260F85">
              <w:rPr>
                <w:rFonts w:cs="Arial"/>
              </w:rPr>
              <w:t>NRC sensor label</w:t>
            </w:r>
          </w:p>
        </w:tc>
      </w:tr>
    </w:tbl>
    <w:p w:rsidR="0096060F" w:rsidRPr="00260F85" w:rsidRDefault="0096060F" w:rsidP="0096060F">
      <w:pPr>
        <w:jc w:val="center"/>
        <w:rPr>
          <w:rFonts w:cs="Arial"/>
        </w:rPr>
      </w:pPr>
    </w:p>
    <w:p w:rsidR="0096060F" w:rsidRPr="00260F85" w:rsidRDefault="0096060F" w:rsidP="0096060F">
      <w:pPr>
        <w:jc w:val="center"/>
        <w:rPr>
          <w:rFonts w:cs="Arial"/>
        </w:rPr>
      </w:pPr>
    </w:p>
    <w:p w:rsidR="0096060F" w:rsidRPr="00F1165B" w:rsidRDefault="0096060F" w:rsidP="003307CF">
      <w:pPr>
        <w:ind w:right="-90"/>
        <w:rPr>
          <w:rFonts w:ascii="Arial" w:hAnsi="Arial" w:cs="Arial"/>
          <w:sz w:val="24"/>
          <w:szCs w:val="24"/>
        </w:rPr>
      </w:pPr>
    </w:p>
    <w:sectPr w:rsidR="0096060F" w:rsidRPr="00F1165B" w:rsidSect="00777DC8">
      <w:pgSz w:w="16838" w:h="11906" w:orient="landscape"/>
      <w:pgMar w:top="566"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nsid w:val="32785C53"/>
    <w:multiLevelType w:val="hybridMultilevel"/>
    <w:tmpl w:val="1FA686D0"/>
    <w:lvl w:ilvl="0" w:tplc="A2A04ECA">
      <w:numFmt w:val="bullet"/>
      <w:lvlText w:val="•"/>
      <w:lvlJc w:val="left"/>
      <w:pPr>
        <w:ind w:left="1065" w:hanging="705"/>
      </w:pPr>
      <w:rPr>
        <w:rFonts w:ascii="Liberation Serif" w:eastAsia="SimSun" w:hAnsi="Liberation Serif" w:cs="Liberation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9B"/>
    <w:rsid w:val="00002E38"/>
    <w:rsid w:val="0004704E"/>
    <w:rsid w:val="000D72D4"/>
    <w:rsid w:val="000F14EC"/>
    <w:rsid w:val="00103E8A"/>
    <w:rsid w:val="00161BB4"/>
    <w:rsid w:val="001A19C0"/>
    <w:rsid w:val="001A3545"/>
    <w:rsid w:val="0021142C"/>
    <w:rsid w:val="003102D4"/>
    <w:rsid w:val="00312FC4"/>
    <w:rsid w:val="003307CF"/>
    <w:rsid w:val="00380218"/>
    <w:rsid w:val="00384C62"/>
    <w:rsid w:val="003B4757"/>
    <w:rsid w:val="004A52A9"/>
    <w:rsid w:val="004C3240"/>
    <w:rsid w:val="004D7CEC"/>
    <w:rsid w:val="0068080B"/>
    <w:rsid w:val="006818E2"/>
    <w:rsid w:val="00715F58"/>
    <w:rsid w:val="00777DC8"/>
    <w:rsid w:val="00881D22"/>
    <w:rsid w:val="00895E35"/>
    <w:rsid w:val="0096060F"/>
    <w:rsid w:val="009E0560"/>
    <w:rsid w:val="00A76A0C"/>
    <w:rsid w:val="00B3342A"/>
    <w:rsid w:val="00B4332B"/>
    <w:rsid w:val="00B630B2"/>
    <w:rsid w:val="00CA59F2"/>
    <w:rsid w:val="00D70419"/>
    <w:rsid w:val="00D76F9B"/>
    <w:rsid w:val="00DD128D"/>
    <w:rsid w:val="00DE753D"/>
    <w:rsid w:val="00E16C82"/>
    <w:rsid w:val="00E30066"/>
    <w:rsid w:val="00E33B27"/>
    <w:rsid w:val="00E61E34"/>
    <w:rsid w:val="00E960CA"/>
    <w:rsid w:val="00EB72F5"/>
    <w:rsid w:val="00EE2177"/>
    <w:rsid w:val="00F1165B"/>
    <w:rsid w:val="00F40552"/>
    <w:rsid w:val="00F957AA"/>
    <w:rsid w:val="00FA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6060F"/>
    <w:pPr>
      <w:keepNext/>
      <w:spacing w:after="0" w:line="240" w:lineRule="auto"/>
      <w:outlineLvl w:val="1"/>
    </w:pPr>
    <w:rPr>
      <w:rFonts w:ascii="Arial" w:eastAsia="Times New Roman" w:hAnsi="Arial"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22"/>
    <w:rPr>
      <w:rFonts w:ascii="Segoe UI" w:hAnsi="Segoe UI" w:cs="Segoe UI"/>
      <w:sz w:val="18"/>
      <w:szCs w:val="18"/>
    </w:rPr>
  </w:style>
  <w:style w:type="paragraph" w:customStyle="1" w:styleId="TableContents">
    <w:name w:val="Table Contents"/>
    <w:basedOn w:val="Normal"/>
    <w:rsid w:val="00A76A0C"/>
    <w:pPr>
      <w:widowControl w:val="0"/>
      <w:suppressLineNumbers/>
      <w:suppressAutoHyphens/>
      <w:spacing w:after="0" w:line="240" w:lineRule="auto"/>
    </w:pPr>
    <w:rPr>
      <w:rFonts w:ascii="Liberation Serif" w:eastAsia="SimSun" w:hAnsi="Liberation Serif" w:cs="Times New Roman"/>
      <w:kern w:val="1"/>
      <w:sz w:val="24"/>
      <w:szCs w:val="24"/>
      <w:lang w:eastAsia="zh-CN"/>
    </w:rPr>
  </w:style>
  <w:style w:type="paragraph" w:customStyle="1" w:styleId="TableHeading">
    <w:name w:val="Table Heading"/>
    <w:basedOn w:val="TableContents"/>
    <w:rsid w:val="00A76A0C"/>
    <w:pPr>
      <w:jc w:val="center"/>
    </w:pPr>
    <w:rPr>
      <w:rFonts w:cs="Mangal"/>
      <w:b/>
      <w:bCs/>
      <w:lang w:bidi="hi-IN"/>
    </w:rPr>
  </w:style>
  <w:style w:type="character" w:customStyle="1" w:styleId="Heading2Char">
    <w:name w:val="Heading 2 Char"/>
    <w:basedOn w:val="DefaultParagraphFont"/>
    <w:link w:val="Heading2"/>
    <w:rsid w:val="0096060F"/>
    <w:rPr>
      <w:rFonts w:ascii="Arial" w:eastAsia="Times New Roman" w:hAnsi="Arial" w:cs="Arial"/>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6060F"/>
    <w:pPr>
      <w:keepNext/>
      <w:spacing w:after="0" w:line="240" w:lineRule="auto"/>
      <w:outlineLvl w:val="1"/>
    </w:pPr>
    <w:rPr>
      <w:rFonts w:ascii="Arial" w:eastAsia="Times New Roman" w:hAnsi="Arial"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22"/>
    <w:rPr>
      <w:rFonts w:ascii="Segoe UI" w:hAnsi="Segoe UI" w:cs="Segoe UI"/>
      <w:sz w:val="18"/>
      <w:szCs w:val="18"/>
    </w:rPr>
  </w:style>
  <w:style w:type="paragraph" w:customStyle="1" w:styleId="TableContents">
    <w:name w:val="Table Contents"/>
    <w:basedOn w:val="Normal"/>
    <w:rsid w:val="00A76A0C"/>
    <w:pPr>
      <w:widowControl w:val="0"/>
      <w:suppressLineNumbers/>
      <w:suppressAutoHyphens/>
      <w:spacing w:after="0" w:line="240" w:lineRule="auto"/>
    </w:pPr>
    <w:rPr>
      <w:rFonts w:ascii="Liberation Serif" w:eastAsia="SimSun" w:hAnsi="Liberation Serif" w:cs="Times New Roman"/>
      <w:kern w:val="1"/>
      <w:sz w:val="24"/>
      <w:szCs w:val="24"/>
      <w:lang w:eastAsia="zh-CN"/>
    </w:rPr>
  </w:style>
  <w:style w:type="paragraph" w:customStyle="1" w:styleId="TableHeading">
    <w:name w:val="Table Heading"/>
    <w:basedOn w:val="TableContents"/>
    <w:rsid w:val="00A76A0C"/>
    <w:pPr>
      <w:jc w:val="center"/>
    </w:pPr>
    <w:rPr>
      <w:rFonts w:cs="Mangal"/>
      <w:b/>
      <w:bCs/>
      <w:lang w:bidi="hi-IN"/>
    </w:rPr>
  </w:style>
  <w:style w:type="character" w:customStyle="1" w:styleId="Heading2Char">
    <w:name w:val="Heading 2 Char"/>
    <w:basedOn w:val="DefaultParagraphFont"/>
    <w:link w:val="Heading2"/>
    <w:rsid w:val="0096060F"/>
    <w:rPr>
      <w:rFonts w:ascii="Arial" w:eastAsia="Times New Roman" w:hAnsi="Arial" w:cs="Arial"/>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9687E-8305-46CF-9AEA-9706424C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Nixon</dc:creator>
  <cp:lastModifiedBy>Steve</cp:lastModifiedBy>
  <cp:revision>2</cp:revision>
  <cp:lastPrinted>2016-12-01T10:34:00Z</cp:lastPrinted>
  <dcterms:created xsi:type="dcterms:W3CDTF">2016-12-14T09:56:00Z</dcterms:created>
  <dcterms:modified xsi:type="dcterms:W3CDTF">2016-12-14T09:56:00Z</dcterms:modified>
</cp:coreProperties>
</file>