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425"/>
        <w:gridCol w:w="6188"/>
        <w:gridCol w:w="1630"/>
        <w:gridCol w:w="1540"/>
        <w:gridCol w:w="6377"/>
      </w:tblGrid>
      <w:tr w:rsidR="00701D99" w:rsidRPr="005C5284" w:rsidTr="00DC7C55">
        <w:tc>
          <w:tcPr>
            <w:tcW w:w="16160" w:type="dxa"/>
            <w:gridSpan w:val="5"/>
            <w:shd w:val="clear" w:color="auto" w:fill="D9D9D9" w:themeFill="background1" w:themeFillShade="D9"/>
          </w:tcPr>
          <w:p w:rsidR="00701D99" w:rsidRPr="005C5284" w:rsidRDefault="00701D99" w:rsidP="00DF55D3">
            <w:pPr>
              <w:tabs>
                <w:tab w:val="left" w:pos="2910"/>
              </w:tabs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Activity and progress</w:t>
            </w:r>
            <w:r w:rsidR="00DF55D3">
              <w:rPr>
                <w:sz w:val="32"/>
                <w:szCs w:val="32"/>
              </w:rPr>
              <w:t xml:space="preserve"> dashboard</w:t>
            </w:r>
            <w:r w:rsidR="008E37C1">
              <w:rPr>
                <w:sz w:val="32"/>
                <w:szCs w:val="32"/>
              </w:rPr>
              <w:t>: S</w:t>
            </w:r>
            <w:r w:rsidR="00DF55D3">
              <w:rPr>
                <w:sz w:val="32"/>
                <w:szCs w:val="32"/>
              </w:rPr>
              <w:t>ummary of Gantt c</w:t>
            </w:r>
            <w:r>
              <w:rPr>
                <w:sz w:val="32"/>
                <w:szCs w:val="32"/>
              </w:rPr>
              <w:t>hart</w:t>
            </w:r>
            <w:r w:rsidR="009547F9">
              <w:rPr>
                <w:sz w:val="32"/>
                <w:szCs w:val="32"/>
              </w:rPr>
              <w:t xml:space="preserve">    (version 3 prepared 19</w:t>
            </w:r>
            <w:r w:rsidR="00CA6A74">
              <w:rPr>
                <w:sz w:val="32"/>
                <w:szCs w:val="32"/>
              </w:rPr>
              <w:t>/1/17)</w:t>
            </w:r>
            <w:r w:rsidR="00927912">
              <w:rPr>
                <w:sz w:val="32"/>
                <w:szCs w:val="32"/>
              </w:rPr>
              <w:t xml:space="preserve"> To be used at monitoring meetings.</w:t>
            </w:r>
          </w:p>
        </w:tc>
      </w:tr>
      <w:tr w:rsidR="00CA6A74" w:rsidRPr="005C5284" w:rsidTr="00DC7C55">
        <w:tc>
          <w:tcPr>
            <w:tcW w:w="425" w:type="dxa"/>
            <w:shd w:val="clear" w:color="auto" w:fill="D9D9D9" w:themeFill="background1" w:themeFillShade="D9"/>
          </w:tcPr>
          <w:p w:rsidR="00701D99" w:rsidRDefault="00701D99" w:rsidP="000616BA"/>
        </w:tc>
        <w:tc>
          <w:tcPr>
            <w:tcW w:w="6188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Activity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701D99" w:rsidRPr="005C5284" w:rsidRDefault="008E37C1" w:rsidP="000616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Owner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Target date</w:t>
            </w:r>
          </w:p>
        </w:tc>
        <w:tc>
          <w:tcPr>
            <w:tcW w:w="6377" w:type="dxa"/>
            <w:shd w:val="clear" w:color="auto" w:fill="D9D9D9" w:themeFill="background1" w:themeFillShade="D9"/>
          </w:tcPr>
          <w:p w:rsidR="00701D99" w:rsidRPr="005C5284" w:rsidRDefault="00701D99" w:rsidP="000616BA">
            <w:pPr>
              <w:rPr>
                <w:sz w:val="32"/>
                <w:szCs w:val="32"/>
              </w:rPr>
            </w:pPr>
            <w:r w:rsidRPr="005C5284">
              <w:rPr>
                <w:sz w:val="32"/>
                <w:szCs w:val="32"/>
              </w:rPr>
              <w:t>Comments</w:t>
            </w:r>
          </w:p>
        </w:tc>
      </w:tr>
      <w:tr w:rsidR="00701D99" w:rsidTr="00DC7C55">
        <w:tc>
          <w:tcPr>
            <w:tcW w:w="425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6188" w:type="dxa"/>
            <w:shd w:val="clear" w:color="auto" w:fill="A8D08D" w:themeFill="accent6" w:themeFillTint="99"/>
          </w:tcPr>
          <w:p w:rsidR="00701D99" w:rsidRPr="00B52C24" w:rsidRDefault="00701D99" w:rsidP="000616BA">
            <w:pPr>
              <w:rPr>
                <w:b/>
              </w:rPr>
            </w:pPr>
            <w:r w:rsidRPr="00B52C24">
              <w:rPr>
                <w:b/>
              </w:rPr>
              <w:t>Benchmarking (clinical testing)  of existing algorithm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1540" w:type="dxa"/>
            <w:shd w:val="clear" w:color="auto" w:fill="A8D08D" w:themeFill="accent6" w:themeFillTint="99"/>
          </w:tcPr>
          <w:p w:rsidR="00701D99" w:rsidRDefault="00701D99" w:rsidP="000616BA"/>
        </w:tc>
        <w:tc>
          <w:tcPr>
            <w:tcW w:w="6377" w:type="dxa"/>
            <w:shd w:val="clear" w:color="auto" w:fill="A8D08D" w:themeFill="accent6" w:themeFillTint="99"/>
          </w:tcPr>
          <w:p w:rsidR="00701D99" w:rsidRDefault="00701D99" w:rsidP="000616BA"/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 xml:space="preserve">Design of first phase clinical 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SHC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12/1/17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EF3CC9" w:rsidP="000616BA">
            <w:r>
              <w:t>Complete</w:t>
            </w:r>
          </w:p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Submission of ethics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SHC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12/1/17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EF3CC9" w:rsidP="000616BA">
            <w:r>
              <w:t>Complete</w:t>
            </w:r>
          </w:p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Ethics approval meeting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Pr="00EF3CC9" w:rsidRDefault="00701D99" w:rsidP="000616BA">
            <w:pPr>
              <w:rPr>
                <w:color w:val="FF0000"/>
              </w:rPr>
            </w:pPr>
            <w:r>
              <w:t>26/1/17</w:t>
            </w:r>
            <w:r w:rsidR="00EF3CC9">
              <w:t xml:space="preserve"> </w:t>
            </w:r>
            <w:r w:rsidR="00EF3CC9">
              <w:rPr>
                <w:color w:val="FF0000"/>
              </w:rPr>
              <w:t>26/2/17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EF3CC9" w:rsidP="000616BA">
            <w:r>
              <w:t>Now just waiting to hear via email (</w:t>
            </w:r>
            <w:r w:rsidR="00B76ADF">
              <w:t xml:space="preserve">likely we </w:t>
            </w:r>
            <w:r>
              <w:t>won’t need to go before panel</w:t>
            </w:r>
            <w:r w:rsidR="00B76ADF">
              <w:t>)</w:t>
            </w:r>
            <w:r>
              <w:t>. Will be pushed on a month.</w:t>
            </w:r>
          </w:p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0616BA">
            <w:r>
              <w:t>Revisions and final approval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Default="00701D99" w:rsidP="000616BA">
            <w:r>
              <w:t>22/3/17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B76ADF" w:rsidP="000616BA">
            <w:r>
              <w:t>On target</w:t>
            </w:r>
          </w:p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Default="00701D99" w:rsidP="00701D99">
            <w:r w:rsidRPr="00701D99">
              <w:t>Architecture for data collection (equipment and SD card) documentation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SCH/Viamed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Pr="00236E16" w:rsidRDefault="008E37C1" w:rsidP="00236E16">
            <w:pPr>
              <w:rPr>
                <w:color w:val="FF0000"/>
              </w:rPr>
            </w:pPr>
            <w:r>
              <w:t>11/1/17</w:t>
            </w:r>
            <w:r w:rsidR="00236E16">
              <w:t xml:space="preserve"> </w:t>
            </w:r>
            <w:r w:rsidR="00236E16">
              <w:rPr>
                <w:color w:val="FF0000"/>
              </w:rPr>
              <w:t>10</w:t>
            </w:r>
            <w:r w:rsidR="00236E16" w:rsidRPr="00236E16">
              <w:rPr>
                <w:color w:val="FF0000"/>
              </w:rPr>
              <w:t>/3/17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236E16" w:rsidP="00236E16">
            <w:pPr>
              <w:tabs>
                <w:tab w:val="left" w:pos="1887"/>
              </w:tabs>
            </w:pPr>
            <w:r>
              <w:t>Mid-March target for this task at the latest</w:t>
            </w:r>
          </w:p>
        </w:tc>
      </w:tr>
      <w:tr w:rsidR="00701D99" w:rsidTr="00DC7C55">
        <w:tc>
          <w:tcPr>
            <w:tcW w:w="425" w:type="dxa"/>
            <w:shd w:val="clear" w:color="auto" w:fill="E2EFD9" w:themeFill="accent6" w:themeFillTint="33"/>
          </w:tcPr>
          <w:p w:rsidR="00701D99" w:rsidRDefault="00701D99" w:rsidP="000616BA"/>
        </w:tc>
        <w:tc>
          <w:tcPr>
            <w:tcW w:w="6188" w:type="dxa"/>
            <w:shd w:val="clear" w:color="auto" w:fill="E2EFD9" w:themeFill="accent6" w:themeFillTint="33"/>
          </w:tcPr>
          <w:p w:rsidR="00701D99" w:rsidRPr="00701D99" w:rsidRDefault="00701D99" w:rsidP="00701D99">
            <w:pPr>
              <w:tabs>
                <w:tab w:val="left" w:pos="1035"/>
              </w:tabs>
            </w:pPr>
            <w:r w:rsidRPr="00701D99">
              <w:t>MEMG submission/meeting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701D99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701D99" w:rsidRPr="00A13490" w:rsidRDefault="008E37C1" w:rsidP="000616BA">
            <w:pPr>
              <w:rPr>
                <w:color w:val="FF0000"/>
              </w:rPr>
            </w:pPr>
            <w:r>
              <w:t>11/1/17</w:t>
            </w:r>
            <w:r w:rsidR="00A13490">
              <w:t xml:space="preserve"> </w:t>
            </w:r>
            <w:r w:rsidR="00A13490">
              <w:rPr>
                <w:color w:val="FF0000"/>
              </w:rPr>
              <w:t>08/2/17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701D99" w:rsidRDefault="00A13490" w:rsidP="000616BA">
            <w:r>
              <w:t>Waiting for MEMG meeting to take place – will know early February. Can take a month from when it is granted until it can be used.</w:t>
            </w:r>
          </w:p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Pr="00701D99" w:rsidRDefault="008E37C1" w:rsidP="00701D99">
            <w:pPr>
              <w:tabs>
                <w:tab w:val="left" w:pos="1035"/>
              </w:tabs>
            </w:pPr>
            <w:r>
              <w:t>Supply of equipment for clinical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Viamed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Pr="00A13490" w:rsidRDefault="008E37C1" w:rsidP="000616BA">
            <w:pPr>
              <w:rPr>
                <w:color w:val="FF0000"/>
              </w:rPr>
            </w:pPr>
            <w:r>
              <w:t>1/2/17</w:t>
            </w:r>
            <w:r w:rsidR="00A13490">
              <w:t xml:space="preserve"> </w:t>
            </w:r>
            <w:r w:rsidR="00A13490">
              <w:rPr>
                <w:color w:val="FF0000"/>
              </w:rPr>
              <w:t>ASAP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A13490" w:rsidP="000616BA">
            <w:r>
              <w:t>ASAP to tie in with granting of MEMG</w:t>
            </w:r>
          </w:p>
        </w:tc>
      </w:tr>
      <w:tr w:rsidR="008E37C1" w:rsidTr="00DC7C55">
        <w:tc>
          <w:tcPr>
            <w:tcW w:w="425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188" w:type="dxa"/>
            <w:shd w:val="clear" w:color="auto" w:fill="A8D08D" w:themeFill="accent6" w:themeFillTint="99"/>
          </w:tcPr>
          <w:p w:rsidR="008E37C1" w:rsidRPr="00B52C24" w:rsidRDefault="008E37C1" w:rsidP="000616BA">
            <w:pPr>
              <w:rPr>
                <w:b/>
              </w:rPr>
            </w:pPr>
            <w:r w:rsidRPr="00B52C24">
              <w:rPr>
                <w:b/>
              </w:rPr>
              <w:t xml:space="preserve">Initiation of phase I clinical 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154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377" w:type="dxa"/>
            <w:shd w:val="clear" w:color="auto" w:fill="A8D08D" w:themeFill="accent6" w:themeFillTint="99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Clinical  testing of algorithm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31/5/17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Report preparation on clinical testing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14/6/14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 w:rsidRPr="008E37C1">
              <w:t>Clinical report and implications for phase II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8E37C1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>
            <w:r>
              <w:t>14/6/14</w:t>
            </w:r>
          </w:p>
          <w:p w:rsidR="008E37C1" w:rsidRDefault="008E37C1" w:rsidP="000616BA">
            <w:r>
              <w:t>(milestone)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C61A0C" w:rsidP="000616BA">
            <w:r>
              <w:t>Final deadline for reporting on the outcome of the study in clinical terms</w:t>
            </w:r>
          </w:p>
        </w:tc>
      </w:tr>
      <w:tr w:rsidR="008E37C1" w:rsidTr="00DC7C55">
        <w:tc>
          <w:tcPr>
            <w:tcW w:w="425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188" w:type="dxa"/>
            <w:shd w:val="clear" w:color="auto" w:fill="A8D08D" w:themeFill="accent6" w:themeFillTint="99"/>
          </w:tcPr>
          <w:p w:rsidR="008E37C1" w:rsidRPr="00B52C24" w:rsidRDefault="008E37C1" w:rsidP="000616BA">
            <w:pPr>
              <w:rPr>
                <w:b/>
              </w:rPr>
            </w:pPr>
            <w:r w:rsidRPr="00B52C24">
              <w:rPr>
                <w:b/>
              </w:rPr>
              <w:t>Scale of the problem</w:t>
            </w:r>
          </w:p>
        </w:tc>
        <w:tc>
          <w:tcPr>
            <w:tcW w:w="163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1540" w:type="dxa"/>
            <w:shd w:val="clear" w:color="auto" w:fill="A8D08D" w:themeFill="accent6" w:themeFillTint="99"/>
          </w:tcPr>
          <w:p w:rsidR="008E37C1" w:rsidRDefault="008E37C1" w:rsidP="000616BA"/>
        </w:tc>
        <w:tc>
          <w:tcPr>
            <w:tcW w:w="6377" w:type="dxa"/>
            <w:shd w:val="clear" w:color="auto" w:fill="A8D08D" w:themeFill="accent6" w:themeFillTint="99"/>
          </w:tcPr>
          <w:p w:rsidR="008E37C1" w:rsidRDefault="008E37C1" w:rsidP="000616BA"/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8E37C1" w:rsidP="000616BA">
            <w:r>
              <w:t>Inap</w:t>
            </w:r>
            <w:r w:rsidR="00CA6A74">
              <w:t>p</w:t>
            </w:r>
            <w:r>
              <w:t>ropriate referrals from GPs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CA6A74" w:rsidP="000616BA">
            <w:r>
              <w:t>SCH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CA6A74" w:rsidP="000616BA">
            <w:r>
              <w:t>28/2/17</w:t>
            </w:r>
          </w:p>
        </w:tc>
        <w:tc>
          <w:tcPr>
            <w:tcW w:w="6377" w:type="dxa"/>
            <w:shd w:val="clear" w:color="auto" w:fill="E2EFD9" w:themeFill="accent6" w:themeFillTint="33"/>
          </w:tcPr>
          <w:p w:rsidR="008E37C1" w:rsidRDefault="006222B4" w:rsidP="000616BA">
            <w:r>
              <w:t xml:space="preserve">Question modified slightly – </w:t>
            </w:r>
            <w:r w:rsidR="00C61A0C">
              <w:t>Reducing number phone calls, home visits, outpatient visits etc.  Not necessarily the GP referral route where patients come from.</w:t>
            </w:r>
          </w:p>
          <w:p w:rsidR="00B2710B" w:rsidRDefault="00B2710B" w:rsidP="000616BA"/>
          <w:p w:rsidR="00B2710B" w:rsidRDefault="00B2710B" w:rsidP="000616BA">
            <w:r>
              <w:t>Reducing cost of travel visiting home care patients in wider area.</w:t>
            </w:r>
          </w:p>
        </w:tc>
      </w:tr>
      <w:tr w:rsidR="008E37C1" w:rsidTr="00DC7C55">
        <w:tc>
          <w:tcPr>
            <w:tcW w:w="425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188" w:type="dxa"/>
            <w:shd w:val="clear" w:color="auto" w:fill="E2EFD9" w:themeFill="accent6" w:themeFillTint="33"/>
          </w:tcPr>
          <w:p w:rsidR="008E37C1" w:rsidRDefault="00CA6A74" w:rsidP="000616BA">
            <w:r>
              <w:t>Benchmarking existing pathway</w:t>
            </w:r>
          </w:p>
        </w:tc>
        <w:tc>
          <w:tcPr>
            <w:tcW w:w="1630" w:type="dxa"/>
            <w:shd w:val="clear" w:color="auto" w:fill="E2EFD9" w:themeFill="accent6" w:themeFillTint="33"/>
          </w:tcPr>
          <w:p w:rsidR="008E37C1" w:rsidRDefault="00CA6A74" w:rsidP="000616BA">
            <w:r>
              <w:t xml:space="preserve">SCH </w:t>
            </w:r>
          </w:p>
        </w:tc>
        <w:tc>
          <w:tcPr>
            <w:tcW w:w="1540" w:type="dxa"/>
            <w:shd w:val="clear" w:color="auto" w:fill="E2EFD9" w:themeFill="accent6" w:themeFillTint="33"/>
          </w:tcPr>
          <w:p w:rsidR="008E37C1" w:rsidRDefault="008E37C1" w:rsidP="000616BA"/>
        </w:tc>
        <w:tc>
          <w:tcPr>
            <w:tcW w:w="6377" w:type="dxa"/>
            <w:shd w:val="clear" w:color="auto" w:fill="E2EFD9" w:themeFill="accent6" w:themeFillTint="33"/>
          </w:tcPr>
          <w:p w:rsidR="008E37C1" w:rsidRDefault="00B2710B" w:rsidP="000616BA">
            <w:r>
              <w:t>See above.</w:t>
            </w:r>
          </w:p>
        </w:tc>
      </w:tr>
      <w:tr w:rsidR="008E37C1" w:rsidTr="00DC7C55">
        <w:tc>
          <w:tcPr>
            <w:tcW w:w="425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6188" w:type="dxa"/>
            <w:shd w:val="clear" w:color="auto" w:fill="ED7D31" w:themeFill="accent2"/>
          </w:tcPr>
          <w:p w:rsidR="008E37C1" w:rsidRPr="00B52C24" w:rsidRDefault="00CA6A74" w:rsidP="000616BA">
            <w:pPr>
              <w:rPr>
                <w:b/>
              </w:rPr>
            </w:pPr>
            <w:r w:rsidRPr="00B52C24">
              <w:rPr>
                <w:b/>
              </w:rPr>
              <w:t>Competitor analysis</w:t>
            </w:r>
          </w:p>
        </w:tc>
        <w:tc>
          <w:tcPr>
            <w:tcW w:w="1630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1540" w:type="dxa"/>
            <w:shd w:val="clear" w:color="auto" w:fill="ED7D31" w:themeFill="accent2"/>
          </w:tcPr>
          <w:p w:rsidR="008E37C1" w:rsidRDefault="008E37C1" w:rsidP="000616BA"/>
        </w:tc>
        <w:tc>
          <w:tcPr>
            <w:tcW w:w="6377" w:type="dxa"/>
            <w:shd w:val="clear" w:color="auto" w:fill="ED7D31" w:themeFill="accent2"/>
          </w:tcPr>
          <w:p w:rsidR="008E37C1" w:rsidRDefault="008E37C1" w:rsidP="000616BA"/>
        </w:tc>
      </w:tr>
      <w:tr w:rsidR="00CA6A74" w:rsidTr="00DC7C55">
        <w:tc>
          <w:tcPr>
            <w:tcW w:w="425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6188" w:type="dxa"/>
            <w:shd w:val="clear" w:color="auto" w:fill="FBE4D5" w:themeFill="accent2" w:themeFillTint="33"/>
          </w:tcPr>
          <w:p w:rsidR="00CA6A74" w:rsidRDefault="00CA6A74" w:rsidP="000616BA">
            <w:r w:rsidRPr="00CA6A74">
              <w:t>Competitor and IP analysis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CA6A7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CA6A74" w:rsidP="000616BA">
            <w:r>
              <w:t>10/2/17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B11C0D" w:rsidP="000616BA">
            <w:r>
              <w:t>Underway. Present early findings at next meeting.</w:t>
            </w:r>
          </w:p>
        </w:tc>
      </w:tr>
      <w:tr w:rsidR="00CA6A74" w:rsidTr="00DC7C55">
        <w:tc>
          <w:tcPr>
            <w:tcW w:w="425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6188" w:type="dxa"/>
            <w:shd w:val="clear" w:color="auto" w:fill="FBE4D5" w:themeFill="accent2" w:themeFillTint="33"/>
          </w:tcPr>
          <w:p w:rsidR="00CA6A74" w:rsidRDefault="00CA6A74" w:rsidP="000616BA">
            <w:r w:rsidRPr="00CA6A74">
              <w:t>Competitor report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CA6A7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CA6A74" w:rsidP="000616BA">
            <w:r>
              <w:t>24/2/17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CA6A74" w:rsidRDefault="00CA6A74" w:rsidP="000616BA"/>
        </w:tc>
      </w:tr>
      <w:tr w:rsidR="00CA6A74" w:rsidTr="00DC7C55">
        <w:tc>
          <w:tcPr>
            <w:tcW w:w="425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6188" w:type="dxa"/>
            <w:shd w:val="clear" w:color="auto" w:fill="ED7D31" w:themeFill="accent2"/>
          </w:tcPr>
          <w:p w:rsidR="00CA6A74" w:rsidRPr="00B52C24" w:rsidRDefault="00CA6A74" w:rsidP="000616BA">
            <w:pPr>
              <w:rPr>
                <w:b/>
              </w:rPr>
            </w:pPr>
            <w:r w:rsidRPr="00B52C24">
              <w:rPr>
                <w:b/>
              </w:rPr>
              <w:t>Clinical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1540" w:type="dxa"/>
            <w:shd w:val="clear" w:color="auto" w:fill="ED7D31" w:themeFill="accent2"/>
          </w:tcPr>
          <w:p w:rsidR="00CA6A74" w:rsidRDefault="00CA6A74" w:rsidP="000616BA"/>
        </w:tc>
        <w:tc>
          <w:tcPr>
            <w:tcW w:w="6377" w:type="dxa"/>
            <w:shd w:val="clear" w:color="auto" w:fill="ED7D31" w:themeFill="accent2"/>
          </w:tcPr>
          <w:p w:rsidR="00CA6A74" w:rsidRDefault="00CA6A74" w:rsidP="000616BA"/>
        </w:tc>
      </w:tr>
      <w:tr w:rsidR="00CA6A74" w:rsidTr="00DC7C55">
        <w:tc>
          <w:tcPr>
            <w:tcW w:w="425" w:type="dxa"/>
            <w:shd w:val="clear" w:color="auto" w:fill="FBE4D5" w:themeFill="accent2" w:themeFillTint="33"/>
          </w:tcPr>
          <w:p w:rsidR="00CA6A74" w:rsidRDefault="00CA6A74" w:rsidP="000616BA"/>
        </w:tc>
        <w:tc>
          <w:tcPr>
            <w:tcW w:w="6188" w:type="dxa"/>
            <w:shd w:val="clear" w:color="auto" w:fill="FBE4D5" w:themeFill="accent2" w:themeFillTint="33"/>
          </w:tcPr>
          <w:p w:rsidR="00CA6A74" w:rsidRPr="00CA6A74" w:rsidRDefault="00B52C24" w:rsidP="000616BA">
            <w:r>
              <w:t xml:space="preserve">Design of questionnaire 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CA6A74" w:rsidRDefault="00B52C2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CA6A74" w:rsidRDefault="00B52C24" w:rsidP="000616BA">
            <w:r>
              <w:t>23/1/17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4852E3" w:rsidRDefault="004852E3" w:rsidP="000616BA">
            <w:r>
              <w:t>Ideas converted into questions:</w:t>
            </w:r>
          </w:p>
          <w:p w:rsidR="004852E3" w:rsidRDefault="004852E3" w:rsidP="000616BA"/>
          <w:p w:rsidR="00CA6A74" w:rsidRDefault="004852E3" w:rsidP="000616BA">
            <w:r>
              <w:t>Allergy – sweat and contact (materials and manufacture)</w:t>
            </w:r>
          </w:p>
          <w:p w:rsidR="004852E3" w:rsidRDefault="004852E3" w:rsidP="000616BA">
            <w:r>
              <w:t>Things which are valuable to clinicians:</w:t>
            </w:r>
          </w:p>
          <w:p w:rsidR="004852E3" w:rsidRDefault="004852E3" w:rsidP="004852E3">
            <w:pPr>
              <w:pStyle w:val="ListParagraph"/>
              <w:numPr>
                <w:ilvl w:val="0"/>
                <w:numId w:val="7"/>
              </w:numPr>
            </w:pPr>
            <w:r>
              <w:t>Time (wasted time) saving time</w:t>
            </w:r>
          </w:p>
          <w:p w:rsidR="004852E3" w:rsidRDefault="004852E3" w:rsidP="004852E3">
            <w:pPr>
              <w:pStyle w:val="ListParagraph"/>
              <w:numPr>
                <w:ilvl w:val="0"/>
                <w:numId w:val="7"/>
              </w:numPr>
            </w:pPr>
            <w:r>
              <w:t>Costs – clinical and driving time</w:t>
            </w:r>
          </w:p>
          <w:p w:rsidR="004852E3" w:rsidRDefault="004852E3" w:rsidP="004852E3">
            <w:pPr>
              <w:pStyle w:val="ListParagraph"/>
              <w:numPr>
                <w:ilvl w:val="0"/>
                <w:numId w:val="7"/>
              </w:numPr>
            </w:pPr>
            <w:r>
              <w:t>Reducing the number of alarms/referrals</w:t>
            </w:r>
          </w:p>
          <w:p w:rsidR="004852E3" w:rsidRDefault="004852E3" w:rsidP="004852E3">
            <w:r>
              <w:t>Data required for diagnosis</w:t>
            </w:r>
          </w:p>
          <w:p w:rsidR="004852E3" w:rsidRDefault="004852E3" w:rsidP="004852E3"/>
          <w:p w:rsidR="00854205" w:rsidRDefault="00854205" w:rsidP="00854205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ACTION </w:t>
            </w:r>
            <w:r>
              <w:rPr>
                <w:lang w:eastAsia="en-GB"/>
              </w:rPr>
              <w:t xml:space="preserve">– </w:t>
            </w:r>
            <w:r>
              <w:rPr>
                <w:b/>
                <w:lang w:eastAsia="en-GB"/>
              </w:rPr>
              <w:t>TW</w:t>
            </w:r>
            <w:r>
              <w:rPr>
                <w:lang w:eastAsia="en-GB"/>
              </w:rPr>
              <w:t xml:space="preserve"> share the clinical focus group protocol with the group at next meeting</w:t>
            </w:r>
          </w:p>
          <w:p w:rsidR="002E2896" w:rsidRDefault="002E2896" w:rsidP="002E2896">
            <w:pPr>
              <w:rPr>
                <w:lang w:eastAsia="en-GB"/>
              </w:rPr>
            </w:pPr>
          </w:p>
          <w:p w:rsidR="002E2896" w:rsidRDefault="002E2896" w:rsidP="002E2896">
            <w:pPr>
              <w:rPr>
                <w:lang w:eastAsia="en-GB"/>
              </w:rPr>
            </w:pPr>
            <w:r>
              <w:rPr>
                <w:lang w:eastAsia="en-GB"/>
              </w:rPr>
              <w:t>What are the benefits to the patients which clinicians would be looking at?</w:t>
            </w:r>
          </w:p>
          <w:p w:rsidR="002E2896" w:rsidRDefault="002E2896" w:rsidP="002E2896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lang w:eastAsia="en-GB"/>
              </w:rPr>
              <w:t>NHS</w:t>
            </w:r>
          </w:p>
          <w:p w:rsidR="002E2896" w:rsidRDefault="002E2896" w:rsidP="002E2896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lang w:eastAsia="en-GB"/>
              </w:rPr>
              <w:t>Staff</w:t>
            </w:r>
          </w:p>
          <w:p w:rsidR="002E2896" w:rsidRDefault="002E2896" w:rsidP="002E2896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lang w:eastAsia="en-GB"/>
              </w:rPr>
              <w:t>Patients</w:t>
            </w:r>
          </w:p>
          <w:p w:rsidR="004852E3" w:rsidRDefault="004852E3" w:rsidP="004852E3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Presentation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13/2/17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B52C24" w:rsidP="000616BA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Invitations to clinicians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16/1/17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AC5E37" w:rsidP="000616BA">
            <w:r>
              <w:t>In progress:</w:t>
            </w:r>
          </w:p>
          <w:p w:rsidR="00AC5E37" w:rsidRDefault="00AC5E37" w:rsidP="000616BA"/>
          <w:p w:rsidR="00AC5E37" w:rsidRDefault="00AC5E37" w:rsidP="00AC5E37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b/>
                <w:lang w:eastAsia="en-GB"/>
              </w:rPr>
              <w:t xml:space="preserve">ACTION </w:t>
            </w:r>
            <w:r>
              <w:rPr>
                <w:lang w:eastAsia="en-GB"/>
              </w:rPr>
              <w:t>– HE to send contact details of the Leeds &amp; Barnsley clinicians (&amp; Lee Richardson – nurse for ventilated patients) to TW &amp; contact details for Julia (retired nurse)</w:t>
            </w:r>
          </w:p>
          <w:p w:rsidR="00AC5E37" w:rsidRDefault="00AC5E37" w:rsidP="000616BA"/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Clinical workshop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B52C24" w:rsidP="000616BA">
            <w:r>
              <w:t>Medilink</w:t>
            </w:r>
            <w:r w:rsidR="00D104FF">
              <w:t>/SCH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28/2/17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B52C24" w:rsidRDefault="000055CC" w:rsidP="000055CC">
            <w:pPr>
              <w:pStyle w:val="ListParagraph"/>
              <w:numPr>
                <w:ilvl w:val="0"/>
                <w:numId w:val="8"/>
              </w:numPr>
            </w:pPr>
            <w:r w:rsidRPr="000055CC">
              <w:rPr>
                <w:b/>
                <w:lang w:eastAsia="en-GB"/>
              </w:rPr>
              <w:t xml:space="preserve">ACTION </w:t>
            </w:r>
            <w:r>
              <w:rPr>
                <w:lang w:eastAsia="en-GB"/>
              </w:rPr>
              <w:t>– TW to let Ruth know which lunch we want to order for the focus group</w:t>
            </w:r>
          </w:p>
        </w:tc>
      </w:tr>
      <w:tr w:rsidR="00B52C24" w:rsidTr="00DC7C55">
        <w:tc>
          <w:tcPr>
            <w:tcW w:w="425" w:type="dxa"/>
            <w:shd w:val="clear" w:color="auto" w:fill="FBE4D5" w:themeFill="accent2" w:themeFillTint="33"/>
          </w:tcPr>
          <w:p w:rsidR="00B52C24" w:rsidRDefault="00B52C24" w:rsidP="000616BA"/>
        </w:tc>
        <w:tc>
          <w:tcPr>
            <w:tcW w:w="6188" w:type="dxa"/>
            <w:shd w:val="clear" w:color="auto" w:fill="FBE4D5" w:themeFill="accent2" w:themeFillTint="33"/>
          </w:tcPr>
          <w:p w:rsidR="00B52C24" w:rsidRDefault="00B52C24" w:rsidP="000616BA">
            <w:r>
              <w:t>Clinical workshop report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B52C24" w:rsidRDefault="00227807" w:rsidP="000616BA">
            <w:r>
              <w:t>M</w:t>
            </w:r>
            <w:r w:rsidR="00B52C24">
              <w:t>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B52C24" w:rsidRDefault="00B52C24" w:rsidP="000616BA">
            <w:r>
              <w:t>13/3/17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9330B4" w:rsidRDefault="009330B4" w:rsidP="000616BA">
            <w:r>
              <w:t>Health Economic modelling of clinical time and costs:</w:t>
            </w:r>
          </w:p>
          <w:p w:rsidR="00B52C24" w:rsidRDefault="00187C10" w:rsidP="009330B4">
            <w:pPr>
              <w:pStyle w:val="ListParagraph"/>
              <w:numPr>
                <w:ilvl w:val="0"/>
                <w:numId w:val="8"/>
              </w:numPr>
            </w:pPr>
            <w:r>
              <w:t>Agenda for change nursing bands – band 7 would be the scale.</w:t>
            </w:r>
          </w:p>
          <w:p w:rsidR="003816B8" w:rsidRDefault="003816B8" w:rsidP="003816B8"/>
          <w:p w:rsidR="003816B8" w:rsidRDefault="003816B8" w:rsidP="003816B8">
            <w:r>
              <w:t>Effects of anxiety for parents with seriously ill children under care of sleep clinics:</w:t>
            </w:r>
          </w:p>
          <w:p w:rsidR="003816B8" w:rsidRDefault="003816B8" w:rsidP="003816B8">
            <w:pPr>
              <w:pStyle w:val="ListParagraph"/>
              <w:numPr>
                <w:ilvl w:val="0"/>
                <w:numId w:val="8"/>
              </w:numPr>
            </w:pPr>
            <w:r>
              <w:t>Days of work</w:t>
            </w:r>
          </w:p>
          <w:p w:rsidR="003816B8" w:rsidRDefault="003816B8" w:rsidP="003816B8">
            <w:pPr>
              <w:pStyle w:val="ListParagraph"/>
              <w:numPr>
                <w:ilvl w:val="0"/>
                <w:numId w:val="8"/>
              </w:numPr>
            </w:pPr>
            <w:r>
              <w:t>Visits to health professionals</w:t>
            </w:r>
          </w:p>
          <w:p w:rsidR="003816B8" w:rsidRDefault="003816B8" w:rsidP="003816B8">
            <w:pPr>
              <w:pStyle w:val="ListParagraph"/>
              <w:numPr>
                <w:ilvl w:val="0"/>
                <w:numId w:val="8"/>
              </w:numPr>
            </w:pPr>
            <w:r>
              <w:t>Quality of sleep</w:t>
            </w:r>
          </w:p>
          <w:p w:rsidR="003816B8" w:rsidRDefault="003816B8" w:rsidP="003816B8">
            <w:pPr>
              <w:pStyle w:val="ListParagraph"/>
              <w:numPr>
                <w:ilvl w:val="0"/>
                <w:numId w:val="8"/>
              </w:numPr>
            </w:pPr>
            <w:r>
              <w:t>Quality of life</w:t>
            </w:r>
          </w:p>
          <w:p w:rsidR="002E2896" w:rsidRDefault="002E2896" w:rsidP="002E2896"/>
          <w:p w:rsidR="002E2896" w:rsidRDefault="002E2896" w:rsidP="002E2896">
            <w:pPr>
              <w:pStyle w:val="ListParagraph"/>
              <w:numPr>
                <w:ilvl w:val="0"/>
                <w:numId w:val="8"/>
              </w:numPr>
            </w:pPr>
            <w:r w:rsidRPr="002E2896">
              <w:rPr>
                <w:b/>
              </w:rPr>
              <w:t xml:space="preserve">ACTION – RK </w:t>
            </w:r>
            <w:r>
              <w:t>to take a look through methodologies for collecting clinical data relating to patient &amp; carer anxiety when managing long term conditions – feeding into Phase II application</w:t>
            </w:r>
          </w:p>
        </w:tc>
      </w:tr>
      <w:tr w:rsidR="00227807" w:rsidTr="00DC7C55">
        <w:tc>
          <w:tcPr>
            <w:tcW w:w="425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6188" w:type="dxa"/>
            <w:shd w:val="clear" w:color="auto" w:fill="ED7D31" w:themeFill="accent2"/>
          </w:tcPr>
          <w:p w:rsidR="00227807" w:rsidRPr="00227807" w:rsidRDefault="00227807" w:rsidP="000616BA">
            <w:pPr>
              <w:rPr>
                <w:b/>
              </w:rPr>
            </w:pPr>
            <w:r w:rsidRPr="00227807">
              <w:rPr>
                <w:b/>
              </w:rPr>
              <w:t>Patient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1540" w:type="dxa"/>
            <w:shd w:val="clear" w:color="auto" w:fill="ED7D31" w:themeFill="accent2"/>
          </w:tcPr>
          <w:p w:rsidR="00227807" w:rsidRDefault="00227807" w:rsidP="000616BA"/>
        </w:tc>
        <w:tc>
          <w:tcPr>
            <w:tcW w:w="6377" w:type="dxa"/>
            <w:shd w:val="clear" w:color="auto" w:fill="ED7D31" w:themeFill="accent2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Design of the questionnaire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15/2/17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Presentation preparation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Invitations to patient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3/2/17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E17F9" w:rsidRDefault="00DE17F9" w:rsidP="000616BA">
            <w:r>
              <w:t>More complicated – patients are likely to be poorly. 50% attendance rate is likely</w:t>
            </w:r>
          </w:p>
          <w:p w:rsidR="00DE17F9" w:rsidRDefault="00DE17F9" w:rsidP="000616BA"/>
          <w:p w:rsidR="00DE17F9" w:rsidRDefault="00DE17F9" w:rsidP="000616BA">
            <w:r>
              <w:t>Bring children if they would like – optional</w:t>
            </w:r>
          </w:p>
          <w:p w:rsidR="00DE17F9" w:rsidRDefault="00DE17F9" w:rsidP="000616BA"/>
          <w:p w:rsidR="00DE17F9" w:rsidRDefault="00DE17F9" w:rsidP="000616BA">
            <w:r>
              <w:t>Could have children from the HDU ready to go home – they could feed into the work.</w:t>
            </w:r>
          </w:p>
          <w:p w:rsidR="00854205" w:rsidRDefault="00854205" w:rsidP="000616BA"/>
          <w:p w:rsidR="00854205" w:rsidRDefault="00854205" w:rsidP="000616BA">
            <w:r>
              <w:t>Ask the clinicians which patients would be best to invite.</w:t>
            </w:r>
          </w:p>
          <w:p w:rsidR="00854205" w:rsidRDefault="00854205" w:rsidP="000616BA"/>
          <w:p w:rsidR="00854205" w:rsidRDefault="00854205" w:rsidP="00854205">
            <w:pPr>
              <w:pStyle w:val="ListParagraph"/>
              <w:numPr>
                <w:ilvl w:val="0"/>
                <w:numId w:val="8"/>
              </w:numPr>
            </w:pPr>
            <w:r w:rsidRPr="00854205">
              <w:rPr>
                <w:b/>
                <w:lang w:eastAsia="en-GB"/>
              </w:rPr>
              <w:t xml:space="preserve">ACTION </w:t>
            </w:r>
            <w:r>
              <w:rPr>
                <w:lang w:eastAsia="en-GB"/>
              </w:rPr>
              <w:t xml:space="preserve">– </w:t>
            </w:r>
            <w:r w:rsidRPr="00854205">
              <w:rPr>
                <w:b/>
                <w:lang w:eastAsia="en-GB"/>
              </w:rPr>
              <w:t>HE</w:t>
            </w:r>
            <w:r>
              <w:rPr>
                <w:lang w:eastAsia="en-GB"/>
              </w:rPr>
              <w:t xml:space="preserve"> to approach a small number of parent/patients to get people signed up to the patient focus group for </w:t>
            </w:r>
            <w:r w:rsidRPr="00854205">
              <w:rPr>
                <w:b/>
                <w:lang w:eastAsia="en-GB"/>
              </w:rPr>
              <w:t>PT</w:t>
            </w:r>
            <w:r>
              <w:rPr>
                <w:lang w:eastAsia="en-GB"/>
              </w:rPr>
              <w:t xml:space="preserve"> &amp; </w:t>
            </w:r>
            <w:r w:rsidRPr="00854205">
              <w:rPr>
                <w:b/>
                <w:lang w:eastAsia="en-GB"/>
              </w:rPr>
              <w:t>TW</w:t>
            </w:r>
          </w:p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0616BA">
            <w:r>
              <w:t>Patient workshop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  <w:r w:rsidR="00D104FF">
              <w:t>/ 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9/3/17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227807" w:rsidP="00227807">
            <w:r>
              <w:t xml:space="preserve">Patient   needs  report 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Default="00227807" w:rsidP="000616BA">
            <w:r>
              <w:t>14/3/17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6188" w:type="dxa"/>
            <w:shd w:val="clear" w:color="auto" w:fill="FBE4D5" w:themeFill="accent2" w:themeFillTint="33"/>
          </w:tcPr>
          <w:p w:rsidR="00227807" w:rsidRPr="00227807" w:rsidRDefault="00227807" w:rsidP="00227807">
            <w:pPr>
              <w:rPr>
                <w:b/>
              </w:rPr>
            </w:pPr>
            <w:r w:rsidRPr="00227807">
              <w:rPr>
                <w:b/>
              </w:rPr>
              <w:t>Idea generation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1540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Pr="00227807" w:rsidRDefault="00227807" w:rsidP="000616BA">
            <w:pPr>
              <w:rPr>
                <w:b/>
              </w:rPr>
            </w:pPr>
          </w:p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D104FF" w:rsidP="00227807">
            <w:r>
              <w:t>Idea generation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1540" w:type="dxa"/>
            <w:shd w:val="clear" w:color="auto" w:fill="FBE4D5" w:themeFill="accent2" w:themeFillTint="33"/>
          </w:tcPr>
          <w:p w:rsidR="00227807" w:rsidRDefault="00D104FF" w:rsidP="000616BA">
            <w:r>
              <w:t>15/3/17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227807" w:rsidTr="00DC7C55">
        <w:tc>
          <w:tcPr>
            <w:tcW w:w="425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6188" w:type="dxa"/>
            <w:shd w:val="clear" w:color="auto" w:fill="FBE4D5" w:themeFill="accent2" w:themeFillTint="33"/>
          </w:tcPr>
          <w:p w:rsidR="00227807" w:rsidRDefault="00D104FF" w:rsidP="00227807">
            <w:r>
              <w:t>Idea generation/ concept enrichment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227807" w:rsidRDefault="00227807" w:rsidP="000616BA"/>
        </w:tc>
        <w:tc>
          <w:tcPr>
            <w:tcW w:w="1540" w:type="dxa"/>
            <w:shd w:val="clear" w:color="auto" w:fill="FBE4D5" w:themeFill="accent2" w:themeFillTint="33"/>
          </w:tcPr>
          <w:p w:rsidR="00227807" w:rsidRDefault="00D104FF" w:rsidP="000616BA">
            <w:r>
              <w:t>12/4/17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227807" w:rsidRDefault="00227807" w:rsidP="000616BA"/>
        </w:tc>
      </w:tr>
      <w:tr w:rsidR="00D104FF" w:rsidTr="00DC7C55">
        <w:tc>
          <w:tcPr>
            <w:tcW w:w="425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6188" w:type="dxa"/>
            <w:shd w:val="clear" w:color="auto" w:fill="FBE4D5" w:themeFill="accent2" w:themeFillTint="33"/>
          </w:tcPr>
          <w:p w:rsidR="00D104FF" w:rsidRDefault="00D104FF" w:rsidP="00227807">
            <w:r>
              <w:t>Concept prioritisation-Pugh matrix activity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D104FF" w:rsidRDefault="00D104FF" w:rsidP="000616BA">
            <w:r>
              <w:t>All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D104FF" w:rsidRDefault="00D104FF" w:rsidP="000616BA">
            <w:r>
              <w:t>13/4/17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104FF" w:rsidRDefault="00D104FF" w:rsidP="000616BA"/>
        </w:tc>
      </w:tr>
      <w:tr w:rsidR="00D104FF" w:rsidTr="00DC7C55">
        <w:tc>
          <w:tcPr>
            <w:tcW w:w="425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6188" w:type="dxa"/>
            <w:shd w:val="clear" w:color="auto" w:fill="FBE4D5" w:themeFill="accent2" w:themeFillTint="33"/>
          </w:tcPr>
          <w:p w:rsidR="00D104FF" w:rsidRDefault="00D104FF" w:rsidP="00227807">
            <w:r>
              <w:t>Prioritised concepts  (top 3-4)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D104FF" w:rsidRDefault="00D104FF" w:rsidP="000616BA"/>
        </w:tc>
        <w:tc>
          <w:tcPr>
            <w:tcW w:w="1540" w:type="dxa"/>
            <w:shd w:val="clear" w:color="auto" w:fill="FBE4D5" w:themeFill="accent2" w:themeFillTint="33"/>
          </w:tcPr>
          <w:p w:rsidR="00D104FF" w:rsidRDefault="00D104FF" w:rsidP="000616BA">
            <w:r>
              <w:t>Milestone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D104FF" w:rsidRDefault="00D104FF" w:rsidP="000616BA"/>
        </w:tc>
      </w:tr>
      <w:tr w:rsidR="00D104FF" w:rsidTr="00DC7C55">
        <w:tc>
          <w:tcPr>
            <w:tcW w:w="425" w:type="dxa"/>
            <w:shd w:val="clear" w:color="auto" w:fill="DEEAF6" w:themeFill="accent1" w:themeFillTint="33"/>
          </w:tcPr>
          <w:p w:rsidR="00D104FF" w:rsidRDefault="00D104FF" w:rsidP="000616BA"/>
        </w:tc>
        <w:tc>
          <w:tcPr>
            <w:tcW w:w="6188" w:type="dxa"/>
            <w:shd w:val="clear" w:color="auto" w:fill="DEEAF6" w:themeFill="accent1" w:themeFillTint="33"/>
          </w:tcPr>
          <w:p w:rsidR="00D104FF" w:rsidRDefault="00D104FF" w:rsidP="00227807">
            <w:r>
              <w:t>Soft prototyping and /or drawings</w:t>
            </w:r>
          </w:p>
        </w:tc>
        <w:tc>
          <w:tcPr>
            <w:tcW w:w="1630" w:type="dxa"/>
            <w:shd w:val="clear" w:color="auto" w:fill="DEEAF6" w:themeFill="accent1" w:themeFillTint="33"/>
          </w:tcPr>
          <w:p w:rsidR="00D104FF" w:rsidRDefault="00D104FF" w:rsidP="000616BA"/>
        </w:tc>
        <w:tc>
          <w:tcPr>
            <w:tcW w:w="1540" w:type="dxa"/>
            <w:shd w:val="clear" w:color="auto" w:fill="DEEAF6" w:themeFill="accent1" w:themeFillTint="33"/>
          </w:tcPr>
          <w:p w:rsidR="00D104FF" w:rsidRDefault="00EA2448" w:rsidP="000616BA">
            <w:r>
              <w:t>18/5/17</w:t>
            </w:r>
          </w:p>
        </w:tc>
        <w:tc>
          <w:tcPr>
            <w:tcW w:w="6377" w:type="dxa"/>
            <w:shd w:val="clear" w:color="auto" w:fill="DEEAF6" w:themeFill="accent1" w:themeFillTint="33"/>
          </w:tcPr>
          <w:p w:rsidR="00D104FF" w:rsidRDefault="00D104FF" w:rsidP="000616BA"/>
        </w:tc>
      </w:tr>
      <w:tr w:rsidR="00EA2448" w:rsidTr="00DC7C55">
        <w:tc>
          <w:tcPr>
            <w:tcW w:w="425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6188" w:type="dxa"/>
            <w:shd w:val="clear" w:color="auto" w:fill="ED7D31" w:themeFill="accent2"/>
          </w:tcPr>
          <w:p w:rsidR="00EA2448" w:rsidRDefault="00EA2448" w:rsidP="00227807">
            <w:r>
              <w:t>Validation focus group</w:t>
            </w:r>
          </w:p>
        </w:tc>
        <w:tc>
          <w:tcPr>
            <w:tcW w:w="1630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1540" w:type="dxa"/>
            <w:shd w:val="clear" w:color="auto" w:fill="ED7D31" w:themeFill="accent2"/>
          </w:tcPr>
          <w:p w:rsidR="00EA2448" w:rsidRDefault="00EA2448" w:rsidP="000616BA"/>
        </w:tc>
        <w:tc>
          <w:tcPr>
            <w:tcW w:w="6377" w:type="dxa"/>
            <w:shd w:val="clear" w:color="auto" w:fill="ED7D31" w:themeFill="accent2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Design of questionnaire and presentation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11/5/17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Invitation of attendees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SCH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20//3/17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Validation focus group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EA2448" w:rsidP="000616BA">
            <w:r>
              <w:t>Week of 11/5/17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Pr="00DB52FA" w:rsidRDefault="00DB52FA" w:rsidP="00187C10">
            <w:pPr>
              <w:pStyle w:val="ListParagraph"/>
              <w:numPr>
                <w:ilvl w:val="0"/>
                <w:numId w:val="8"/>
              </w:numPr>
              <w:tabs>
                <w:tab w:val="left" w:pos="1291"/>
              </w:tabs>
            </w:pPr>
            <w:r w:rsidRPr="00187C10">
              <w:rPr>
                <w:b/>
              </w:rPr>
              <w:t>ACTION – TW</w:t>
            </w:r>
            <w:r>
              <w:t xml:space="preserve"> &amp; </w:t>
            </w:r>
            <w:r w:rsidRPr="00187C10">
              <w:rPr>
                <w:b/>
              </w:rPr>
              <w:t>PT</w:t>
            </w:r>
            <w:r>
              <w:t xml:space="preserve"> define a date for the validation </w:t>
            </w:r>
            <w:r w:rsidR="00CF7F8D">
              <w:t>focus</w:t>
            </w:r>
            <w:r>
              <w:t xml:space="preserve"> group BEFORE clinical focus group</w:t>
            </w:r>
          </w:p>
        </w:tc>
      </w:tr>
      <w:tr w:rsidR="00EA2448" w:rsidTr="00DC7C55">
        <w:tc>
          <w:tcPr>
            <w:tcW w:w="425" w:type="dxa"/>
            <w:shd w:val="clear" w:color="auto" w:fill="FBE4D5" w:themeFill="accent2" w:themeFillTint="33"/>
          </w:tcPr>
          <w:p w:rsidR="00EA2448" w:rsidRDefault="00EA2448" w:rsidP="000616BA"/>
        </w:tc>
        <w:tc>
          <w:tcPr>
            <w:tcW w:w="6188" w:type="dxa"/>
            <w:shd w:val="clear" w:color="auto" w:fill="FBE4D5" w:themeFill="accent2" w:themeFillTint="33"/>
          </w:tcPr>
          <w:p w:rsidR="00EA2448" w:rsidRDefault="00EA2448" w:rsidP="00227807">
            <w:r>
              <w:t>Validation final concept report</w:t>
            </w:r>
          </w:p>
        </w:tc>
        <w:tc>
          <w:tcPr>
            <w:tcW w:w="1630" w:type="dxa"/>
            <w:shd w:val="clear" w:color="auto" w:fill="FBE4D5" w:themeFill="accent2" w:themeFillTint="33"/>
          </w:tcPr>
          <w:p w:rsidR="00EA2448" w:rsidRDefault="00EA2448" w:rsidP="000616BA">
            <w:r>
              <w:t>Medilink</w:t>
            </w:r>
          </w:p>
        </w:tc>
        <w:tc>
          <w:tcPr>
            <w:tcW w:w="1540" w:type="dxa"/>
            <w:shd w:val="clear" w:color="auto" w:fill="FBE4D5" w:themeFill="accent2" w:themeFillTint="33"/>
          </w:tcPr>
          <w:p w:rsidR="00EA2448" w:rsidRDefault="00306BFD" w:rsidP="000616BA">
            <w:r>
              <w:t>15.5.17</w:t>
            </w:r>
          </w:p>
        </w:tc>
        <w:tc>
          <w:tcPr>
            <w:tcW w:w="6377" w:type="dxa"/>
            <w:shd w:val="clear" w:color="auto" w:fill="FBE4D5" w:themeFill="accent2" w:themeFillTint="33"/>
          </w:tcPr>
          <w:p w:rsidR="00EA2448" w:rsidRDefault="00EA2448" w:rsidP="000616BA"/>
        </w:tc>
      </w:tr>
      <w:tr w:rsidR="00CA6A74" w:rsidTr="00DC7C55">
        <w:tc>
          <w:tcPr>
            <w:tcW w:w="425" w:type="dxa"/>
            <w:shd w:val="clear" w:color="auto" w:fill="D9E2F3" w:themeFill="accent5" w:themeFillTint="33"/>
          </w:tcPr>
          <w:p w:rsidR="00701D99" w:rsidRDefault="00701D99" w:rsidP="000616BA"/>
        </w:tc>
        <w:tc>
          <w:tcPr>
            <w:tcW w:w="6188" w:type="dxa"/>
            <w:shd w:val="clear" w:color="auto" w:fill="D9E2F3" w:themeFill="accent5" w:themeFillTint="33"/>
          </w:tcPr>
          <w:p w:rsidR="00701D99" w:rsidRDefault="00306BFD" w:rsidP="000616BA">
            <w:r>
              <w:t>Initiation of prototyping selected concept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701D99" w:rsidRDefault="00701D99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701D99" w:rsidRDefault="00306BFD" w:rsidP="000616BA">
            <w:r>
              <w:t>Ongoing into phase II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701D99" w:rsidRDefault="00701D99" w:rsidP="000616BA"/>
        </w:tc>
      </w:tr>
      <w:tr w:rsidR="00CA6A74" w:rsidTr="00DC7C55">
        <w:tc>
          <w:tcPr>
            <w:tcW w:w="425" w:type="dxa"/>
            <w:shd w:val="clear" w:color="auto" w:fill="D9E2F3" w:themeFill="accent5" w:themeFillTint="33"/>
          </w:tcPr>
          <w:p w:rsidR="00701D99" w:rsidRDefault="00701D99" w:rsidP="000616BA"/>
        </w:tc>
        <w:tc>
          <w:tcPr>
            <w:tcW w:w="6188" w:type="dxa"/>
            <w:shd w:val="clear" w:color="auto" w:fill="D9E2F3" w:themeFill="accent5" w:themeFillTint="33"/>
          </w:tcPr>
          <w:p w:rsidR="00701D99" w:rsidRDefault="00701D99" w:rsidP="000616BA">
            <w:r>
              <w:t>Regulatory (CE marking &amp; classification)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701D99" w:rsidRDefault="00701D99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701D99" w:rsidRDefault="00306BFD" w:rsidP="000616BA">
            <w:r>
              <w:t>8/6/17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701D99" w:rsidRDefault="00701D99" w:rsidP="000616BA"/>
        </w:tc>
      </w:tr>
      <w:tr w:rsidR="00306BFD" w:rsidTr="00DC7C55">
        <w:tc>
          <w:tcPr>
            <w:tcW w:w="425" w:type="dxa"/>
            <w:shd w:val="clear" w:color="auto" w:fill="D9E2F3" w:themeFill="accent5" w:themeFillTint="33"/>
          </w:tcPr>
          <w:p w:rsidR="00306BFD" w:rsidRDefault="00306BFD" w:rsidP="000616BA"/>
        </w:tc>
        <w:tc>
          <w:tcPr>
            <w:tcW w:w="6188" w:type="dxa"/>
            <w:shd w:val="clear" w:color="auto" w:fill="D9E2F3" w:themeFill="accent5" w:themeFillTint="33"/>
          </w:tcPr>
          <w:p w:rsidR="00306BFD" w:rsidRDefault="00306BFD" w:rsidP="000616BA">
            <w:r>
              <w:t>IP strategy</w:t>
            </w:r>
          </w:p>
        </w:tc>
        <w:tc>
          <w:tcPr>
            <w:tcW w:w="1630" w:type="dxa"/>
            <w:shd w:val="clear" w:color="auto" w:fill="D9E2F3" w:themeFill="accent5" w:themeFillTint="33"/>
          </w:tcPr>
          <w:p w:rsidR="00306BFD" w:rsidRDefault="00306BFD" w:rsidP="000616BA">
            <w:r>
              <w:t>Viamed</w:t>
            </w:r>
          </w:p>
        </w:tc>
        <w:tc>
          <w:tcPr>
            <w:tcW w:w="1540" w:type="dxa"/>
            <w:shd w:val="clear" w:color="auto" w:fill="D9E2F3" w:themeFill="accent5" w:themeFillTint="33"/>
          </w:tcPr>
          <w:p w:rsidR="00306BFD" w:rsidRDefault="00306BFD" w:rsidP="000616BA">
            <w:r>
              <w:t>8/6</w:t>
            </w:r>
            <w:r w:rsidR="00D24375">
              <w:t>/</w:t>
            </w:r>
            <w:r>
              <w:t>17</w:t>
            </w:r>
          </w:p>
        </w:tc>
        <w:tc>
          <w:tcPr>
            <w:tcW w:w="6377" w:type="dxa"/>
            <w:shd w:val="clear" w:color="auto" w:fill="D9E2F3" w:themeFill="accent5" w:themeFillTint="33"/>
          </w:tcPr>
          <w:p w:rsidR="00306BFD" w:rsidRDefault="00306BFD" w:rsidP="000616BA"/>
        </w:tc>
      </w:tr>
      <w:tr w:rsidR="00306BFD" w:rsidTr="00DC7C55">
        <w:tc>
          <w:tcPr>
            <w:tcW w:w="425" w:type="dxa"/>
            <w:shd w:val="clear" w:color="auto" w:fill="FFC000" w:themeFill="accent4"/>
          </w:tcPr>
          <w:p w:rsidR="00306BFD" w:rsidRDefault="00306BFD" w:rsidP="000616BA"/>
        </w:tc>
        <w:tc>
          <w:tcPr>
            <w:tcW w:w="6188" w:type="dxa"/>
            <w:shd w:val="clear" w:color="auto" w:fill="FFC000" w:themeFill="accent4"/>
          </w:tcPr>
          <w:p w:rsidR="00306BFD" w:rsidRDefault="00D24375" w:rsidP="00D24375">
            <w:r>
              <w:t>Interim SBRI report</w:t>
            </w:r>
          </w:p>
        </w:tc>
        <w:tc>
          <w:tcPr>
            <w:tcW w:w="1630" w:type="dxa"/>
            <w:shd w:val="clear" w:color="auto" w:fill="FFC000" w:themeFill="accent4"/>
          </w:tcPr>
          <w:p w:rsidR="00306BFD" w:rsidRDefault="00D24375" w:rsidP="000616BA">
            <w:r>
              <w:t>All</w:t>
            </w:r>
          </w:p>
        </w:tc>
        <w:tc>
          <w:tcPr>
            <w:tcW w:w="1540" w:type="dxa"/>
            <w:shd w:val="clear" w:color="auto" w:fill="FFC000" w:themeFill="accent4"/>
          </w:tcPr>
          <w:p w:rsidR="00306BFD" w:rsidRDefault="00D24375" w:rsidP="00D24375">
            <w:pPr>
              <w:jc w:val="center"/>
            </w:pPr>
            <w:r>
              <w:t>22/3/17</w:t>
            </w:r>
          </w:p>
        </w:tc>
        <w:tc>
          <w:tcPr>
            <w:tcW w:w="6377" w:type="dxa"/>
            <w:shd w:val="clear" w:color="auto" w:fill="FFC000" w:themeFill="accent4"/>
          </w:tcPr>
          <w:p w:rsidR="00306BFD" w:rsidRDefault="00D24375" w:rsidP="000616BA">
            <w:r>
              <w:t>Five working days after Q1 (15</w:t>
            </w:r>
            <w:r w:rsidRPr="00D24375">
              <w:rPr>
                <w:vertAlign w:val="superscript"/>
              </w:rPr>
              <w:t>th</w:t>
            </w:r>
            <w:r>
              <w:t xml:space="preserve"> march)</w:t>
            </w:r>
          </w:p>
        </w:tc>
      </w:tr>
      <w:tr w:rsidR="00D24375" w:rsidTr="00DC7C55">
        <w:tc>
          <w:tcPr>
            <w:tcW w:w="425" w:type="dxa"/>
            <w:shd w:val="clear" w:color="auto" w:fill="FFC000" w:themeFill="accent4"/>
          </w:tcPr>
          <w:p w:rsidR="00D24375" w:rsidRDefault="00D24375" w:rsidP="000616BA"/>
        </w:tc>
        <w:tc>
          <w:tcPr>
            <w:tcW w:w="6188" w:type="dxa"/>
            <w:shd w:val="clear" w:color="auto" w:fill="FFC000" w:themeFill="accent4"/>
          </w:tcPr>
          <w:p w:rsidR="00D24375" w:rsidRDefault="00D24375" w:rsidP="000616BA">
            <w:r>
              <w:t>Final report</w:t>
            </w:r>
          </w:p>
        </w:tc>
        <w:tc>
          <w:tcPr>
            <w:tcW w:w="1630" w:type="dxa"/>
            <w:shd w:val="clear" w:color="auto" w:fill="FFC000" w:themeFill="accent4"/>
          </w:tcPr>
          <w:p w:rsidR="00D24375" w:rsidRDefault="00D24375" w:rsidP="00D24375">
            <w:r>
              <w:t>All</w:t>
            </w:r>
          </w:p>
        </w:tc>
        <w:tc>
          <w:tcPr>
            <w:tcW w:w="1540" w:type="dxa"/>
            <w:shd w:val="clear" w:color="auto" w:fill="FFC000" w:themeFill="accent4"/>
          </w:tcPr>
          <w:p w:rsidR="00D24375" w:rsidRDefault="00D24375" w:rsidP="000616BA">
            <w:r>
              <w:t>6</w:t>
            </w:r>
            <w:r w:rsidRPr="00D24375">
              <w:rPr>
                <w:vertAlign w:val="superscript"/>
              </w:rPr>
              <w:t>th</w:t>
            </w:r>
            <w:r>
              <w:t xml:space="preserve"> July2017</w:t>
            </w:r>
          </w:p>
        </w:tc>
        <w:tc>
          <w:tcPr>
            <w:tcW w:w="6377" w:type="dxa"/>
            <w:shd w:val="clear" w:color="auto" w:fill="FFC000" w:themeFill="accent4"/>
          </w:tcPr>
          <w:p w:rsidR="00D24375" w:rsidRDefault="00D24375" w:rsidP="000616BA">
            <w:r>
              <w:t>14 days after end of project</w:t>
            </w:r>
          </w:p>
        </w:tc>
      </w:tr>
      <w:tr w:rsidR="00D24375" w:rsidTr="00DC7C55">
        <w:tc>
          <w:tcPr>
            <w:tcW w:w="425" w:type="dxa"/>
            <w:shd w:val="clear" w:color="auto" w:fill="FFC000" w:themeFill="accent4"/>
          </w:tcPr>
          <w:p w:rsidR="00D24375" w:rsidRDefault="00D24375" w:rsidP="000616BA"/>
        </w:tc>
        <w:tc>
          <w:tcPr>
            <w:tcW w:w="6188" w:type="dxa"/>
            <w:shd w:val="clear" w:color="auto" w:fill="FFC000" w:themeFill="accent4"/>
          </w:tcPr>
          <w:p w:rsidR="00D24375" w:rsidRDefault="00D24375" w:rsidP="000616BA">
            <w:r>
              <w:t>Submission for phase II</w:t>
            </w:r>
          </w:p>
        </w:tc>
        <w:tc>
          <w:tcPr>
            <w:tcW w:w="1630" w:type="dxa"/>
            <w:shd w:val="clear" w:color="auto" w:fill="FFC000" w:themeFill="accent4"/>
          </w:tcPr>
          <w:p w:rsidR="00D24375" w:rsidRDefault="00D24375" w:rsidP="000616BA">
            <w:r>
              <w:t>All</w:t>
            </w:r>
          </w:p>
        </w:tc>
        <w:tc>
          <w:tcPr>
            <w:tcW w:w="1540" w:type="dxa"/>
            <w:shd w:val="clear" w:color="auto" w:fill="FFC000" w:themeFill="accent4"/>
          </w:tcPr>
          <w:p w:rsidR="00D24375" w:rsidRDefault="00D24375" w:rsidP="000616BA">
            <w:r>
              <w:t>6 July 2017</w:t>
            </w:r>
          </w:p>
        </w:tc>
        <w:tc>
          <w:tcPr>
            <w:tcW w:w="6377" w:type="dxa"/>
            <w:shd w:val="clear" w:color="auto" w:fill="FFC000" w:themeFill="accent4"/>
          </w:tcPr>
          <w:p w:rsidR="00D24375" w:rsidRDefault="00D24375" w:rsidP="000616BA"/>
        </w:tc>
      </w:tr>
    </w:tbl>
    <w:p w:rsidR="00C852D5" w:rsidRPr="00B708F7" w:rsidRDefault="00C852D5" w:rsidP="00B708F7">
      <w:pPr>
        <w:sectPr w:rsidR="00C852D5" w:rsidRPr="00B708F7" w:rsidSect="00701D9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C852D5" w:rsidRPr="00B20D2B" w:rsidTr="00DC7C55">
        <w:trPr>
          <w:trHeight w:val="845"/>
        </w:trPr>
        <w:tc>
          <w:tcPr>
            <w:tcW w:w="5000" w:type="pct"/>
            <w:shd w:val="clear" w:color="auto" w:fill="333333"/>
          </w:tcPr>
          <w:p w:rsidR="00C852D5" w:rsidRPr="00DB6127" w:rsidRDefault="00C852D5" w:rsidP="006333FE">
            <w:pPr>
              <w:spacing w:after="120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>Mile</w:t>
            </w:r>
            <w:r w:rsidRPr="00DB6127">
              <w:rPr>
                <w:rFonts w:asciiTheme="minorHAnsi" w:hAnsiTheme="minorHAnsi" w:cs="Arial"/>
                <w:b/>
                <w:szCs w:val="22"/>
              </w:rPr>
              <w:t>stones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and key test</w:t>
            </w:r>
            <w:r w:rsidRPr="00DB6127">
              <w:rPr>
                <w:rFonts w:asciiTheme="minorHAnsi" w:hAnsiTheme="minorHAnsi" w:cs="Arial"/>
                <w:b/>
                <w:szCs w:val="22"/>
              </w:rPr>
              <w:t xml:space="preserve"> for Phase 1 as set out in Schedule 1 of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the SBRI Healthcare </w:t>
            </w:r>
            <w:r w:rsidRPr="00DB6127">
              <w:rPr>
                <w:rFonts w:asciiTheme="minorHAnsi" w:hAnsiTheme="minorHAnsi" w:cs="Arial"/>
                <w:b/>
                <w:szCs w:val="22"/>
              </w:rPr>
              <w:t xml:space="preserve">contract. 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985"/>
        <w:gridCol w:w="2268"/>
      </w:tblGrid>
      <w:tr w:rsidR="00C852D5" w:rsidRPr="000B7F05" w:rsidTr="00DC7C55">
        <w:trPr>
          <w:trHeight w:val="567"/>
        </w:trPr>
        <w:tc>
          <w:tcPr>
            <w:tcW w:w="562" w:type="dxa"/>
            <w:shd w:val="clear" w:color="auto" w:fill="D9D9D9" w:themeFill="background1" w:themeFillShade="D9"/>
          </w:tcPr>
          <w:p w:rsidR="00C852D5" w:rsidRPr="000B7F05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#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Milestone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Resource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852D5" w:rsidRPr="00CD2FD3" w:rsidRDefault="00C852D5" w:rsidP="006333FE">
            <w:pPr>
              <w:jc w:val="center"/>
              <w:rPr>
                <w:rFonts w:asciiTheme="minorHAnsi" w:hAnsiTheme="minorHAnsi"/>
                <w:b/>
              </w:rPr>
            </w:pPr>
            <w:r w:rsidRPr="00CD2FD3">
              <w:rPr>
                <w:rFonts w:asciiTheme="minorHAnsi" w:hAnsiTheme="minorHAnsi"/>
                <w:b/>
              </w:rPr>
              <w:t>Success Criteria</w:t>
            </w:r>
          </w:p>
        </w:tc>
      </w:tr>
      <w:tr w:rsidR="00C852D5" w:rsidTr="00DC7C55">
        <w:trPr>
          <w:trHeight w:val="1134"/>
        </w:trPr>
        <w:tc>
          <w:tcPr>
            <w:tcW w:w="567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Benchmark existing pathways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End of month 1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5C71CB">
              <w:rPr>
                <w:vertAlign w:val="superscript"/>
              </w:rPr>
              <w:t>nd</w:t>
            </w:r>
            <w:r>
              <w:t xml:space="preserve"> Jan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Dr Ruth Kingshott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Prof Heather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Elphick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Definition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current best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practice. This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provides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 that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solution needs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surpass and also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determine whether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value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proposition should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 in line with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technology fitting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 with an existing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pathway or a new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one.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Focus groups 1,2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3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16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 April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Ruth Kingshott and Heather Elphick toend users.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Medilink to lead workshop and questionnaire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 (with input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from all)</w:t>
            </w: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Identification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prioritisation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user needs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convert to design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inputs to link into product design.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Identification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clinical evidence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that will be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required to be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collected during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phase II.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Competitor analysis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IP assessment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8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B5532E">
              <w:rPr>
                <w:vertAlign w:val="superscript"/>
              </w:rPr>
              <w:t>nd</w:t>
            </w:r>
            <w:r>
              <w:t xml:space="preserve"> Feb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 xml:space="preserve">Medilink. </w:t>
            </w:r>
          </w:p>
          <w:p w:rsidR="00C852D5" w:rsidRDefault="00C852D5" w:rsidP="006333FE">
            <w:pPr>
              <w:spacing w:before="120" w:after="120" w:line="240" w:lineRule="exact"/>
            </w:pPr>
          </w:p>
          <w:p w:rsidR="00C852D5" w:rsidRDefault="00C852D5" w:rsidP="006333FE">
            <w:pPr>
              <w:spacing w:before="120" w:after="120" w:line="240" w:lineRule="exact"/>
            </w:pPr>
            <w:r>
              <w:t>An external law firm (HGF) will validate the assessment and manage future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IP filings (phase II).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Assessment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freedom to operate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gaps/opportunities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to file new IP.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exercise will also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identify key threats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potentially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opportunities.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Clarity on route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market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NHS Ethics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approval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16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B5532E">
              <w:rPr>
                <w:vertAlign w:val="superscript"/>
              </w:rPr>
              <w:t>nd</w:t>
            </w:r>
            <w:r>
              <w:t xml:space="preserve"> April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Prof Heather</w:t>
            </w:r>
          </w:p>
          <w:p w:rsidR="00C852D5" w:rsidRPr="00DC07A9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Elphick and Dr Ruth Kingshott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Permission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conduct clinical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evaluation during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phase II.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Conversion of user</w:t>
            </w:r>
          </w:p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needs to design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rPr>
                <w:rFonts w:ascii="DejaVuSans" w:hAnsi="DejaVuSans" w:cs="DejaVuSans"/>
                <w:sz w:val="20"/>
                <w:szCs w:val="20"/>
              </w:rPr>
              <w:t>inputs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 xml:space="preserve"> 16 weeks</w:t>
            </w:r>
          </w:p>
          <w:p w:rsidR="00C852D5" w:rsidRPr="00DD1605" w:rsidRDefault="00C852D5" w:rsidP="006333FE">
            <w:pPr>
              <w:spacing w:before="120" w:after="120" w:line="240" w:lineRule="exact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April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All. The focus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groups will play a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key role in defining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criteria and using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inputs to refine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product designs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A report that lists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 inputs that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are critical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quality (and linked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to the end user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needs).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These design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inputs will feed into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definition of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final product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20"/>
                <w:szCs w:val="20"/>
              </w:rPr>
            </w:pPr>
            <w:r>
              <w:rPr>
                <w:rFonts w:ascii="DejaVuSans" w:hAnsi="DejaVuSans" w:cs="DejaVuSans"/>
                <w:sz w:val="20"/>
                <w:szCs w:val="20"/>
              </w:rPr>
              <w:t>Enrichment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rPr>
                <w:rFonts w:ascii="DejaVuSans" w:hAnsi="DejaVuSans" w:cs="DejaVuSans"/>
                <w:sz w:val="20"/>
                <w:szCs w:val="20"/>
              </w:rPr>
              <w:t>concept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20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May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All including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Non Woven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Research Institute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(who will be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contracted to aid in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final design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prototyping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stages).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The definition of 3-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4 alternative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designs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benchmarking with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market leader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(using Pugh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matrix).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Success criteria is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definition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alternative product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designs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Clinical study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protocol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24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June </w:t>
            </w:r>
          </w:p>
        </w:tc>
        <w:tc>
          <w:tcPr>
            <w:tcW w:w="1985" w:type="dxa"/>
            <w:vAlign w:val="center"/>
          </w:tcPr>
          <w:p w:rsidR="00C852D5" w:rsidRPr="00DC07A9" w:rsidRDefault="00C852D5" w:rsidP="006333FE">
            <w:pPr>
              <w:spacing w:before="120" w:after="120" w:line="240" w:lineRule="exact"/>
            </w:pPr>
            <w:r w:rsidRPr="00DC07A9">
              <w:t>Prof Heather</w:t>
            </w:r>
          </w:p>
          <w:p w:rsidR="00C852D5" w:rsidRDefault="00C852D5" w:rsidP="006333FE">
            <w:pPr>
              <w:spacing w:before="120" w:after="120" w:line="240" w:lineRule="exact"/>
            </w:pPr>
            <w:r w:rsidRPr="00DC07A9">
              <w:t>Elphick and Dr Ruth Kingshott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Formal clinical protocol   to be used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for clinical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evaluation work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lastRenderedPageBreak/>
              <w:t>8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Equipment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NHS ethics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approval for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 testing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of existing devices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8 weeks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DC07A9">
              <w:rPr>
                <w:vertAlign w:val="superscript"/>
              </w:rPr>
              <w:t>nd</w:t>
            </w:r>
            <w:r>
              <w:t xml:space="preserve"> fenruary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9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Testing existing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algorithms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products on 10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patients</w:t>
            </w:r>
          </w:p>
        </w:tc>
        <w:tc>
          <w:tcPr>
            <w:tcW w:w="2126" w:type="dxa"/>
            <w:vAlign w:val="center"/>
          </w:tcPr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16 weeks</w:t>
            </w:r>
          </w:p>
          <w:p w:rsidR="00C852D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707D1D">
              <w:rPr>
                <w:vertAlign w:val="superscript"/>
              </w:rPr>
              <w:t>nd</w:t>
            </w:r>
            <w:r>
              <w:t xml:space="preserve"> April 2017</w:t>
            </w:r>
          </w:p>
          <w:p w:rsidR="00C852D5" w:rsidRPr="00DD1605" w:rsidRDefault="00C852D5" w:rsidP="006333FE">
            <w:pPr>
              <w:spacing w:before="120" w:after="120"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Dr Ruth Kingshott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Prof Heather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Elphick</w:t>
            </w: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It is important to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benchmark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suitability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existing algorithms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to identify and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design the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algorithm used in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the clinical testing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for phase II.</w:t>
            </w:r>
          </w:p>
        </w:tc>
      </w:tr>
      <w:tr w:rsidR="00C852D5" w:rsidTr="00DC7C55">
        <w:trPr>
          <w:trHeight w:val="1134"/>
        </w:trPr>
        <w:tc>
          <w:tcPr>
            <w:tcW w:w="562" w:type="dxa"/>
          </w:tcPr>
          <w:p w:rsidR="00C852D5" w:rsidRDefault="00C852D5" w:rsidP="006333FE">
            <w:pPr>
              <w:spacing w:before="120" w:after="120" w:line="240" w:lineRule="exact"/>
            </w:pPr>
            <w:r>
              <w:t>10</w:t>
            </w:r>
          </w:p>
        </w:tc>
        <w:tc>
          <w:tcPr>
            <w:tcW w:w="2410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Selection &amp;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validation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concept to move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into clinical testing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(phase II)</w:t>
            </w:r>
          </w:p>
        </w:tc>
        <w:tc>
          <w:tcPr>
            <w:tcW w:w="2126" w:type="dxa"/>
            <w:vAlign w:val="center"/>
          </w:tcPr>
          <w:p w:rsidR="00C852D5" w:rsidRPr="00DD1605" w:rsidRDefault="00C852D5" w:rsidP="006333FE">
            <w:pPr>
              <w:spacing w:before="120" w:after="120" w:line="240" w:lineRule="exact"/>
              <w:jc w:val="center"/>
            </w:pPr>
            <w:r>
              <w:t>22</w:t>
            </w:r>
            <w:r w:rsidRPr="00707D1D">
              <w:rPr>
                <w:vertAlign w:val="superscript"/>
              </w:rPr>
              <w:t>nd</w:t>
            </w:r>
            <w:r>
              <w:t xml:space="preserve"> June 2017</w:t>
            </w:r>
          </w:p>
        </w:tc>
        <w:tc>
          <w:tcPr>
            <w:tcW w:w="1985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</w:p>
        </w:tc>
        <w:tc>
          <w:tcPr>
            <w:tcW w:w="2268" w:type="dxa"/>
            <w:vAlign w:val="center"/>
          </w:tcPr>
          <w:p w:rsidR="00C852D5" w:rsidRDefault="00C852D5" w:rsidP="006333FE">
            <w:pPr>
              <w:spacing w:before="120" w:after="120" w:line="240" w:lineRule="exact"/>
            </w:pPr>
            <w:r>
              <w:t>.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 final design spec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and detailed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product design will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be the measure of</w:t>
            </w:r>
          </w:p>
          <w:p w:rsidR="00C852D5" w:rsidRDefault="00C852D5" w:rsidP="006333FE">
            <w:pPr>
              <w:spacing w:before="120" w:after="120" w:line="240" w:lineRule="exact"/>
            </w:pPr>
            <w:r>
              <w:t>success.</w:t>
            </w:r>
          </w:p>
        </w:tc>
      </w:tr>
    </w:tbl>
    <w:tbl>
      <w:tblPr>
        <w:tblW w:w="5175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32"/>
      </w:tblGrid>
      <w:tr w:rsidR="00C852D5" w:rsidRPr="00B20D2B" w:rsidTr="00DC7C55">
        <w:trPr>
          <w:trHeight w:val="259"/>
        </w:trPr>
        <w:tc>
          <w:tcPr>
            <w:tcW w:w="5000" w:type="pct"/>
            <w:shd w:val="clear" w:color="auto" w:fill="333333"/>
          </w:tcPr>
          <w:p w:rsidR="00C852D5" w:rsidRPr="00CD2FD3" w:rsidRDefault="00C852D5" w:rsidP="006333FE">
            <w:pPr>
              <w:rPr>
                <w:rFonts w:asciiTheme="minorHAnsi" w:hAnsiTheme="minorHAnsi" w:cs="Arial"/>
                <w:b/>
                <w:szCs w:val="20"/>
              </w:rPr>
            </w:pPr>
            <w:r w:rsidRPr="00CD2FD3">
              <w:rPr>
                <w:rFonts w:asciiTheme="minorHAnsi" w:hAnsiTheme="minorHAnsi" w:cs="Arial"/>
                <w:b/>
                <w:szCs w:val="20"/>
              </w:rPr>
              <w:t xml:space="preserve">Key Test: </w:t>
            </w:r>
          </w:p>
        </w:tc>
      </w:tr>
      <w:tr w:rsidR="00C852D5" w:rsidRPr="00B20D2B" w:rsidTr="00AB3B55">
        <w:trPr>
          <w:trHeight w:val="455"/>
        </w:trPr>
        <w:tc>
          <w:tcPr>
            <w:tcW w:w="5000" w:type="pct"/>
          </w:tcPr>
          <w:p w:rsidR="00C852D5" w:rsidRPr="00DB6127" w:rsidRDefault="00C852D5" w:rsidP="00AB3B55">
            <w:pPr>
              <w:spacing w:before="120" w:after="120" w:line="240" w:lineRule="exact"/>
              <w:rPr>
                <w:rFonts w:cs="Arial"/>
                <w:sz w:val="20"/>
                <w:szCs w:val="20"/>
              </w:rPr>
            </w:pPr>
            <w:r>
              <w:t>A final design spec</w:t>
            </w:r>
            <w:r w:rsidR="00AB3B55">
              <w:t xml:space="preserve"> </w:t>
            </w:r>
            <w:r>
              <w:t>and detailed</w:t>
            </w:r>
            <w:r w:rsidR="00AB3B55">
              <w:t xml:space="preserve"> </w:t>
            </w:r>
            <w:r>
              <w:t>product design will</w:t>
            </w:r>
            <w:r w:rsidR="00AB3B55">
              <w:t xml:space="preserve"> </w:t>
            </w:r>
            <w:r>
              <w:t>be the measure of</w:t>
            </w:r>
            <w:r w:rsidR="00AB3B55">
              <w:t xml:space="preserve"> </w:t>
            </w:r>
            <w:r>
              <w:t>success.</w:t>
            </w:r>
          </w:p>
        </w:tc>
      </w:tr>
    </w:tbl>
    <w:p w:rsidR="00C852D5" w:rsidRDefault="00C852D5">
      <w:pPr>
        <w:spacing w:after="160" w:line="276" w:lineRule="auto"/>
      </w:pPr>
    </w:p>
    <w:p w:rsidR="00C852D5" w:rsidRDefault="00C852D5"/>
    <w:sectPr w:rsidR="00C852D5" w:rsidSect="00C85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6B" w:rsidRDefault="00FA626B" w:rsidP="00DF55D3">
      <w:r>
        <w:separator/>
      </w:r>
    </w:p>
  </w:endnote>
  <w:endnote w:type="continuationSeparator" w:id="0">
    <w:p w:rsidR="00FA626B" w:rsidRDefault="00FA626B" w:rsidP="00DF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6B" w:rsidRDefault="00FA626B" w:rsidP="00DF55D3">
      <w:r>
        <w:separator/>
      </w:r>
    </w:p>
  </w:footnote>
  <w:footnote w:type="continuationSeparator" w:id="0">
    <w:p w:rsidR="00FA626B" w:rsidRDefault="00FA626B" w:rsidP="00DF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01DB"/>
    <w:multiLevelType w:val="hybridMultilevel"/>
    <w:tmpl w:val="D872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2430B"/>
    <w:multiLevelType w:val="hybridMultilevel"/>
    <w:tmpl w:val="D94AA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99"/>
    <w:rsid w:val="000055CC"/>
    <w:rsid w:val="000D0AF6"/>
    <w:rsid w:val="00145CD0"/>
    <w:rsid w:val="00187C10"/>
    <w:rsid w:val="00227807"/>
    <w:rsid w:val="00236E16"/>
    <w:rsid w:val="002E2896"/>
    <w:rsid w:val="00306BFD"/>
    <w:rsid w:val="003816B8"/>
    <w:rsid w:val="004852E3"/>
    <w:rsid w:val="00495221"/>
    <w:rsid w:val="004D2ECE"/>
    <w:rsid w:val="005431DE"/>
    <w:rsid w:val="00560DF9"/>
    <w:rsid w:val="005C3C93"/>
    <w:rsid w:val="006222B4"/>
    <w:rsid w:val="0065466F"/>
    <w:rsid w:val="00701D99"/>
    <w:rsid w:val="007777E9"/>
    <w:rsid w:val="007A0A44"/>
    <w:rsid w:val="00854205"/>
    <w:rsid w:val="008E37C1"/>
    <w:rsid w:val="00927912"/>
    <w:rsid w:val="009330B4"/>
    <w:rsid w:val="009547F9"/>
    <w:rsid w:val="00A13490"/>
    <w:rsid w:val="00A75C29"/>
    <w:rsid w:val="00AB3B55"/>
    <w:rsid w:val="00AC5E37"/>
    <w:rsid w:val="00B053F1"/>
    <w:rsid w:val="00B11C0D"/>
    <w:rsid w:val="00B2710B"/>
    <w:rsid w:val="00B52C24"/>
    <w:rsid w:val="00B708F7"/>
    <w:rsid w:val="00B76ADF"/>
    <w:rsid w:val="00C61A0C"/>
    <w:rsid w:val="00C852D5"/>
    <w:rsid w:val="00CA6A74"/>
    <w:rsid w:val="00CC3CA7"/>
    <w:rsid w:val="00CF7F8D"/>
    <w:rsid w:val="00D104FF"/>
    <w:rsid w:val="00D24375"/>
    <w:rsid w:val="00DB52FA"/>
    <w:rsid w:val="00DC7C55"/>
    <w:rsid w:val="00DE17F9"/>
    <w:rsid w:val="00DF55D3"/>
    <w:rsid w:val="00EA2448"/>
    <w:rsid w:val="00EF3CC9"/>
    <w:rsid w:val="00FA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2AF1F-EDD7-4B2D-B238-C52E0CF0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D99"/>
    <w:pPr>
      <w:ind w:left="720"/>
    </w:pPr>
  </w:style>
  <w:style w:type="table" w:styleId="TableGrid">
    <w:name w:val="Table Grid"/>
    <w:basedOn w:val="TableNormal"/>
    <w:uiPriority w:val="99"/>
    <w:rsid w:val="0070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5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Office 210</cp:lastModifiedBy>
  <cp:revision>2</cp:revision>
  <dcterms:created xsi:type="dcterms:W3CDTF">2017-02-09T15:01:00Z</dcterms:created>
  <dcterms:modified xsi:type="dcterms:W3CDTF">2017-02-09T15:01:00Z</dcterms:modified>
</cp:coreProperties>
</file>