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GDPR - Flow of Data Through the Companies</w:t>
      </w:r>
    </w:p>
    <w:p>
      <w:r>
        <w:br/>
        <w:t>GDPR - Flow of Data Through the Companies</w:t>
        <w:br/>
        <w:t>Last Updated: March 2025</w:t>
        <w:br/>
        <w:br/>
        <w:t xml:space="preserve">1. Introduction  </w:t>
        <w:br/>
        <w:t>This document outlines how personal data flows through Viamed Group of Companies, ensuring compliance with UK GDPR.</w:t>
        <w:br/>
        <w:br/>
        <w:t xml:space="preserve">2. How Data Enters Our Systems  </w:t>
        <w:br/>
        <w:t xml:space="preserve">Data is collected from:  </w:t>
        <w:br/>
        <w:t xml:space="preserve">- Customers (via website, phone, or in-person)  </w:t>
        <w:br/>
        <w:t xml:space="preserve">- Employees (HR records, payroll systems)  </w:t>
        <w:br/>
        <w:t xml:space="preserve">- Suppliers (contract and payment processing)  </w:t>
        <w:br/>
        <w:br/>
        <w:t xml:space="preserve">3. Where Data is Stored  </w:t>
        <w:br/>
        <w:t xml:space="preserve">- **Intrastats** (Sales and order processing)  </w:t>
        <w:br/>
        <w:t xml:space="preserve">- **Xero** (Financial records and invoicing)  </w:t>
        <w:br/>
        <w:t xml:space="preserve">- **Secure Encrypted Files** (HR and supplier agreements)  </w:t>
        <w:br/>
        <w:br/>
        <w:t xml:space="preserve">4. Where Data is Sent  </w:t>
        <w:br/>
        <w:t xml:space="preserve">- **HMRC** (Legal tax reporting)  </w:t>
        <w:br/>
        <w:t xml:space="preserve">- **Suppliers &amp; Logistics Partners** (For order fulfillment)  </w:t>
        <w:br/>
        <w:t xml:space="preserve">- **Regulatory Bodies** (For compliance purposes)  </w:t>
        <w:br/>
        <w:br/>
        <w:t xml:space="preserve">5. Data Security Measures  </w:t>
        <w:br/>
        <w:t xml:space="preserve">- Encryption of personal data  </w:t>
        <w:br/>
        <w:t xml:space="preserve">- Access controls for employees  </w:t>
        <w:br/>
        <w:t xml:space="preserve">- Secure backups to prevent data loss  </w:t>
        <w:br/>
        <w:br/>
        <w:t xml:space="preserve">6. Compliance and Auditing  </w:t>
        <w:br/>
        <w:t xml:space="preserve">Regular audits ensure that data is stored, processed, and transferred **in compliance with UK GDPR**.  </w:t>
        <w:br/>
        <w:br/>
        <w:t xml:space="preserve">---  </w:t>
        <w:br/>
        <w:t xml:space="preserve">Viamed Group of Companies  </w:t>
        <w:br/>
        <w:t xml:space="preserve">Ensuring Transparent Data Processing  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