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GDPR - Right to Restrict Processing</w:t>
      </w:r>
    </w:p>
    <w:p>
      <w:r>
        <w:br/>
        <w:t>GDPR - Right to Restrict Processing</w:t>
        <w:br/>
        <w:t>Last Updated: March 2025</w:t>
        <w:br/>
        <w:br/>
        <w:t xml:space="preserve">1. Introduction  </w:t>
        <w:br/>
        <w:t>Under UK GDPR, individuals have the right to request the **restriction** of their personal data processing in specific circumstances. This means that while the data remains stored, it **cannot be used** for further processing unless necessary.</w:t>
        <w:br/>
        <w:br/>
        <w:t xml:space="preserve">2. When Can Someone Request Processing Restriction?  </w:t>
        <w:br/>
        <w:t xml:space="preserve">Individuals can request restriction of processing when:  </w:t>
        <w:br/>
        <w:t xml:space="preserve">- They **contest the accuracy** of their personal data (while verification takes place).  </w:t>
        <w:br/>
        <w:t xml:space="preserve">- Processing is **unlawful**, but they prefer restriction instead of deletion.  </w:t>
        <w:br/>
        <w:t xml:space="preserve">- The organization **no longer needs** the data, but the individual requires it for a legal claim.  </w:t>
        <w:br/>
        <w:t xml:space="preserve">- They have **objected to processing**, and a decision on whether processing is justified is pending.  </w:t>
        <w:br/>
        <w:br/>
        <w:t xml:space="preserve">3. How We Handle Restriction Requests  </w:t>
        <w:br/>
        <w:t xml:space="preserve">- **Acknowledge the request within five working days.**  </w:t>
        <w:br/>
        <w:t xml:space="preserve">- **Verify the request's validity and apply restriction within one month.**  </w:t>
        <w:br/>
        <w:t xml:space="preserve">- **During restriction, data cannot be processed** (unless for legal claims or protection).  </w:t>
        <w:br/>
        <w:t xml:space="preserve">- **Inform any third parties** (e.g., suppliers, partners) that the data is restricted.  </w:t>
        <w:br/>
        <w:t xml:space="preserve">- **Notify the individual** when the restriction is lifted.  </w:t>
        <w:br/>
        <w:br/>
        <w:t xml:space="preserve">4. How to Submit a Restriction Request  </w:t>
        <w:br/>
        <w:t xml:space="preserve">Individuals can submit restriction requests via:  </w:t>
        <w:br/>
        <w:t xml:space="preserve">- **Email:** dataprotectionofficer@viamed.co.uk  </w:t>
        <w:br/>
        <w:t xml:space="preserve">- **Phone:** +44 (0)1535 634542  </w:t>
        <w:br/>
        <w:t xml:space="preserve">- **Postal Address:** 15 Station Road, Cross Hills, Keighley, BD20 7DT  </w:t>
        <w:br/>
        <w:br/>
        <w:t xml:space="preserve">5. When Can a Restriction Be Lifted?  </w:t>
        <w:br/>
        <w:t xml:space="preserve">We may lift a processing restriction if:  </w:t>
        <w:br/>
        <w:t xml:space="preserve">- The **individual consents** to further processing.  </w:t>
        <w:br/>
        <w:t xml:space="preserve">- The **data is required for legal claims** or compliance.  </w:t>
        <w:br/>
        <w:t xml:space="preserve">- The **objection is overruled** based on a legal assessment.  </w:t>
        <w:br/>
        <w:t xml:space="preserve">- The **accuracy dispute is resolved**.  </w:t>
        <w:br/>
        <w:br/>
        <w:t xml:space="preserve">6. Complaints and Escalation  </w:t>
        <w:br/>
        <w:t xml:space="preserve">If an individual is dissatisfied with our handling of their request, they can escalate their complaint to the ICO (Information Commissioner's Office).  </w:t>
        <w:br/>
        <w:br/>
        <w:t xml:space="preserve">---  </w:t>
        <w:br/>
        <w:t xml:space="preserve">Viamed Group of Companies  </w:t>
        <w:br/>
        <w:t xml:space="preserve">Protecting Data Rights 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