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1"/>
          <w:numId w:val="2"/>
        </w:numPr>
        <w:bidi w:val="0"/>
        <w:rPr>
          <w:rFonts w:ascii="Times New Roman" w:hAnsi="Times New Roman" w:cs="Times New Roman"/>
          <w:color w:val="000000"/>
          <w:sz w:val="24"/>
          <w:szCs w:val="24"/>
          <w:u w:val="single"/>
          <w:lang w:val="en-GB"/>
        </w:rPr>
      </w:pPr>
      <w:r>
        <w:rPr>
          <w:rFonts w:cs="Times New Roman" w:ascii="Times New Roman" w:hAnsi="Times New Roman"/>
          <w:color w:val="000000"/>
          <w:sz w:val="24"/>
          <w:szCs w:val="24"/>
          <w:u w:val="single"/>
          <w:lang w:val="en-GB"/>
        </w:rPr>
        <w:t>SCOPE</w:t>
      </w:r>
    </w:p>
    <w:p>
      <w:pPr>
        <w:pStyle w:val="BodyText"/>
        <w:bidi w:val="0"/>
        <w:jc w:val="left"/>
        <w:rPr>
          <w:lang w:val="en-GB"/>
        </w:rPr>
      </w:pPr>
      <w:r>
        <w:rPr>
          <w:rFonts w:cs="Times New Roman" w:ascii="Times New Roman" w:hAnsi="Times New Roman"/>
          <w:color w:val="000000"/>
          <w:sz w:val="24"/>
          <w:szCs w:val="24"/>
          <w:lang w:val="en-GB"/>
        </w:rPr>
        <w:t>This procedure is established to describe the system used within the company for the control of Risk, Risk Management and Risk Analysis.</w:t>
      </w:r>
      <w:r>
        <w:rPr>
          <w:rFonts w:cs="Times New Roman" w:ascii="Times New Roman" w:hAnsi="Times New Roman"/>
          <w:b w:val="false"/>
          <w:bCs w:val="false"/>
          <w:color w:val="000000"/>
          <w:sz w:val="24"/>
          <w:szCs w:val="24"/>
          <w:lang w:val="en-GB"/>
        </w:rPr>
        <w:t xml:space="preserve"> It i</w:t>
      </w:r>
      <w:r>
        <w:rPr>
          <w:rFonts w:cs="Times New Roman" w:ascii="Times New Roman" w:hAnsi="Times New Roman"/>
          <w:color w:val="000000"/>
          <w:sz w:val="24"/>
          <w:szCs w:val="24"/>
          <w:lang w:val="en-GB"/>
        </w:rPr>
        <w:t>s used in conjunction with the individual sub procedures, which show the relevant information necessary. The purpose of this document is to bring together all the areas we have that define, monitor, analyse and report Risk, Risk Management and Risk Analysis.</w:t>
      </w:r>
    </w:p>
    <w:p>
      <w:pPr>
        <w:pStyle w:val="Normal"/>
        <w:bidi w:val="0"/>
        <w:jc w:val="both"/>
        <w:rPr>
          <w:rFonts w:ascii="Times New Roman" w:hAnsi="Times New Roman" w:cs="Times New Roman"/>
          <w:color w:val="000000"/>
          <w:sz w:val="24"/>
          <w:szCs w:val="24"/>
          <w:lang w:val="en-GB"/>
        </w:rPr>
      </w:pPr>
      <w:r>
        <w:rPr>
          <w:rFonts w:cs="Times New Roman" w:ascii="Times New Roman" w:hAnsi="Times New Roman"/>
          <w:b/>
          <w:bCs/>
          <w:color w:val="000000"/>
          <w:sz w:val="24"/>
          <w:szCs w:val="24"/>
          <w:u w:val="single"/>
          <w:lang w:val="en-GB"/>
        </w:rPr>
        <w:t>RESPONSIBILITIES</w:t>
      </w:r>
    </w:p>
    <w:p>
      <w:pPr>
        <w:pStyle w:val="Heading1"/>
        <w:numPr>
          <w:ilvl w:val="0"/>
          <w:numId w:val="2"/>
        </w:numPr>
        <w:tabs>
          <w:tab w:val="clear" w:pos="709"/>
          <w:tab w:val="left" w:pos="0" w:leader="none"/>
        </w:tabs>
        <w:bidi w:val="0"/>
        <w:ind w:hanging="0" w:left="0" w:right="0"/>
        <w:jc w:val="left"/>
        <w:rPr>
          <w:rFonts w:ascii="Times New Roman" w:hAnsi="Times New Roman" w:cs="Times New Roman"/>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t xml:space="preserve">It is the responsibility of the Managing Director, to ensure that the contents of this procedure, and related procedures and processes, are adhered to. </w:t>
      </w:r>
      <w:r>
        <w:rPr>
          <w:rFonts w:eastAsia="Times New Roman" w:cs="Times New Roman" w:ascii="Times New Roman" w:hAnsi="Times New Roman"/>
          <w:b w:val="false"/>
          <w:bCs w:val="false"/>
          <w:color w:val="000000"/>
          <w:sz w:val="24"/>
          <w:szCs w:val="24"/>
          <w:u w:val="none"/>
          <w:lang w:val="en-GB"/>
        </w:rPr>
        <w:t xml:space="preserve">He has the ultimate responsibility for directing and co-ordinating, all company Risk Management, and therefore ensuring that appropriate systems and procedures are in operation for, the success of the Quality Assurance Programme, through effective Risk management and Risk Analysis. </w:t>
      </w:r>
    </w:p>
    <w:p>
      <w:pPr>
        <w:pStyle w:val="Normal"/>
        <w:tabs>
          <w:tab w:val="clear" w:pos="709"/>
          <w:tab w:val="left" w:pos="0" w:leader="none"/>
        </w:tabs>
        <w:bidi w:val="0"/>
        <w:ind w:hanging="0" w:left="0" w:right="0"/>
        <w:jc w:val="left"/>
        <w:rPr>
          <w:rFonts w:ascii="Arial" w:hAnsi="Arial" w:cs="Times New Roman"/>
          <w:b w:val="false"/>
          <w:i w:val="false"/>
          <w:i w:val="false"/>
          <w:caps w:val="false"/>
          <w:smallCaps w:val="false"/>
          <w:color w:val="000000"/>
          <w:spacing w:val="0"/>
          <w:sz w:val="24"/>
          <w:szCs w:val="24"/>
          <w:u w:val="none"/>
          <w:lang w:val="en-GB"/>
        </w:rPr>
      </w:pPr>
      <w:r>
        <w:rPr>
          <w:rFonts w:cs="Times New Roman" w:ascii="Arial" w:hAnsi="Arial"/>
          <w:b w:val="false"/>
          <w:i w:val="false"/>
          <w:caps w:val="false"/>
          <w:smallCaps w:val="false"/>
          <w:color w:val="000000"/>
          <w:spacing w:val="0"/>
          <w:sz w:val="24"/>
          <w:szCs w:val="24"/>
          <w:u w:val="none"/>
          <w:lang w:val="en-GB"/>
        </w:rPr>
      </w:r>
    </w:p>
    <w:p>
      <w:pPr>
        <w:pStyle w:val="BodyText"/>
        <w:tabs>
          <w:tab w:val="clear" w:pos="709"/>
          <w:tab w:val="left" w:pos="0" w:leader="none"/>
        </w:tabs>
        <w:bidi w:val="0"/>
        <w:ind w:hanging="0" w:left="0" w:right="0"/>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9"/>
          <w:tab w:val="left" w:pos="0" w:leader="none"/>
        </w:tabs>
        <w:bidi w:val="0"/>
        <w:ind w:hanging="0" w:left="0" w:right="0"/>
        <w:jc w:val="left"/>
        <w:rPr>
          <w:b/>
          <w:bCs/>
          <w:u w:val="single"/>
          <w:lang w:val="en-GB"/>
        </w:rPr>
      </w:pPr>
      <w:r>
        <w:rPr>
          <w:b/>
          <w:bCs/>
          <w:u w:val="single"/>
          <w:lang w:val="en-GB"/>
        </w:rPr>
        <w:t>OBJECTIVES</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cs="Times New Roman" w:ascii="Times New Roman" w:hAnsi="Times New Roman"/>
          <w:b w:val="false"/>
          <w:bCs w:val="false"/>
          <w:sz w:val="24"/>
          <w:szCs w:val="24"/>
          <w:u w:val="none"/>
          <w:lang w:val="en-GB"/>
        </w:rPr>
        <w:t xml:space="preserve">It is the Objective of this VOP to demonstrate the </w:t>
      </w:r>
      <w:r>
        <w:rPr>
          <w:rFonts w:eastAsia="Times New Roman" w:cs="Times New Roman" w:ascii="Times New Roman" w:hAnsi="Times New Roman"/>
          <w:b w:val="false"/>
          <w:bCs w:val="false"/>
          <w:color w:val="auto"/>
          <w:sz w:val="24"/>
          <w:szCs w:val="24"/>
          <w:u w:val="none"/>
          <w:lang w:val="en-GB" w:eastAsia="zh-CN" w:bidi="hi-IN"/>
        </w:rPr>
        <w:t xml:space="preserve">processes involved, in the companies, in relation to </w:t>
      </w:r>
      <w:r>
        <w:rPr>
          <w:rFonts w:eastAsia="Times New Roman" w:cs="Times New Roman" w:ascii="Times New Roman" w:hAnsi="Times New Roman"/>
          <w:b w:val="false"/>
          <w:bCs w:val="false"/>
          <w:color w:val="000000"/>
          <w:sz w:val="24"/>
          <w:szCs w:val="24"/>
          <w:u w:val="none"/>
          <w:lang w:val="en-GB" w:eastAsia="zh-CN" w:bidi="hi-IN"/>
        </w:rPr>
        <w:t>Risk, Risk Management and Risk Analysis</w:t>
      </w:r>
      <w:r>
        <w:rPr>
          <w:rFonts w:eastAsia="Times New Roman" w:cs="Times New Roman" w:ascii="Times New Roman" w:hAnsi="Times New Roman"/>
          <w:b w:val="false"/>
          <w:bCs w:val="false"/>
          <w:color w:val="auto"/>
          <w:sz w:val="24"/>
          <w:szCs w:val="24"/>
          <w:u w:val="none"/>
          <w:lang w:val="en-GB" w:eastAsia="zh-CN" w:bidi="hi-IN"/>
        </w:rPr>
        <w:t xml:space="preserve">.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0" w:left="0" w:right="0"/>
        <w:jc w:val="left"/>
        <w:rPr>
          <w:lang w:val="en-GB"/>
        </w:rPr>
      </w:pPr>
      <w:r>
        <w:rPr>
          <w:rFonts w:eastAsia="Times New Roman" w:cs="Times New Roman" w:ascii="Times New Roman" w:hAnsi="Times New Roman"/>
          <w:b w:val="false"/>
          <w:bCs w:val="false"/>
          <w:color w:val="auto"/>
          <w:sz w:val="24"/>
          <w:szCs w:val="24"/>
          <w:u w:val="none"/>
          <w:lang w:val="en-GB" w:eastAsia="zh-CN" w:bidi="hi-IN"/>
        </w:rPr>
        <w:t xml:space="preserve">How we assess the </w:t>
      </w:r>
      <w:r>
        <w:rPr>
          <w:rFonts w:eastAsia="Times New Roman" w:cs="Times New Roman" w:ascii="Times New Roman" w:hAnsi="Times New Roman"/>
          <w:b w:val="false"/>
          <w:bCs w:val="false"/>
          <w:color w:val="000000"/>
          <w:sz w:val="24"/>
          <w:szCs w:val="24"/>
          <w:u w:val="none"/>
          <w:lang w:val="en-GB" w:eastAsia="zh-CN" w:bidi="hi-IN"/>
        </w:rPr>
        <w:t xml:space="preserve">Risk, Risk Management and Risk Analysis </w:t>
      </w:r>
      <w:r>
        <w:rPr>
          <w:rFonts w:eastAsia="Times New Roman" w:cs="Times New Roman" w:ascii="Times New Roman" w:hAnsi="Times New Roman"/>
          <w:b w:val="false"/>
          <w:bCs w:val="false"/>
          <w:color w:val="auto"/>
          <w:sz w:val="24"/>
          <w:szCs w:val="24"/>
          <w:u w:val="none"/>
          <w:lang w:val="en-GB" w:eastAsia="zh-CN" w:bidi="hi-IN"/>
        </w:rPr>
        <w:t xml:space="preserve">for effectiveness and who has responsibility for what areas / roles and who is ultimately responsible.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0" w:left="0" w:right="0"/>
        <w:jc w:val="left"/>
        <w:rPr>
          <w:lang w:val="en-GB"/>
        </w:rPr>
      </w:pPr>
      <w:r>
        <w:rPr>
          <w:rFonts w:eastAsia="Times New Roman" w:cs="Times New Roman" w:ascii="Times New Roman" w:hAnsi="Times New Roman"/>
          <w:b w:val="false"/>
          <w:bCs w:val="false"/>
          <w:color w:val="auto"/>
          <w:sz w:val="24"/>
          <w:szCs w:val="24"/>
          <w:u w:val="none"/>
          <w:lang w:val="en-GB" w:eastAsia="zh-CN" w:bidi="hi-IN"/>
        </w:rPr>
        <w:t xml:space="preserve">This document will bring together all the areas in the systems that define and monitor Risk throughout the companies.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0" w:left="0" w:right="0"/>
        <w:jc w:val="left"/>
        <w:rPr>
          <w:rFonts w:ascii="Times New Roman" w:hAnsi="Times New Roman" w:eastAsia="Times New Roman" w:cs="Times New Roman"/>
          <w:b w:val="false"/>
          <w:bCs w:val="false"/>
          <w:color w:val="000000"/>
          <w:sz w:val="24"/>
          <w:szCs w:val="24"/>
          <w:u w:val="none"/>
          <w:lang w:eastAsia="zh-CN" w:bidi="hi-IN"/>
        </w:rPr>
      </w:pPr>
      <w:r>
        <w:rPr>
          <w:rFonts w:eastAsia="Times New Roman" w:cs="Times New Roman" w:ascii="Times New Roman" w:hAnsi="Times New Roman"/>
          <w:b w:val="false"/>
          <w:bCs w:val="false"/>
          <w:color w:val="000000"/>
          <w:sz w:val="24"/>
          <w:szCs w:val="24"/>
          <w:u w:val="none"/>
          <w:lang w:eastAsia="zh-CN" w:bidi="hi-IN"/>
        </w:rPr>
      </w:r>
    </w:p>
    <w:p>
      <w:pPr>
        <w:pStyle w:val="Heading1"/>
        <w:numPr>
          <w:ilvl w:val="0"/>
          <w:numId w:val="2"/>
        </w:numPr>
        <w:tabs>
          <w:tab w:val="clear" w:pos="709"/>
          <w:tab w:val="left" w:pos="0" w:leader="none"/>
        </w:tabs>
        <w:bidi w:val="0"/>
        <w:ind w:hanging="0" w:left="0" w:right="0"/>
        <w:jc w:val="left"/>
        <w:rPr/>
      </w:pPr>
      <w:r>
        <w:rPr>
          <w:rFonts w:eastAsia="Times New Roman" w:cs="Times New Roman" w:ascii="Times New Roman" w:hAnsi="Times New Roman"/>
          <w:b w:val="false"/>
          <w:bCs w:val="false"/>
          <w:i w:val="false"/>
          <w:caps w:val="false"/>
          <w:smallCaps w:val="false"/>
          <w:color w:val="000000"/>
          <w:spacing w:val="0"/>
          <w:kern w:val="2"/>
          <w:sz w:val="24"/>
          <w:szCs w:val="24"/>
          <w:u w:val="none"/>
          <w:lang w:val="en-GB" w:eastAsia="zh-CN" w:bidi="hi-IN"/>
        </w:rPr>
        <w:t>Also r</w:t>
      </w:r>
      <w:r>
        <w:rPr>
          <w:rFonts w:eastAsia="Times New Roman" w:cs="Times New Roman" w:ascii="Times New Roman" w:hAnsi="Times New Roman"/>
          <w:b w:val="false"/>
          <w:bCs w:val="false"/>
          <w:i w:val="false"/>
          <w:caps w:val="false"/>
          <w:smallCaps w:val="false"/>
          <w:color w:val="000000"/>
          <w:spacing w:val="0"/>
          <w:sz w:val="24"/>
          <w:szCs w:val="24"/>
          <w:u w:val="none"/>
          <w:lang w:val="en-GB"/>
        </w:rPr>
        <w:t>efer to VM3COP18 Post Market Surveillance, VM3COP24.01 Definitions of Risk and VM3COP24.00 Overall Risk Analysis Program.</w:t>
      </w:r>
    </w:p>
    <w:p>
      <w:pPr>
        <w:pStyle w:val="Normal"/>
        <w:tabs>
          <w:tab w:val="clear" w:pos="709"/>
          <w:tab w:val="left" w:pos="0" w:leader="none"/>
        </w:tabs>
        <w:bidi w:val="0"/>
        <w:ind w:hanging="0" w:left="0" w:right="0"/>
        <w:jc w:val="left"/>
        <w:rPr>
          <w:rFonts w:ascii="Times New Roman" w:hAnsi="Times New Roman" w:eastAsia="Times New Roman" w:cs="Times New Roman"/>
          <w:b w:val="false"/>
          <w:bCs w:val="false"/>
          <w:i w:val="false"/>
          <w:i w:val="false"/>
          <w:caps w:val="false"/>
          <w:smallCaps w:val="false"/>
          <w:color w:val="000000"/>
          <w:spacing w:val="0"/>
          <w:sz w:val="24"/>
          <w:szCs w:val="24"/>
          <w:u w:val="none"/>
          <w:lang w:val="en-GB"/>
        </w:rPr>
      </w:pPr>
      <w:r>
        <w:rPr>
          <w:rFonts w:eastAsia="Times New Roman" w:cs="Times New Roman" w:ascii="Times New Roman" w:hAnsi="Times New Roman"/>
          <w:b w:val="false"/>
          <w:bCs w:val="false"/>
          <w:i w:val="false"/>
          <w:caps w:val="false"/>
          <w:smallCaps w:val="false"/>
          <w:color w:val="000000"/>
          <w:spacing w:val="0"/>
          <w:sz w:val="24"/>
          <w:szCs w:val="24"/>
          <w:u w:val="none"/>
          <w:lang w:val="en-GB"/>
        </w:rPr>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pPr>
      <w:r>
        <w:rPr>
          <w:rFonts w:eastAsia="Times New Roman" w:cs="Times New Roman" w:ascii="Times New Roman" w:hAnsi="Times New Roman"/>
          <w:b/>
          <w:bCs/>
          <w:color w:val="000000"/>
          <w:sz w:val="24"/>
          <w:szCs w:val="24"/>
          <w:u w:val="single"/>
          <w:lang w:val="en-GB"/>
        </w:rPr>
        <w:t>AREAS OF RISK AND RESPONSIBILITIES</w:t>
      </w:r>
    </w:p>
    <w:p>
      <w:pPr>
        <w:pStyle w:val="Normal"/>
        <w:tabs>
          <w:tab w:val="clear" w:pos="709"/>
          <w:tab w:val="left" w:pos="0" w:leader="none"/>
        </w:tabs>
        <w:bidi w:val="0"/>
        <w:ind w:hanging="0" w:left="0" w:right="0"/>
        <w:jc w:val="left"/>
        <w:rPr>
          <w:rFonts w:ascii="Times New Roman" w:hAnsi="Times New Roman" w:eastAsia="Times New Roman" w:cs="Times New Roman"/>
          <w:b w:val="false"/>
          <w:bCs w:val="false"/>
          <w:color w:val="000000"/>
          <w:sz w:val="24"/>
          <w:szCs w:val="24"/>
          <w:u w:val="none"/>
          <w:lang w:val="en-GB"/>
        </w:rPr>
      </w:pPr>
      <w:r>
        <w:rPr>
          <w:rFonts w:eastAsia="Times New Roman" w:cs="Times New Roman" w:ascii="Times New Roman" w:hAnsi="Times New Roman"/>
          <w:b w:val="false"/>
          <w:bCs w:val="false"/>
          <w:color w:val="000000"/>
          <w:sz w:val="24"/>
          <w:szCs w:val="24"/>
          <w:u w:val="none"/>
          <w:lang w:val="en-GB"/>
        </w:rPr>
      </w:r>
    </w:p>
    <w:p>
      <w:pPr>
        <w:pStyle w:val="Normal"/>
        <w:bidi w:val="0"/>
        <w:jc w:val="left"/>
        <w:rPr/>
      </w:pPr>
      <w:r>
        <w:rPr>
          <w:rFonts w:cs="Times New Roman" w:ascii="Times New Roman" w:hAnsi="Times New Roman"/>
          <w:b/>
          <w:bCs/>
          <w:sz w:val="24"/>
          <w:szCs w:val="24"/>
          <w:u w:val="single"/>
          <w:lang w:val="en-GB"/>
        </w:rPr>
        <w:t>ISO Controller</w:t>
      </w:r>
    </w:p>
    <w:p>
      <w:pPr>
        <w:pStyle w:val="PreformattedText"/>
        <w:bidi w:val="0"/>
        <w:jc w:val="left"/>
        <w:rPr>
          <w:lang w:val="en-GB"/>
        </w:rPr>
      </w:pPr>
      <w:r>
        <w:rPr>
          <w:rFonts w:cs="Times New Roman" w:ascii="Times New Roman" w:hAnsi="Times New Roman"/>
          <w:sz w:val="24"/>
          <w:szCs w:val="24"/>
          <w:lang w:val="en-GB"/>
        </w:rPr>
        <w:t>The ISO Controller</w:t>
      </w:r>
      <w:r>
        <w:rPr>
          <w:rFonts w:eastAsia="Times New Roman" w:cs="Times New Roman" w:ascii="Times New Roman" w:hAnsi="Times New Roman"/>
          <w:color w:val="000000"/>
          <w:sz w:val="24"/>
          <w:szCs w:val="24"/>
          <w:lang w:val="en-GB"/>
        </w:rPr>
        <w:t xml:space="preserve"> is responsible to the Managing Director. He 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color w:val="000000"/>
          <w:sz w:val="24"/>
          <w:szCs w:val="24"/>
          <w:lang w:val="en-GB"/>
        </w:rPr>
        <w:t xml:space="preserve"> relating to </w:t>
      </w:r>
      <w:r>
        <w:rPr>
          <w:rFonts w:cs="Times New Roman" w:ascii="Times New Roman" w:hAnsi="Times New Roman"/>
          <w:sz w:val="24"/>
          <w:szCs w:val="24"/>
          <w:lang w:val="en-GB"/>
        </w:rPr>
        <w:t>ISO Standards, Supplier Review, Non Conformance Issues</w:t>
      </w:r>
      <w:r>
        <w:rPr>
          <w:rFonts w:eastAsia="Times New Roman" w:cs="Times New Roman" w:ascii="Times New Roman" w:hAnsi="Times New Roman"/>
          <w:color w:val="000000"/>
          <w:sz w:val="24"/>
          <w:szCs w:val="24"/>
          <w:lang w:val="en-GB"/>
        </w:rPr>
        <w:t xml:space="preserve">, Feedback, Resources </w:t>
      </w:r>
      <w:r>
        <w:rPr>
          <w:rFonts w:eastAsia="Times New Roman" w:cs="Times New Roman" w:ascii="Times New Roman" w:hAnsi="Times New Roman"/>
          <w:color w:val="000000"/>
          <w:sz w:val="24"/>
          <w:szCs w:val="24"/>
          <w:lang w:val="en-GB" w:eastAsia="zh-CN" w:bidi="hi-IN"/>
        </w:rPr>
        <w:t>R</w:t>
      </w:r>
      <w:r>
        <w:rPr>
          <w:rFonts w:eastAsia="Times New Roman" w:cs="Times New Roman" w:ascii="Times New Roman" w:hAnsi="Times New Roman"/>
          <w:color w:val="000000"/>
          <w:sz w:val="24"/>
          <w:szCs w:val="24"/>
          <w:lang w:val="en-GB"/>
        </w:rPr>
        <w:t xml:space="preserve">equired and specifying Objectives. Has overall responsibility for Assessing Risk in Customer Complaints, Feedback and </w:t>
      </w:r>
      <w:r>
        <w:rPr>
          <w:rFonts w:eastAsia="Times New Roman" w:cs="Times New Roman" w:ascii="Times New Roman" w:hAnsi="Times New Roman"/>
          <w:color w:val="000000"/>
          <w:sz w:val="24"/>
          <w:szCs w:val="24"/>
          <w:lang w:val="en-GB" w:eastAsia="zh-CN" w:bidi="hi-IN"/>
        </w:rPr>
        <w:t>QA monitoring</w:t>
      </w:r>
      <w:r>
        <w:rPr>
          <w:rFonts w:eastAsia="Times New Roman" w:cs="Times New Roman" w:ascii="Times New Roman" w:hAnsi="Times New Roman"/>
          <w:color w:val="000000"/>
          <w:sz w:val="24"/>
          <w:szCs w:val="24"/>
          <w:lang w:val="en-GB"/>
        </w:rPr>
        <w:t xml:space="preserve">.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Accounts Controller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The Accounts Controller is responsible to the Managing Director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color w:val="000000"/>
          <w:sz w:val="24"/>
          <w:szCs w:val="24"/>
          <w:lang w:val="en-GB"/>
        </w:rPr>
        <w:t xml:space="preserve"> relating to all financial matters.</w:t>
      </w:r>
      <w:r>
        <w:rPr>
          <w:rFonts w:eastAsia="Times New Roman" w:cs="Times New Roman" w:ascii="Times New Roman" w:hAnsi="Times New Roman"/>
          <w:b w:val="false"/>
          <w:bCs w:val="false"/>
          <w:color w:val="000000"/>
          <w:sz w:val="24"/>
          <w:szCs w:val="24"/>
          <w:u w:val="none"/>
          <w:lang w:val="en-GB"/>
        </w:rPr>
        <w:t xml:space="preserve">  Including debtors, creditors, wages, banking and VAT. Customs Activities. Also o</w:t>
      </w:r>
      <w:r>
        <w:rPr>
          <w:rFonts w:eastAsia="Times New Roman" w:cs="Times New Roman" w:ascii="Times New Roman" w:hAnsi="Times New Roman"/>
          <w:color w:val="000000"/>
          <w:sz w:val="24"/>
          <w:szCs w:val="24"/>
          <w:lang w:val="en-GB"/>
        </w:rPr>
        <w:t xml:space="preserve">verall responsibility for processing customer </w:t>
      </w:r>
      <w:r>
        <w:rPr>
          <w:rFonts w:eastAsia="Times New Roman" w:cs="Times New Roman" w:ascii="Times New Roman" w:hAnsi="Times New Roman"/>
          <w:color w:val="000000"/>
          <w:sz w:val="24"/>
          <w:szCs w:val="24"/>
          <w:lang w:val="en-GB" w:eastAsia="zh-CN" w:bidi="hi-IN"/>
        </w:rPr>
        <w:t>sales and quotations</w:t>
      </w:r>
      <w:r>
        <w:rPr>
          <w:rFonts w:eastAsia="Times New Roman" w:cs="Times New Roman" w:ascii="Times New Roman" w:hAnsi="Times New Roman"/>
          <w:color w:val="000000"/>
          <w:sz w:val="24"/>
          <w:szCs w:val="24"/>
          <w:lang w:val="en-GB"/>
        </w:rPr>
        <w:t xml:space="preserve">.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Header"/>
        <w:tabs>
          <w:tab w:val="clear" w:pos="4819"/>
          <w:tab w:val="clear" w:pos="9638"/>
          <w:tab w:val="left" w:pos="0" w:leader="none"/>
        </w:tabs>
        <w:bidi w:val="0"/>
        <w:jc w:val="left"/>
        <w:rPr>
          <w:rFonts w:ascii="Times New Roman" w:hAnsi="Times New Roman" w:eastAsia="Times New Roman" w:cs="Times New Roman"/>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Directors</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Each director is responsible to the Managing Director and is responsible for </w:t>
      </w:r>
      <w:r>
        <w:rPr>
          <w:rFonts w:eastAsia="Times New Roman" w:cs="Times New Roman" w:ascii="Times New Roman" w:hAnsi="Times New Roman"/>
          <w:b w:val="false"/>
          <w:bCs w:val="false"/>
          <w:color w:val="000000"/>
          <w:sz w:val="24"/>
          <w:szCs w:val="24"/>
          <w:u w:val="none"/>
          <w:lang w:val="en-GB" w:eastAsia="zh-CN" w:bidi="hi-IN"/>
        </w:rPr>
        <w:t xml:space="preserve">Risk Management and Risk Analysis relating to </w:t>
      </w:r>
      <w:r>
        <w:rPr>
          <w:rFonts w:eastAsia="Times New Roman" w:cs="Times New Roman" w:ascii="Times New Roman" w:hAnsi="Times New Roman"/>
          <w:color w:val="000000"/>
          <w:sz w:val="24"/>
          <w:szCs w:val="24"/>
          <w:lang w:val="en-GB"/>
        </w:rPr>
        <w:t xml:space="preserve">directing and co-coordinating the day-to-day operations of the business. They are also responsible for the sales and purchasing functions and responsible for reporting any changes to risks or effectiveness to the Managing Director in relation to the above, or in any other areas they feel need to be reviewed.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Header"/>
        <w:tabs>
          <w:tab w:val="clear" w:pos="4819"/>
          <w:tab w:val="clear" w:pos="9638"/>
          <w:tab w:val="left" w:pos="0" w:leader="none"/>
        </w:tabs>
        <w:bidi w:val="0"/>
        <w:jc w:val="left"/>
        <w:rPr>
          <w:rFonts w:ascii="Times New Roman" w:hAnsi="Times New Roman" w:eastAsia="Times New Roman" w:cs="Times New Roman"/>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IT Controller</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val="false"/>
          <w:bCs w:val="false"/>
          <w:color w:val="000000"/>
          <w:sz w:val="24"/>
          <w:szCs w:val="24"/>
          <w:u w:val="none"/>
          <w:lang w:val="en-GB"/>
        </w:rPr>
        <w:t xml:space="preserve">The IT Controller 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 the company’s software and hardware and also responsible for </w:t>
      </w:r>
      <w:r>
        <w:rPr>
          <w:rFonts w:eastAsia="Times New Roman" w:cs="Times New Roman" w:ascii="Times New Roman" w:hAnsi="Times New Roman"/>
          <w:b w:val="false"/>
          <w:bCs w:val="false"/>
          <w:color w:val="000000"/>
          <w:sz w:val="24"/>
          <w:szCs w:val="24"/>
          <w:u w:val="none"/>
          <w:lang w:val="en-GB" w:eastAsia="zh-CN" w:bidi="hi-IN"/>
        </w:rPr>
        <w:t xml:space="preserve">Risk Management involved in </w:t>
      </w:r>
      <w:r>
        <w:rPr>
          <w:rFonts w:eastAsia="Times New Roman" w:cs="Times New Roman" w:ascii="Times New Roman" w:hAnsi="Times New Roman"/>
          <w:b w:val="false"/>
          <w:bCs w:val="false"/>
          <w:color w:val="000000"/>
          <w:sz w:val="24"/>
          <w:szCs w:val="24"/>
          <w:u w:val="none"/>
          <w:lang w:val="en-GB"/>
        </w:rPr>
        <w:t xml:space="preserve">purchasing functions, </w:t>
      </w:r>
      <w:r>
        <w:rPr>
          <w:rFonts w:cs="Times New Roman" w:ascii="Times New Roman" w:hAnsi="Times New Roman"/>
          <w:sz w:val="24"/>
          <w:szCs w:val="24"/>
          <w:lang w:val="en-GB"/>
        </w:rPr>
        <w:t>website technical maintenance, internal telephone and internet provision, off site backup of company data, s</w:t>
      </w:r>
      <w:r>
        <w:rPr>
          <w:rFonts w:eastAsia="Times New Roman" w:cs="Times New Roman" w:ascii="Times New Roman" w:hAnsi="Times New Roman"/>
          <w:b w:val="false"/>
          <w:bCs w:val="false"/>
          <w:color w:val="000000"/>
          <w:sz w:val="24"/>
          <w:szCs w:val="24"/>
          <w:u w:val="none"/>
          <w:lang w:val="en-GB"/>
        </w:rPr>
        <w:t xml:space="preserve">oftware validation of internal QMS processes and Cyber Security. </w:t>
      </w:r>
      <w:r>
        <w:rPr>
          <w:rFonts w:eastAsia="Times New Roman" w:cs="Times New Roman" w:ascii="Times New Roman" w:hAnsi="Times New Roman"/>
          <w:b w:val="false"/>
          <w:bCs w:val="false"/>
          <w:color w:val="000000"/>
          <w:sz w:val="24"/>
          <w:szCs w:val="24"/>
          <w:u w:val="none"/>
          <w:lang w:val="en-GB" w:eastAsia="zh-CN" w:bidi="hi-IN"/>
        </w:rPr>
        <w:t>The IT Controller is also responsible for r</w:t>
      </w:r>
      <w:r>
        <w:rPr>
          <w:rFonts w:eastAsia="Times New Roman" w:cs="Times New Roman" w:ascii="Times New Roman" w:hAnsi="Times New Roman"/>
          <w:b w:val="false"/>
          <w:bCs w:val="false"/>
          <w:color w:val="000000"/>
          <w:sz w:val="24"/>
          <w:szCs w:val="24"/>
          <w:u w:val="none"/>
          <w:lang w:val="en-GB"/>
        </w:rPr>
        <w:t xml:space="preserve">eporting any changes to risks to the Managing Director in relation to any of the above responsibilities. </w:t>
      </w:r>
    </w:p>
    <w:p>
      <w:pPr>
        <w:pStyle w:val="Header"/>
        <w:tabs>
          <w:tab w:val="clear" w:pos="4819"/>
          <w:tab w:val="clear" w:pos="9638"/>
          <w:tab w:val="left" w:pos="0" w:leader="none"/>
        </w:tabs>
        <w:bidi w:val="0"/>
        <w:jc w:val="left"/>
        <w:rPr>
          <w:rFonts w:ascii="Times New Roman" w:hAnsi="Times New Roman" w:cs="Times New Roman"/>
          <w:sz w:val="24"/>
          <w:szCs w:val="24"/>
          <w:lang w:val="en-GB"/>
        </w:rPr>
      </w:pPr>
      <w:r>
        <w:rPr>
          <w:rFonts w:cs="Times New Roman" w:ascii="Times New Roman" w:hAnsi="Times New Roman"/>
          <w:sz w:val="24"/>
          <w:szCs w:val="24"/>
          <w:lang w:val="en-GB"/>
        </w:rPr>
      </w:r>
    </w:p>
    <w:p>
      <w:pPr>
        <w:pStyle w:val="PreformattedText"/>
        <w:bidi w:val="0"/>
        <w:jc w:val="left"/>
        <w:rPr>
          <w:rFonts w:ascii="Times New Roman" w:hAnsi="Times New Roman" w:cs="Times New Roman"/>
          <w:b/>
          <w:bCs/>
          <w:sz w:val="24"/>
          <w:szCs w:val="24"/>
          <w:u w:val="single"/>
          <w:lang w:val="en-GB"/>
        </w:rPr>
      </w:pPr>
      <w:r>
        <w:rPr>
          <w:rFonts w:cs="Times New Roman" w:ascii="Times New Roman" w:hAnsi="Times New Roman"/>
          <w:b/>
          <w:bCs/>
          <w:sz w:val="24"/>
          <w:szCs w:val="24"/>
          <w:u w:val="single"/>
          <w:lang w:val="en-GB"/>
        </w:rPr>
        <w:t>Health And Safety Controller</w:t>
      </w:r>
    </w:p>
    <w:p>
      <w:pPr>
        <w:pStyle w:val="PreformattedText"/>
        <w:bidi w:val="0"/>
        <w:jc w:val="left"/>
        <w:rPr>
          <w:lang w:val="en-GB"/>
        </w:rPr>
      </w:pPr>
      <w:r>
        <w:rPr>
          <w:rFonts w:cs="Times New Roman" w:ascii="Times New Roman" w:hAnsi="Times New Roman"/>
          <w:sz w:val="24"/>
          <w:szCs w:val="24"/>
          <w:lang w:val="en-GB"/>
        </w:rPr>
        <w:t xml:space="preserve">The Health And Safety Controller 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w:t>
      </w:r>
      <w:r>
        <w:rPr>
          <w:rFonts w:cs="Times New Roman" w:ascii="Times New Roman" w:hAnsi="Times New Roman"/>
          <w:sz w:val="24"/>
          <w:szCs w:val="24"/>
          <w:lang w:val="en-GB"/>
        </w:rPr>
        <w:t xml:space="preserve"> the fire alarm and fire alarm maintenance, emergency lights and emergency lights maintenance, fire extinguisher and fire extinguisher maintenance, evacuation drill, first aider and </w:t>
      </w:r>
      <w:r>
        <w:rPr>
          <w:rFonts w:eastAsia="NSimSun" w:cs="Times New Roman" w:ascii="Times New Roman" w:hAnsi="Times New Roman"/>
          <w:color w:val="auto"/>
          <w:sz w:val="24"/>
          <w:szCs w:val="24"/>
          <w:lang w:val="en-GB" w:eastAsia="zh-CN" w:bidi="hi-IN"/>
        </w:rPr>
        <w:t>monitoring First aider training</w:t>
      </w:r>
      <w:r>
        <w:rPr>
          <w:rFonts w:cs="Times New Roman" w:ascii="Times New Roman" w:hAnsi="Times New Roman"/>
          <w:sz w:val="24"/>
          <w:szCs w:val="24"/>
          <w:lang w:val="en-GB"/>
        </w:rPr>
        <w:t>, first aid boxes, accident book, r</w:t>
      </w:r>
      <w:r>
        <w:rPr>
          <w:rFonts w:eastAsia="Times New Roman" w:cs="Times New Roman" w:ascii="Times New Roman" w:hAnsi="Times New Roman"/>
          <w:b w:val="false"/>
          <w:bCs w:val="false"/>
          <w:color w:val="000000"/>
          <w:sz w:val="24"/>
          <w:szCs w:val="24"/>
          <w:u w:val="none"/>
          <w:lang w:val="en-GB"/>
        </w:rPr>
        <w:t xml:space="preserve">eview of the accident book and Risk Assessment HSE. </w:t>
      </w:r>
      <w:r>
        <w:rPr>
          <w:rFonts w:eastAsia="Times New Roman" w:cs="Times New Roman" w:ascii="Times New Roman" w:hAnsi="Times New Roman"/>
          <w:b w:val="false"/>
          <w:bCs w:val="false"/>
          <w:color w:val="000000"/>
          <w:sz w:val="24"/>
          <w:szCs w:val="24"/>
          <w:u w:val="none"/>
          <w:lang w:val="en-GB" w:eastAsia="zh-CN" w:bidi="hi-IN"/>
        </w:rPr>
        <w:t>The Health And Safety Controller is also responsible for r</w:t>
      </w:r>
      <w:r>
        <w:rPr>
          <w:rFonts w:eastAsia="Times New Roman" w:cs="Times New Roman" w:ascii="Times New Roman" w:hAnsi="Times New Roman"/>
          <w:b w:val="false"/>
          <w:bCs w:val="false"/>
          <w:color w:val="000000"/>
          <w:sz w:val="24"/>
          <w:szCs w:val="24"/>
          <w:u w:val="none"/>
          <w:lang w:val="en-GB"/>
        </w:rPr>
        <w:t>eporting any changes to risks in relation to any of the above responsibilities, to the Managing Director.</w:t>
      </w:r>
    </w:p>
    <w:p>
      <w:pPr>
        <w:pStyle w:val="Header"/>
        <w:tabs>
          <w:tab w:val="clear" w:pos="4819"/>
          <w:tab w:val="clear" w:pos="9638"/>
          <w:tab w:val="left" w:pos="0" w:leader="none"/>
        </w:tabs>
        <w:bidi w:val="0"/>
        <w:jc w:val="left"/>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p>
      <w:pPr>
        <w:pStyle w:val="Normal"/>
        <w:bidi w:val="0"/>
        <w:jc w:val="left"/>
        <w:rPr>
          <w:rFonts w:ascii="Times New Roman" w:hAnsi="Times New Roman" w:cs="Times New Roman"/>
          <w:b/>
          <w:bCs/>
          <w:sz w:val="24"/>
          <w:szCs w:val="24"/>
          <w:u w:val="single"/>
          <w:lang w:val="en-GB"/>
        </w:rPr>
      </w:pPr>
      <w:r>
        <w:rPr>
          <w:rFonts w:cs="Times New Roman" w:ascii="Times New Roman" w:hAnsi="Times New Roman"/>
          <w:b/>
          <w:bCs/>
          <w:sz w:val="24"/>
          <w:szCs w:val="24"/>
          <w:u w:val="single"/>
          <w:lang w:val="en-GB"/>
        </w:rPr>
        <w:t>Maintenance Controller</w:t>
      </w:r>
    </w:p>
    <w:p>
      <w:pPr>
        <w:pStyle w:val="PreformattedText"/>
        <w:tabs>
          <w:tab w:val="clear" w:pos="709"/>
          <w:tab w:val="left" w:pos="0" w:leader="none"/>
        </w:tabs>
        <w:bidi w:val="0"/>
        <w:jc w:val="left"/>
        <w:rPr>
          <w:lang w:val="en-GB"/>
        </w:rPr>
      </w:pPr>
      <w:r>
        <w:rPr>
          <w:rFonts w:cs="Times New Roman" w:ascii="Times New Roman" w:hAnsi="Times New Roman"/>
          <w:color w:val="000000"/>
          <w:sz w:val="24"/>
          <w:szCs w:val="24"/>
          <w:lang w:val="en-GB"/>
        </w:rPr>
        <w:t xml:space="preserve">The Maintenance Controller 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w:t>
      </w:r>
      <w:r>
        <w:rPr>
          <w:rFonts w:cs="Times New Roman" w:ascii="Times New Roman" w:hAnsi="Times New Roman"/>
          <w:color w:val="000000"/>
          <w:sz w:val="24"/>
          <w:szCs w:val="24"/>
          <w:lang w:val="en-GB"/>
        </w:rPr>
        <w:t xml:space="preserve"> the general maintenance of the buildings and infrastructure. The Maintenance Controller </w:t>
      </w:r>
      <w:r>
        <w:rPr>
          <w:rFonts w:eastAsia="Times New Roman" w:cs="Times New Roman" w:ascii="Times New Roman" w:hAnsi="Times New Roman"/>
          <w:b w:val="false"/>
          <w:bCs w:val="false"/>
          <w:color w:val="000000"/>
          <w:sz w:val="24"/>
          <w:szCs w:val="24"/>
          <w:u w:val="none"/>
          <w:lang w:val="en-GB" w:eastAsia="zh-CN" w:bidi="hi-IN"/>
        </w:rPr>
        <w:t xml:space="preserve">is also responsible for reporting any changes to risks to the Managing Director in relation to any of the above responsibilities. </w:t>
      </w:r>
    </w:p>
    <w:p>
      <w:pPr>
        <w:pStyle w:val="Header"/>
        <w:tabs>
          <w:tab w:val="clear" w:pos="4819"/>
          <w:tab w:val="clear" w:pos="9638"/>
          <w:tab w:val="left" w:pos="0" w:leader="none"/>
        </w:tabs>
        <w:bidi w:val="0"/>
        <w:jc w:val="left"/>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bCs/>
          <w:color w:val="000000"/>
          <w:sz w:val="24"/>
          <w:szCs w:val="24"/>
          <w:u w:val="single"/>
          <w:lang w:val="en-GB"/>
        </w:rPr>
      </w:pPr>
      <w:r>
        <w:rPr>
          <w:rFonts w:cs="Times New Roman" w:ascii="Times New Roman" w:hAnsi="Times New Roman"/>
          <w:b/>
          <w:bCs/>
          <w:color w:val="000000"/>
          <w:sz w:val="24"/>
          <w:szCs w:val="24"/>
          <w:u w:val="single"/>
          <w:lang w:val="en-GB"/>
        </w:rPr>
        <w:t>Human Resources Controller</w:t>
      </w:r>
    </w:p>
    <w:p>
      <w:pPr>
        <w:pStyle w:val="Header"/>
        <w:tabs>
          <w:tab w:val="clear" w:pos="4819"/>
          <w:tab w:val="clear" w:pos="9638"/>
          <w:tab w:val="left" w:pos="0" w:leader="none"/>
          <w:tab w:val="left" w:pos="792" w:leader="none"/>
        </w:tabs>
        <w:bidi w:val="0"/>
        <w:jc w:val="left"/>
        <w:rPr>
          <w:lang w:val="en-GB"/>
        </w:rPr>
      </w:pPr>
      <w:r>
        <w:rPr>
          <w:rFonts w:eastAsia="Times New Roman" w:cs="Times New Roman" w:ascii="Times New Roman" w:hAnsi="Times New Roman"/>
          <w:b w:val="false"/>
          <w:bCs w:val="false"/>
          <w:color w:val="000000"/>
          <w:sz w:val="24"/>
          <w:szCs w:val="24"/>
          <w:u w:val="none"/>
          <w:lang w:val="en-GB"/>
        </w:rPr>
        <w:t xml:space="preserve">Human Resources Controller 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 the employment of staff, processing CVs, interviewing, upholding employment law, maintaining staff, contracts, discipline, grievances, leave, training internal and external. Complying with GDPR, working environment and 7.1.4 Environment Of Operations. The Human Resources Controller </w:t>
      </w:r>
      <w:r>
        <w:rPr>
          <w:rFonts w:eastAsia="Times New Roman" w:cs="Times New Roman" w:ascii="Times New Roman" w:hAnsi="Times New Roman"/>
          <w:b w:val="false"/>
          <w:bCs w:val="false"/>
          <w:color w:val="000000"/>
          <w:sz w:val="24"/>
          <w:szCs w:val="24"/>
          <w:u w:val="none"/>
          <w:lang w:val="en-GB" w:eastAsia="zh-CN" w:bidi="hi-IN"/>
        </w:rPr>
        <w:t>is also responsible for reporting any changes to risks to the Managing Director, in relation to any of the above responsibilities.</w:t>
      </w:r>
    </w:p>
    <w:p>
      <w:pPr>
        <w:pStyle w:val="PreformattedText"/>
        <w:bidi w:val="0"/>
        <w:jc w:val="left"/>
        <w:rPr>
          <w:rFonts w:ascii="Times New Roman" w:hAnsi="Times New Roman" w:cs="Times New Roman"/>
          <w:sz w:val="24"/>
          <w:szCs w:val="24"/>
          <w:lang w:val="en-GB"/>
        </w:rPr>
      </w:pPr>
      <w:r>
        <w:rPr>
          <w:rFonts w:cs="Times New Roman" w:ascii="Times New Roman" w:hAnsi="Times New Roman"/>
          <w:sz w:val="24"/>
          <w:szCs w:val="24"/>
          <w:lang w:val="en-GB"/>
        </w:rPr>
      </w:r>
    </w:p>
    <w:p>
      <w:pPr>
        <w:pStyle w:val="Header"/>
        <w:tabs>
          <w:tab w:val="clear" w:pos="4819"/>
          <w:tab w:val="clear" w:pos="9638"/>
          <w:tab w:val="left" w:pos="0" w:leader="none"/>
          <w:tab w:val="left" w:pos="792" w:leader="none"/>
        </w:tabs>
        <w:bidi w:val="0"/>
        <w:jc w:val="left"/>
        <w:rPr>
          <w:lang w:val="en-GB"/>
        </w:rPr>
      </w:pPr>
      <w:r>
        <w:rPr>
          <w:rFonts w:eastAsia="Times New Roman" w:cs="Times New Roman" w:ascii="Times New Roman" w:hAnsi="Times New Roman"/>
          <w:b/>
          <w:bCs/>
          <w:color w:val="000000"/>
          <w:sz w:val="24"/>
          <w:szCs w:val="24"/>
          <w:u w:val="single"/>
          <w:lang w:val="en-GB"/>
        </w:rPr>
        <w:t xml:space="preserve">Office </w:t>
      </w:r>
      <w:r>
        <w:rPr>
          <w:rFonts w:eastAsia="Times New Roman" w:cs="Times New Roman" w:ascii="Times New Roman" w:hAnsi="Times New Roman"/>
          <w:b/>
          <w:bCs/>
          <w:color w:val="000000"/>
          <w:sz w:val="24"/>
          <w:szCs w:val="24"/>
          <w:u w:val="single"/>
          <w:lang w:val="en-GB" w:eastAsia="zh-CN" w:bidi="hi-IN"/>
        </w:rPr>
        <w:t>Team Leader</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color w:val="000000"/>
          <w:sz w:val="24"/>
          <w:szCs w:val="24"/>
          <w:lang w:val="en-GB"/>
        </w:rPr>
        <w:t xml:space="preserve">The Office Team Leader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 </w:t>
      </w:r>
      <w:r>
        <w:rPr>
          <w:rFonts w:eastAsia="Times New Roman" w:cs="Times New Roman" w:ascii="Times New Roman" w:hAnsi="Times New Roman"/>
          <w:color w:val="000000"/>
          <w:sz w:val="24"/>
          <w:szCs w:val="24"/>
          <w:lang w:val="en-GB"/>
        </w:rPr>
        <w:t xml:space="preserve">day-to-day sales processing, sales order, office tasks, suppliers contact and other processes carried out by the office. The Office Team Leader </w:t>
      </w:r>
      <w:r>
        <w:rPr>
          <w:rFonts w:eastAsia="Times New Roman" w:cs="Times New Roman" w:ascii="Times New Roman" w:hAnsi="Times New Roman"/>
          <w:b w:val="false"/>
          <w:bCs w:val="false"/>
          <w:color w:val="000000"/>
          <w:sz w:val="24"/>
          <w:szCs w:val="24"/>
          <w:u w:val="none"/>
          <w:lang w:val="en-GB" w:eastAsia="zh-CN" w:bidi="hi-IN"/>
        </w:rPr>
        <w:t xml:space="preserve">is also responsible for reporting any changes to risks to the Managing Director in relation to any of the above responsibilities. </w:t>
      </w:r>
    </w:p>
    <w:p>
      <w:pPr>
        <w:pStyle w:val="Header"/>
        <w:tabs>
          <w:tab w:val="clear" w:pos="4819"/>
          <w:tab w:val="clear" w:pos="9638"/>
          <w:tab w:val="left" w:pos="0" w:leader="none"/>
        </w:tabs>
        <w:bidi w:val="0"/>
        <w:jc w:val="left"/>
        <w:rPr>
          <w:lang w:val="en-GB"/>
        </w:rPr>
      </w:pPr>
      <w:r>
        <w:rPr>
          <w:lang w:val="en-GB"/>
        </w:rPr>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bCs/>
          <w:color w:val="000000"/>
          <w:sz w:val="24"/>
          <w:szCs w:val="24"/>
          <w:u w:val="single"/>
          <w:lang w:val="en-GB"/>
        </w:rPr>
        <w:t xml:space="preserve">Warehouse </w:t>
      </w:r>
      <w:r>
        <w:rPr>
          <w:rFonts w:eastAsia="Times New Roman" w:cs="Times New Roman" w:ascii="Times New Roman" w:hAnsi="Times New Roman"/>
          <w:b/>
          <w:bCs/>
          <w:color w:val="000000"/>
          <w:sz w:val="24"/>
          <w:szCs w:val="24"/>
          <w:u w:val="single"/>
          <w:lang w:val="en-GB" w:eastAsia="zh-CN" w:bidi="hi-IN"/>
        </w:rPr>
        <w:t>Team Leader</w:t>
      </w:r>
    </w:p>
    <w:p>
      <w:pPr>
        <w:pStyle w:val="Header"/>
        <w:tabs>
          <w:tab w:val="clear" w:pos="4819"/>
          <w:tab w:val="clear" w:pos="9638"/>
          <w:tab w:val="left" w:pos="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t xml:space="preserve">The Warehouse Team Leader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w:t>
      </w:r>
      <w:r>
        <w:rPr>
          <w:rFonts w:eastAsia="Times New Roman" w:cs="Times New Roman" w:ascii="Times New Roman" w:hAnsi="Times New Roman"/>
          <w:color w:val="000000"/>
          <w:sz w:val="24"/>
          <w:szCs w:val="24"/>
          <w:lang w:val="en-GB"/>
        </w:rPr>
        <w:t xml:space="preserve"> the control of all dispatch processes affecting products and / or services. All incoming stock and day to day running of the warehouse. The writing of instrument check procedures and checklists, and maintaining up to date manufacturers or suppliers.</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color w:val="000000"/>
          <w:sz w:val="24"/>
          <w:szCs w:val="24"/>
          <w:lang w:val="en-GB"/>
        </w:rPr>
        <w:t xml:space="preserve">The Warehouse Team Leader </w:t>
      </w:r>
      <w:r>
        <w:rPr>
          <w:rFonts w:eastAsia="Times New Roman" w:cs="Times New Roman" w:ascii="Times New Roman" w:hAnsi="Times New Roman"/>
          <w:b w:val="false"/>
          <w:bCs w:val="false"/>
          <w:color w:val="000000"/>
          <w:sz w:val="24"/>
          <w:szCs w:val="24"/>
          <w:u w:val="none"/>
          <w:lang w:val="en-GB" w:eastAsia="zh-CN" w:bidi="hi-IN"/>
        </w:rPr>
        <w:t xml:space="preserve">also responsible for reporting any changes to risks to the Managing Director in relation to any of the above responsibilities. </w:t>
      </w:r>
      <w:r>
        <w:rPr>
          <w:rFonts w:eastAsia="Times New Roman" w:cs="Times New Roman" w:ascii="Times New Roman" w:hAnsi="Times New Roman"/>
          <w:color w:val="000000"/>
          <w:sz w:val="24"/>
          <w:szCs w:val="24"/>
          <w:lang w:val="en-GB"/>
        </w:rPr>
        <w:t xml:space="preserve"> </w:t>
      </w:r>
    </w:p>
    <w:p>
      <w:pPr>
        <w:pStyle w:val="Header"/>
        <w:tabs>
          <w:tab w:val="clear" w:pos="4819"/>
          <w:tab w:val="clear" w:pos="9638"/>
          <w:tab w:val="left" w:pos="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QA and Technical Support Controller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The QA and Technical Support Controller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w:t>
      </w:r>
      <w:r>
        <w:rPr>
          <w:rFonts w:eastAsia="Times New Roman" w:cs="Times New Roman" w:ascii="Times New Roman" w:hAnsi="Times New Roman"/>
          <w:color w:val="000000"/>
          <w:sz w:val="24"/>
          <w:szCs w:val="24"/>
          <w:lang w:val="en-GB"/>
        </w:rPr>
        <w:t xml:space="preserve"> Quality Assurance, repairs, maintaining up to date manufacturers or suppliers catalogues and technical data sheets, investigating customer complaints and warranty claims, the recall of suspect product procedure, maintaining the Calibration Index of test equipment. For the repairs and production of products passing through the workshop, QA functions with regards to the inspection of incoming products for stock and the function and safety testing of repaired items. Also technical investigation of non conforming products, quality assurance of incoming product and after repair, servicing of demonstration instruments and the quarantining of non conforming products.</w:t>
      </w:r>
    </w:p>
    <w:p>
      <w:pPr>
        <w:pStyle w:val="Normal"/>
        <w:bidi w:val="0"/>
        <w:jc w:val="left"/>
        <w:rPr>
          <w:lang w:val="en-GB"/>
        </w:rPr>
      </w:pPr>
      <w:r>
        <w:rPr>
          <w:rFonts w:eastAsia="Times New Roman" w:cs="Times New Roman" w:ascii="Times New Roman" w:hAnsi="Times New Roman"/>
          <w:b w:val="false"/>
          <w:bCs w:val="false"/>
          <w:color w:val="000000"/>
          <w:sz w:val="24"/>
          <w:szCs w:val="24"/>
          <w:u w:val="none"/>
          <w:lang w:val="en-GB" w:eastAsia="zh-CN" w:bidi="hi-IN"/>
        </w:rPr>
        <w:t>The QA and Technical Support Controller is also responsible for r</w:t>
      </w:r>
      <w:r>
        <w:rPr>
          <w:rFonts w:eastAsia="Times New Roman" w:cs="Times New Roman" w:ascii="Times New Roman" w:hAnsi="Times New Roman"/>
          <w:b w:val="false"/>
          <w:bCs w:val="false"/>
          <w:color w:val="000000"/>
          <w:sz w:val="24"/>
          <w:szCs w:val="24"/>
          <w:u w:val="none"/>
          <w:lang w:val="en-GB"/>
        </w:rPr>
        <w:t>eporting any changes to risks to the Managing Director, in relation to any of the above responsibilities.</w:t>
      </w:r>
    </w:p>
    <w:p>
      <w:pPr>
        <w:pStyle w:val="Header"/>
        <w:tabs>
          <w:tab w:val="clear" w:pos="4819"/>
          <w:tab w:val="clear" w:pos="9638"/>
          <w:tab w:val="left" w:pos="0" w:leader="none"/>
          <w:tab w:val="left" w:pos="792" w:leader="none"/>
        </w:tabs>
        <w:bidi w:val="0"/>
        <w:jc w:val="left"/>
        <w:rPr>
          <w:rFonts w:ascii="Times New Roman" w:hAnsi="Times New Roman" w:cs="Times New Roman"/>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Normal"/>
        <w:bidi w:val="0"/>
        <w:jc w:val="left"/>
        <w:rPr>
          <w:rFonts w:ascii="Times New Roman" w:hAnsi="Times New Roman" w:cs="Times New Roman"/>
          <w:b/>
          <w:bCs/>
          <w:sz w:val="24"/>
          <w:szCs w:val="24"/>
          <w:u w:val="single"/>
          <w:lang w:val="en-GB"/>
        </w:rPr>
      </w:pPr>
      <w:r>
        <w:rPr>
          <w:rFonts w:cs="Times New Roman" w:ascii="Times New Roman" w:hAnsi="Times New Roman"/>
          <w:b/>
          <w:bCs/>
          <w:sz w:val="24"/>
          <w:szCs w:val="24"/>
          <w:u w:val="single"/>
          <w:lang w:val="en-GB"/>
        </w:rPr>
        <w:t>Product Controller</w:t>
      </w:r>
    </w:p>
    <w:p>
      <w:pPr>
        <w:pStyle w:val="PreformattedText"/>
        <w:bidi w:val="0"/>
        <w:jc w:val="left"/>
        <w:rPr>
          <w:lang w:val="en-GB"/>
        </w:rPr>
      </w:pPr>
      <w:r>
        <w:rPr>
          <w:rFonts w:cs="Times New Roman" w:ascii="Times New Roman" w:hAnsi="Times New Roman"/>
          <w:sz w:val="24"/>
          <w:szCs w:val="24"/>
          <w:lang w:val="en-GB"/>
        </w:rPr>
        <w:t xml:space="preserve">The Product Controller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 </w:t>
      </w:r>
      <w:r>
        <w:rPr>
          <w:rFonts w:cs="Times New Roman" w:ascii="Times New Roman" w:hAnsi="Times New Roman"/>
          <w:sz w:val="24"/>
          <w:szCs w:val="24"/>
          <w:lang w:val="en-GB"/>
        </w:rPr>
        <w:t xml:space="preserve">price checking, product details and information, projects, product </w:t>
      </w:r>
      <w:r>
        <w:rPr>
          <w:rFonts w:eastAsia="NSimSun" w:cs="Times New Roman" w:ascii="Times New Roman" w:hAnsi="Times New Roman"/>
          <w:color w:val="auto"/>
          <w:sz w:val="24"/>
          <w:szCs w:val="24"/>
          <w:lang w:val="en-GB" w:eastAsia="zh-CN" w:bidi="hi-IN"/>
        </w:rPr>
        <w:t>d</w:t>
      </w:r>
      <w:r>
        <w:rPr>
          <w:rFonts w:cs="Times New Roman" w:ascii="Times New Roman" w:hAnsi="Times New Roman"/>
          <w:sz w:val="24"/>
          <w:szCs w:val="24"/>
          <w:lang w:val="en-GB"/>
        </w:rPr>
        <w:t xml:space="preserve">ocumentation requirements, manufacturing </w:t>
      </w:r>
      <w:r>
        <w:rPr>
          <w:rFonts w:eastAsia="NSimSun" w:cs="Times New Roman" w:ascii="Times New Roman" w:hAnsi="Times New Roman"/>
          <w:color w:val="auto"/>
          <w:sz w:val="24"/>
          <w:szCs w:val="24"/>
          <w:lang w:val="en-GB" w:eastAsia="zh-CN" w:bidi="hi-IN"/>
        </w:rPr>
        <w:t>p</w:t>
      </w:r>
      <w:r>
        <w:rPr>
          <w:rFonts w:cs="Times New Roman" w:ascii="Times New Roman" w:hAnsi="Times New Roman"/>
          <w:sz w:val="24"/>
          <w:szCs w:val="24"/>
          <w:lang w:val="en-GB"/>
        </w:rPr>
        <w:t xml:space="preserve">rocesses, yearly </w:t>
      </w:r>
      <w:r>
        <w:rPr>
          <w:rFonts w:eastAsia="NSimSun" w:cs="Times New Roman" w:ascii="Times New Roman" w:hAnsi="Times New Roman"/>
          <w:color w:val="auto"/>
          <w:sz w:val="24"/>
          <w:szCs w:val="24"/>
          <w:lang w:val="en-GB" w:eastAsia="zh-CN" w:bidi="hi-IN"/>
        </w:rPr>
        <w:t>p</w:t>
      </w:r>
      <w:r>
        <w:rPr>
          <w:rFonts w:cs="Times New Roman" w:ascii="Times New Roman" w:hAnsi="Times New Roman"/>
          <w:sz w:val="24"/>
          <w:szCs w:val="24"/>
          <w:lang w:val="en-GB"/>
        </w:rPr>
        <w:t xml:space="preserve">ricing </w:t>
      </w:r>
      <w:r>
        <w:rPr>
          <w:rFonts w:eastAsia="NSimSun" w:cs="Times New Roman" w:ascii="Times New Roman" w:hAnsi="Times New Roman"/>
          <w:color w:val="auto"/>
          <w:sz w:val="24"/>
          <w:szCs w:val="24"/>
          <w:lang w:val="en-GB" w:eastAsia="zh-CN" w:bidi="hi-IN"/>
        </w:rPr>
        <w:t>r</w:t>
      </w:r>
      <w:r>
        <w:rPr>
          <w:rFonts w:cs="Times New Roman" w:ascii="Times New Roman" w:hAnsi="Times New Roman"/>
          <w:sz w:val="24"/>
          <w:szCs w:val="24"/>
          <w:lang w:val="en-GB"/>
        </w:rPr>
        <w:t>eview</w:t>
      </w:r>
      <w:r>
        <w:rPr>
          <w:rFonts w:eastAsia="Times New Roman" w:cs="Times New Roman" w:ascii="Times New Roman" w:hAnsi="Times New Roman"/>
          <w:color w:val="000000"/>
          <w:sz w:val="24"/>
          <w:szCs w:val="24"/>
          <w:lang w:val="en-GB"/>
        </w:rPr>
        <w:t>. Purchasing functions and controlling supplier documentation.</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val="false"/>
          <w:bCs w:val="false"/>
          <w:color w:val="000000"/>
          <w:sz w:val="24"/>
          <w:szCs w:val="24"/>
          <w:u w:val="none"/>
          <w:lang w:val="en-GB" w:eastAsia="zh-CN" w:bidi="hi-IN"/>
        </w:rPr>
        <w:t xml:space="preserve">The Product Controller is also responsible for reporting any changes to risks to the Managing Director in relation to any of the above responsibilities. </w:t>
      </w:r>
      <w:r>
        <w:rPr>
          <w:rFonts w:eastAsia="Times New Roman" w:cs="Times New Roman" w:ascii="Times New Roman" w:hAnsi="Times New Roman"/>
          <w:color w:val="000000"/>
          <w:sz w:val="24"/>
          <w:szCs w:val="24"/>
          <w:lang w:val="en-GB"/>
        </w:rPr>
        <w:t xml:space="preserve">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bCs/>
          <w:color w:val="000000"/>
          <w:sz w:val="24"/>
          <w:szCs w:val="24"/>
          <w:u w:val="single"/>
          <w:lang w:val="en-GB"/>
        </w:rPr>
      </w:pPr>
      <w:r>
        <w:rPr>
          <w:rFonts w:cs="Times New Roman" w:ascii="Times New Roman" w:hAnsi="Times New Roman"/>
          <w:b/>
          <w:bCs/>
          <w:color w:val="000000"/>
          <w:sz w:val="24"/>
          <w:szCs w:val="24"/>
          <w:u w:val="single"/>
          <w:lang w:val="en-GB"/>
        </w:rPr>
      </w:r>
    </w:p>
    <w:p>
      <w:pPr>
        <w:pStyle w:val="Preformatted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bCs/>
          <w:color w:val="000000"/>
          <w:sz w:val="24"/>
          <w:szCs w:val="24"/>
          <w:u w:val="single"/>
          <w:lang w:val="en-GB"/>
        </w:rPr>
      </w:pPr>
      <w:r>
        <w:rPr>
          <w:rFonts w:cs="Times New Roman" w:ascii="Times New Roman" w:hAnsi="Times New Roman"/>
          <w:b/>
          <w:bCs/>
          <w:color w:val="000000"/>
          <w:sz w:val="24"/>
          <w:szCs w:val="24"/>
          <w:u w:val="single"/>
          <w:lang w:val="en-GB"/>
        </w:rPr>
        <w:t>Marketing Controller</w:t>
      </w:r>
    </w:p>
    <w:p>
      <w:pPr>
        <w:pStyle w:val="Preformatted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t xml:space="preserve">The Marketing Controller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 </w:t>
      </w:r>
      <w:r>
        <w:rPr>
          <w:rFonts w:cs="Times New Roman" w:ascii="Times New Roman" w:hAnsi="Times New Roman"/>
          <w:b w:val="false"/>
          <w:bCs w:val="false"/>
          <w:color w:val="000000"/>
          <w:sz w:val="24"/>
          <w:szCs w:val="24"/>
          <w:u w:val="none"/>
          <w:lang w:val="en-GB"/>
        </w:rPr>
        <w:t xml:space="preserve">mail shots, mailing lists, mailshot calendar, online web shop and web site. </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val="false"/>
          <w:bCs w:val="false"/>
          <w:color w:val="000000"/>
          <w:sz w:val="24"/>
          <w:szCs w:val="24"/>
          <w:u w:val="none"/>
          <w:lang w:val="en-GB" w:eastAsia="zh-CN" w:bidi="hi-IN"/>
        </w:rPr>
        <w:t xml:space="preserve">The Marketing Controller is also responsible for reporting any changes to risks to the Managing Director in relation to any of the above responsibilities. </w:t>
      </w:r>
      <w:r>
        <w:rPr>
          <w:rFonts w:eastAsia="Times New Roman" w:cs="Times New Roman" w:ascii="Times New Roman" w:hAnsi="Times New Roman"/>
          <w:b w:val="false"/>
          <w:bCs w:val="false"/>
          <w:color w:val="000000"/>
          <w:sz w:val="24"/>
          <w:szCs w:val="24"/>
          <w:u w:val="none"/>
          <w:lang w:val="en-GB"/>
        </w:rPr>
        <w:t xml:space="preserve">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Sales Controller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The Sales Controller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w:t>
      </w:r>
      <w:r>
        <w:rPr>
          <w:rFonts w:eastAsia="Times New Roman" w:cs="Times New Roman" w:ascii="Times New Roman" w:hAnsi="Times New Roman"/>
          <w:color w:val="000000"/>
          <w:sz w:val="24"/>
          <w:szCs w:val="24"/>
          <w:lang w:val="en-GB"/>
        </w:rPr>
        <w:t xml:space="preserve"> visits to customers / potential customers, following up customer enquiries and quotations, customer complaints and minor repairs, </w:t>
      </w:r>
      <w:r>
        <w:rPr>
          <w:rFonts w:cs="Times New Roman" w:ascii="Times New Roman" w:hAnsi="Times New Roman"/>
          <w:sz w:val="24"/>
          <w:szCs w:val="24"/>
          <w:lang w:val="en-GB"/>
        </w:rPr>
        <w:t>sales responsibilities, c</w:t>
      </w:r>
      <w:r>
        <w:rPr>
          <w:rFonts w:eastAsia="Times New Roman" w:cs="Times New Roman" w:ascii="Times New Roman" w:hAnsi="Times New Roman"/>
          <w:color w:val="000000"/>
          <w:sz w:val="24"/>
          <w:szCs w:val="24"/>
          <w:lang w:val="en-GB"/>
        </w:rPr>
        <w:t xml:space="preserve">ustomer pricing agreements and distributor agreements. </w:t>
      </w:r>
    </w:p>
    <w:p>
      <w:pPr>
        <w:pStyle w:val="Header"/>
        <w:tabs>
          <w:tab w:val="clear" w:pos="4819"/>
          <w:tab w:val="clear" w:pos="9638"/>
          <w:tab w:val="left" w:pos="0" w:leader="none"/>
        </w:tabs>
        <w:bidi w:val="0"/>
        <w:ind w:hanging="0" w:left="0" w:right="0"/>
        <w:jc w:val="left"/>
        <w:rPr>
          <w:lang w:val="en-GB"/>
        </w:rPr>
      </w:pPr>
      <w:r>
        <w:rPr>
          <w:rFonts w:eastAsia="Times New Roman" w:cs="Times New Roman" w:ascii="Times New Roman" w:hAnsi="Times New Roman"/>
          <w:b w:val="false"/>
          <w:bCs w:val="false"/>
          <w:color w:val="000000"/>
          <w:sz w:val="24"/>
          <w:szCs w:val="24"/>
          <w:u w:val="none"/>
          <w:lang w:val="en-GB" w:eastAsia="zh-CN" w:bidi="hi-IN"/>
        </w:rPr>
        <w:t xml:space="preserve">The Sales Controller is also responsible for reporting any changes to risks to the Managing Director in relation to any of the above responsibilities. </w:t>
      </w:r>
      <w:r>
        <w:rPr>
          <w:rFonts w:eastAsia="Times New Roman" w:cs="Times New Roman" w:ascii="Times New Roman" w:hAnsi="Times New Roman"/>
          <w:b w:val="false"/>
          <w:bCs w:val="false"/>
          <w:color w:val="000000"/>
          <w:sz w:val="24"/>
          <w:szCs w:val="24"/>
          <w:u w:val="none"/>
          <w:lang w:val="en-GB"/>
        </w:rPr>
        <w:t xml:space="preserve"> </w:t>
      </w:r>
    </w:p>
    <w:p>
      <w:pPr>
        <w:pStyle w:val="BodyText2"/>
        <w:bidi w:val="0"/>
        <w:ind w:hanging="0" w:left="0" w:right="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BodyText2"/>
        <w:bidi w:val="0"/>
        <w:ind w:hanging="0" w:left="0" w:right="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BodyText2"/>
        <w:bidi w:val="0"/>
        <w:ind w:hanging="0" w:left="0" w:right="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t xml:space="preserve">All personnel not listed above will be made aware regularly of Risk management obligation.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0" w:left="0" w:right="0"/>
        <w:jc w:val="left"/>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0" w:left="0" w:right="0"/>
        <w:jc w:val="left"/>
        <w:rPr/>
      </w:pPr>
      <w:r>
        <w:rPr>
          <w:rFonts w:eastAsia="Times New Roman" w:cs="Times New Roman" w:ascii="Times New Roman" w:hAnsi="Times New Roman"/>
          <w:color w:val="000000"/>
          <w:sz w:val="24"/>
          <w:szCs w:val="24"/>
          <w:lang w:val="en-GB"/>
        </w:rPr>
        <w:t>All of the Controllers are responsible to the Managing Director. For their areas, for assessing the risk in their areas and the effectiveness of their staff and associated risk in their areas.</w:t>
      </w:r>
    </w:p>
    <w:sectPr>
      <w:headerReference w:type="default" r:id="rId2"/>
      <w:type w:val="nextPage"/>
      <w:pgSz w:w="11906" w:h="16838"/>
      <w:pgMar w:left="1134" w:right="1134" w:gutter="0" w:header="1134" w:top="442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Arial">
    <w:charset w:val="00"/>
    <w:family w:val="roman"/>
    <w:pitch w:val="variable"/>
  </w:font>
  <w:font w:name="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tbl>
    <w:tblPr>
      <w:tblW w:w="9995" w:type="dxa"/>
      <w:jc w:val="left"/>
      <w:tblInd w:w="113" w:type="dxa"/>
      <w:tblLayout w:type="fixed"/>
      <w:tblCellMar>
        <w:top w:w="0" w:type="dxa"/>
        <w:left w:w="108" w:type="dxa"/>
        <w:bottom w:w="0" w:type="dxa"/>
        <w:right w:w="108" w:type="dxa"/>
      </w:tblCellMar>
    </w:tblPr>
    <w:tblGrid>
      <w:gridCol w:w="1138"/>
      <w:gridCol w:w="1740"/>
      <w:gridCol w:w="3239"/>
      <w:gridCol w:w="3877"/>
    </w:tblGrid>
    <w:tr>
      <w:trPr/>
      <w:tc>
        <w:tcPr>
          <w:tcW w:w="9994"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972" w:leader="none"/>
              <w:tab w:val="left" w:pos="3240" w:leader="none"/>
              <w:tab w:val="left" w:pos="5400" w:leader="none"/>
              <w:tab w:val="left" w:pos="7200" w:leader="none"/>
              <w:tab w:val="left" w:pos="9000" w:leader="none"/>
              <w:tab w:val="left" w:pos="9432"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ind w:hanging="0" w:right="0"/>
            <w:jc w:val="center"/>
            <w:rPr>
              <w:rFonts w:ascii="Courier New" w:hAnsi="Courier New" w:cs="Courier New"/>
              <w:b/>
              <w:sz w:val="36"/>
            </w:rPr>
          </w:pPr>
          <w:r>
            <w:rPr>
              <w:rFonts w:cs="Courier New" w:ascii="Courier New" w:hAnsi="Courier New"/>
              <w:b/>
              <w:sz w:val="36"/>
            </w:rPr>
            <w:t>VOP</w:t>
          </w:r>
        </w:p>
      </w:tc>
    </w:tr>
    <w:tr>
      <w:trPr/>
      <w:tc>
        <w:tcPr>
          <w:tcW w:w="9994"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0" w:leader="none"/>
              <w:tab w:val="left" w:pos="990" w:leader="none"/>
              <w:tab w:val="left" w:pos="3240" w:leader="none"/>
              <w:tab w:val="left" w:pos="5400"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rFonts w:ascii="Courier New" w:hAnsi="Courier New" w:cs="Courier New"/>
              <w:b/>
              <w:sz w:val="36"/>
            </w:rPr>
          </w:pPr>
          <w:r>
            <w:rPr>
              <w:rFonts w:cs="Courier New" w:ascii="Courier New" w:hAnsi="Courier New"/>
              <w:b/>
              <w:sz w:val="36"/>
            </w:rPr>
            <w:t>Operating sub Process</w:t>
          </w:r>
        </w:p>
      </w:tc>
    </w:tr>
    <w:tr>
      <w:trPr/>
      <w:tc>
        <w:tcPr>
          <w:tcW w:w="9994" w:type="dxa"/>
          <w:gridSpan w:val="4"/>
          <w:tcBorders>
            <w:top w:val="single" w:sz="4" w:space="0" w:color="000000"/>
            <w:left w:val="single" w:sz="4" w:space="0" w:color="000000"/>
            <w:bottom w:val="single" w:sz="4" w:space="0" w:color="000000"/>
            <w:right w:val="single" w:sz="4" w:space="0" w:color="000000"/>
          </w:tcBorders>
          <w:shd w:fill="auto" w:val="clear"/>
          <w:tcMar>
            <w:left w:w="164" w:type="dxa"/>
            <w:right w:w="164" w:type="dxa"/>
          </w:tcMar>
        </w:tcPr>
        <w:p>
          <w:pPr>
            <w:pStyle w:val="Heading1"/>
            <w:numPr>
              <w:ilvl w:val="0"/>
              <w:numId w:val="2"/>
            </w:numPr>
            <w:tabs>
              <w:tab w:val="clear" w:pos="709"/>
              <w:tab w:val="left" w:pos="0" w:leader="none"/>
              <w:tab w:val="left" w:pos="990" w:leader="none"/>
              <w:tab w:val="left" w:pos="3240" w:leader="none"/>
              <w:tab w:val="left" w:pos="5400"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pPr>
          <w:r>
            <w:rPr>
              <w:rFonts w:cs="Arial" w:ascii="Arial" w:hAnsi="Arial"/>
              <w:b/>
              <w:i w:val="false"/>
              <w:caps w:val="false"/>
              <w:smallCaps w:val="false"/>
              <w:color w:val="000000"/>
              <w:spacing w:val="0"/>
              <w:sz w:val="32"/>
              <w:szCs w:val="32"/>
            </w:rPr>
            <w:t xml:space="preserve">Risk, Risk Management and Risk Analysis </w:t>
          </w:r>
        </w:p>
        <w:p>
          <w:pPr>
            <w:pStyle w:val="DefaultText"/>
            <w:tabs>
              <w:tab w:val="clear" w:pos="709"/>
              <w:tab w:val="left" w:pos="0" w:leader="none"/>
              <w:tab w:val="left" w:pos="990" w:leader="none"/>
              <w:tab w:val="left" w:pos="3240" w:leader="none"/>
              <w:tab w:val="left" w:pos="5400"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pPr>
          <w:r>
            <w:rPr/>
          </w:r>
        </w:p>
      </w:tc>
    </w:tr>
    <w:tr>
      <w:trPr/>
      <w:tc>
        <w:tcPr>
          <w:tcW w:w="1138" w:type="dxa"/>
          <w:tcBorders>
            <w:top w:val="single" w:sz="4" w:space="0" w:color="000000"/>
            <w:left w:val="single" w:sz="4" w:space="0" w:color="000000"/>
            <w:bottom w:val="single" w:sz="4" w:space="0" w:color="000000"/>
          </w:tcBorders>
          <w:shd w:fill="auto" w:val="clear"/>
        </w:tcPr>
        <w:p>
          <w:pPr>
            <w:pStyle w:val="TableText"/>
            <w:bidi w:val="0"/>
            <w:snapToGrid w:val="false"/>
            <w:jc w:val="left"/>
            <w:rPr/>
          </w:pPr>
          <w:r>
            <w:rPr/>
            <w:t>Created:</w:t>
          </w:r>
        </w:p>
      </w:tc>
      <w:tc>
        <w:tcPr>
          <w:tcW w:w="1740" w:type="dxa"/>
          <w:tcBorders>
            <w:top w:val="single" w:sz="4" w:space="0" w:color="000000"/>
            <w:left w:val="single" w:sz="4" w:space="0" w:color="000000"/>
            <w:bottom w:val="single" w:sz="4" w:space="0" w:color="000000"/>
          </w:tcBorders>
          <w:shd w:fill="auto" w:val="clear"/>
        </w:tcPr>
        <w:p>
          <w:pPr>
            <w:pStyle w:val="DefaultText"/>
            <w:bidi w:val="0"/>
            <w:snapToGrid w:val="false"/>
            <w:jc w:val="left"/>
            <w:rPr>
              <w:szCs w:val="20"/>
              <w:lang w:val="en-US"/>
            </w:rPr>
          </w:pPr>
          <w:r>
            <w:rPr>
              <w:szCs w:val="20"/>
              <w:lang w:val="en-US"/>
            </w:rPr>
            <w:t>12/11/2021</w:t>
          </w:r>
        </w:p>
      </w:tc>
      <w:tc>
        <w:tcPr>
          <w:tcW w:w="3239" w:type="dxa"/>
          <w:tcBorders>
            <w:top w:val="single" w:sz="4" w:space="0" w:color="000000"/>
            <w:left w:val="single" w:sz="4" w:space="0" w:color="000000"/>
            <w:bottom w:val="single" w:sz="4" w:space="0" w:color="000000"/>
          </w:tcBorders>
          <w:shd w:fill="auto" w:val="clear"/>
        </w:tcPr>
        <w:p>
          <w:pPr>
            <w:pStyle w:val="DefaultText"/>
            <w:tabs>
              <w:tab w:val="clear" w:pos="709"/>
              <w:tab w:val="left" w:pos="0" w:leader="none"/>
              <w:tab w:val="decimal" w:pos="261" w:leader="none"/>
              <w:tab w:val="decimal" w:pos="544" w:leader="none"/>
              <w:tab w:val="decimal" w:pos="828" w:leader="none"/>
              <w:tab w:val="decimal" w:pos="1111" w:leader="none"/>
              <w:tab w:val="decimal" w:pos="1395" w:leader="none"/>
              <w:tab w:val="decimal" w:pos="1678" w:leader="none"/>
              <w:tab w:val="decimal" w:pos="1962" w:leader="none"/>
              <w:tab w:val="decimal" w:pos="2245" w:leader="none"/>
              <w:tab w:val="left" w:pos="3240" w:leader="none"/>
              <w:tab w:val="left" w:pos="5400" w:leader="none"/>
              <w:tab w:val="left" w:pos="6497"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b/>
              <w:bCs/>
            </w:rPr>
          </w:pPr>
          <w:r>
            <w:rPr>
              <w:b/>
              <w:bCs/>
            </w:rPr>
            <w:t>VOP 21</w:t>
          </w:r>
        </w:p>
      </w:tc>
      <w:tc>
        <w:tcPr>
          <w:tcW w:w="3877" w:type="dxa"/>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0" w:leader="none"/>
              <w:tab w:val="decimal" w:pos="261" w:leader="none"/>
              <w:tab w:val="decimal" w:pos="544" w:leader="none"/>
              <w:tab w:val="decimal" w:pos="828" w:leader="none"/>
              <w:tab w:val="decimal" w:pos="1111" w:leader="none"/>
              <w:tab w:val="decimal" w:pos="1395" w:leader="none"/>
              <w:tab w:val="decimal" w:pos="1678" w:leader="none"/>
              <w:tab w:val="decimal" w:pos="1962" w:leader="none"/>
              <w:tab w:val="decimal" w:pos="2245" w:leader="none"/>
              <w:tab w:val="left" w:pos="3240" w:leader="none"/>
              <w:tab w:val="left" w:pos="5400" w:leader="none"/>
              <w:tab w:val="left" w:pos="6497"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left"/>
            <w:rPr>
              <w:rFonts w:ascii="Courier New" w:hAnsi="Courier New" w:cs="Courier New"/>
              <w:b/>
            </w:rPr>
          </w:pPr>
          <w:r>
            <w:rPr>
              <w:rFonts w:cs="Courier New" w:ascii="Courier New" w:hAnsi="Courier New"/>
              <w:b/>
            </w:rPr>
            <w:t>Issue 1</w:t>
          </w:r>
        </w:p>
      </w:tc>
    </w:tr>
    <w:tr>
      <w:trPr/>
      <w:tc>
        <w:tcPr>
          <w:tcW w:w="1138" w:type="dxa"/>
          <w:tcBorders>
            <w:top w:val="single" w:sz="4" w:space="0" w:color="000000"/>
            <w:left w:val="single" w:sz="4" w:space="0" w:color="000000"/>
            <w:bottom w:val="single" w:sz="4" w:space="0" w:color="000000"/>
          </w:tcBorders>
          <w:shd w:fill="auto" w:val="clear"/>
        </w:tcPr>
        <w:p>
          <w:pPr>
            <w:pStyle w:val="TableText"/>
            <w:bidi w:val="0"/>
            <w:snapToGrid w:val="false"/>
            <w:jc w:val="left"/>
            <w:rPr/>
          </w:pPr>
          <w:r>
            <w:rPr/>
          </w:r>
        </w:p>
      </w:tc>
      <w:tc>
        <w:tcPr>
          <w:tcW w:w="1740" w:type="dxa"/>
          <w:tcBorders>
            <w:top w:val="single" w:sz="4" w:space="0" w:color="000000"/>
            <w:left w:val="single" w:sz="4" w:space="0" w:color="000000"/>
            <w:bottom w:val="single" w:sz="4" w:space="0" w:color="000000"/>
          </w:tcBorders>
          <w:shd w:fill="auto" w:val="clear"/>
        </w:tcPr>
        <w:p>
          <w:pPr>
            <w:pStyle w:val="DefaultText"/>
            <w:bidi w:val="0"/>
            <w:snapToGrid w:val="false"/>
            <w:jc w:val="left"/>
            <w:rPr/>
          </w:pPr>
          <w:r>
            <w:rPr/>
          </w:r>
        </w:p>
      </w:tc>
      <w:tc>
        <w:tcPr>
          <w:tcW w:w="3239" w:type="dxa"/>
          <w:tcBorders>
            <w:top w:val="single" w:sz="4" w:space="0" w:color="000000"/>
            <w:left w:val="single" w:sz="4" w:space="0" w:color="000000"/>
            <w:bottom w:val="single" w:sz="4" w:space="0" w:color="000000"/>
          </w:tcBorders>
          <w:shd w:fill="auto" w:val="clear"/>
        </w:tcPr>
        <w:p>
          <w:pPr>
            <w:pStyle w:val="DefaultText"/>
            <w:bidi w:val="0"/>
            <w:snapToGrid w:val="false"/>
            <w:jc w:val="left"/>
            <w:rPr>
              <w:rFonts w:ascii="Times New Roman" w:hAnsi="Times New Roman" w:eastAsia="Times New Roman" w:cs="Times New Roman"/>
              <w:b/>
              <w:bCs/>
              <w:i w:val="false"/>
              <w:i w:val="false"/>
              <w:caps w:val="false"/>
              <w:smallCaps w:val="false"/>
              <w:color w:val="000000"/>
              <w:spacing w:val="0"/>
              <w:sz w:val="20"/>
              <w:szCs w:val="20"/>
              <w:lang w:val="en-US" w:eastAsia="zxx" w:bidi="ar-SA"/>
            </w:rPr>
          </w:pPr>
          <w:r>
            <w:rPr>
              <w:rFonts w:eastAsia="Times New Roman" w:cs="Times New Roman" w:ascii="Times New Roman" w:hAnsi="Times New Roman"/>
              <w:b/>
              <w:bCs/>
              <w:i w:val="false"/>
              <w:caps w:val="false"/>
              <w:smallCaps w:val="false"/>
              <w:color w:val="000000"/>
              <w:spacing w:val="0"/>
              <w:sz w:val="20"/>
              <w:szCs w:val="20"/>
              <w:lang w:val="en-US" w:eastAsia="zxx" w:bidi="ar-SA"/>
            </w:rPr>
            <w:t>See the Route Map for related ISO Standards.</w:t>
          </w:r>
        </w:p>
      </w:tc>
      <w:tc>
        <w:tcPr>
          <w:tcW w:w="3877" w:type="dxa"/>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1652" w:leader="none"/>
              <w:tab w:val="left" w:pos="-824" w:leader="none"/>
              <w:tab w:val="left" w:pos="166" w:leader="none"/>
              <w:tab w:val="left" w:pos="2416" w:leader="none"/>
              <w:tab w:val="left" w:pos="4576" w:leader="none"/>
              <w:tab w:val="left" w:pos="6376" w:leader="none"/>
              <w:tab w:val="left" w:pos="8176" w:leader="none"/>
              <w:tab w:val="left" w:pos="9976" w:leader="none"/>
              <w:tab w:val="left" w:pos="10696" w:leader="none"/>
              <w:tab w:val="left" w:pos="11416" w:leader="none"/>
              <w:tab w:val="left" w:pos="12136" w:leader="none"/>
              <w:tab w:val="left" w:pos="12856" w:leader="none"/>
              <w:tab w:val="left" w:pos="13576" w:leader="none"/>
              <w:tab w:val="left" w:pos="14296" w:leader="none"/>
              <w:tab w:val="left" w:pos="15016" w:leader="none"/>
              <w:tab w:val="left" w:pos="15736" w:leader="none"/>
              <w:tab w:val="left" w:pos="16456" w:leader="none"/>
              <w:tab w:val="left" w:pos="17176" w:leader="none"/>
              <w:tab w:val="left" w:pos="17896" w:leader="none"/>
            </w:tabs>
            <w:bidi w:val="0"/>
            <w:snapToGrid w:val="false"/>
            <w:ind w:firstLine="824" w:left="-824" w:right="0"/>
            <w:jc w:val="left"/>
            <w:rPr/>
          </w:pPr>
          <w:r>
            <w:rPr/>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w:instrText>
          </w:r>
          <w:r>
            <w:rPr/>
            <w:fldChar w:fldCharType="separate"/>
          </w:r>
          <w:r>
            <w:rPr/>
            <w:t>4</w:t>
          </w:r>
          <w:r>
            <w:rPr/>
            <w:fldChar w:fldCharType="end"/>
          </w:r>
        </w:p>
      </w:tc>
    </w:tr>
    <w:tr>
      <w:trPr/>
      <w:tc>
        <w:tcPr>
          <w:tcW w:w="9994"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Text"/>
            <w:bidi w:val="0"/>
            <w:snapToGrid w:val="false"/>
            <w:jc w:val="left"/>
            <w:rPr/>
          </w:pPr>
          <w:r>
            <w:rPr/>
          </w:r>
        </w:p>
      </w:tc>
    </w:tr>
  </w:tbl>
  <w:p>
    <w:pPr>
      <w:pStyle w:val="Normal"/>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GB"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both"/>
      <w:outlineLvl w:val="1"/>
    </w:pPr>
    <w:rPr>
      <w:b/>
      <w:b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DefaultText">
    <w:name w:val="Default Text"/>
    <w:basedOn w:val="Normal"/>
    <w:qFormat/>
    <w:pPr>
      <w:overflowPunct w:val="false"/>
      <w:spacing w:lineRule="exact" w:line="288"/>
      <w:textAlignment w:val="baseline"/>
    </w:pPr>
    <w:rPr>
      <w:szCs w:val="20"/>
      <w:lang w:val="en-US"/>
    </w:rPr>
  </w:style>
  <w:style w:type="paragraph" w:styleId="TableText">
    <w:name w:val="Table Text"/>
    <w:basedOn w:val="Normal"/>
    <w:qFormat/>
    <w:pPr>
      <w:overflowPunct w:val="false"/>
      <w:textAlignment w:val="baseline"/>
    </w:pPr>
    <w:rPr>
      <w:szCs w:val="20"/>
      <w:lang w:val="en-US"/>
    </w:rPr>
  </w:style>
  <w:style w:type="paragraph" w:styleId="PreformattedText">
    <w:name w:val="Preformatted Text"/>
    <w:basedOn w:val="Normal"/>
    <w:qFormat/>
    <w:pPr>
      <w:spacing w:before="0" w:after="0"/>
    </w:pPr>
    <w:rPr>
      <w:rFonts w:ascii="Liberation Mono;Courier New" w:hAnsi="Liberation Mono;Courier New" w:eastAsia="NSimSun" w:cs="Liberation Mono;Courier New"/>
      <w:sz w:val="20"/>
      <w:szCs w:val="20"/>
    </w:rPr>
  </w:style>
  <w:style w:type="paragraph" w:styleId="BodyText2">
    <w:name w:val="Body Text 2"/>
    <w:basedOn w:val="Normal"/>
    <w:qFormat/>
    <w:pPr>
      <w:tabs>
        <w:tab w:val="clear" w:pos="709"/>
        <w:tab w:val="left" w:pos="567" w:leader="none"/>
      </w:tabs>
      <w:ind w:hanging="0" w:left="567" w:right="0"/>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TotalTime>
  <Application>LibreOffice/7.6.2.1$Windows_X86_64 LibreOffice_project/56f7684011345957bbf33a7ee678afaf4d2ba333</Application>
  <AppVersion>15.0000</AppVersion>
  <Pages>4</Pages>
  <Words>1200</Words>
  <Characters>6980</Characters>
  <CharactersWithSpaces>8151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2021-11-12T11:02:27Z</dcterms:created>
  <dc:creator/>
  <dc:description/>
  <dc:language>en-GB</dc:language>
  <cp:lastModifiedBy/>
  <dcterms:modified xsi:type="dcterms:W3CDTF">2025-02-24T16:29:22Z</dcterms:modified>
  <cp:revision>6</cp:revision>
  <dc:subject/>
  <dc:title/>
</cp:coreProperties>
</file>