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widowControl w:val="false"/>
        <w:suppressAutoHyphens w:val="true"/>
        <w:spacing w:before="0" w:after="0"/>
        <w:jc w:val="right"/>
        <w:rPr>
          <w:rFonts w:ascii="Tahoma" w:hAnsi="Tahoma" w:cs="Tahoma"/>
          <w:b w:val="false"/>
          <w:bCs w:val="false"/>
          <w:color w:val="FF0000"/>
          <w:sz w:val="24"/>
        </w:rPr>
      </w:pPr>
      <w:r>
        <w:rPr>
          <w:rFonts w:cs="Tahoma" w:ascii="Tahoma" w:hAnsi="Tahoma"/>
          <w:b w:val="false"/>
          <w:bCs w:val="false"/>
          <w:color w:val="FF0000"/>
          <w:sz w:val="24"/>
        </w:rPr>
        <w:t>[NHS Trust logo removed]</w:t>
      </w:r>
    </w:p>
    <w:p>
      <w:pPr>
        <w:pStyle w:val="Header"/>
        <w:widowControl w:val="false"/>
        <w:suppressAutoHyphens w:val="true"/>
        <w:spacing w:before="0" w:after="0"/>
        <w:jc w:val="right"/>
        <w:rPr>
          <w:rFonts w:ascii="Tahoma" w:hAnsi="Tahoma" w:cs="Tahoma"/>
          <w:b w:val="false"/>
          <w:bCs w:val="false"/>
          <w:color w:val="FF0000"/>
          <w:sz w:val="24"/>
        </w:rPr>
      </w:pPr>
      <w:r>
        <w:rPr/>
      </w:r>
    </w:p>
    <w:p>
      <w:pPr>
        <w:pStyle w:val="Header"/>
        <w:widowControl w:val="false"/>
        <w:suppressAutoHyphens w:val="true"/>
        <w:spacing w:before="0" w:after="0"/>
        <w:jc w:val="right"/>
        <w:rPr>
          <w:rFonts w:ascii="Tahoma" w:hAnsi="Tahoma" w:cs="Tahoma"/>
          <w:b w:val="false"/>
          <w:bCs w:val="false"/>
          <w:color w:val="FF0000"/>
          <w:sz w:val="24"/>
        </w:rPr>
      </w:pPr>
      <w:r>
        <w:rPr/>
      </w:r>
    </w:p>
    <w:p>
      <w:pPr>
        <w:pStyle w:val="Header"/>
        <w:widowControl w:val="false"/>
        <w:suppressAutoHyphens w:val="true"/>
        <w:spacing w:before="0" w:after="0"/>
        <w:jc w:val="right"/>
        <w:rPr>
          <w:rFonts w:ascii="Tahoma" w:hAnsi="Tahoma" w:cs="Tahoma"/>
          <w:b w:val="false"/>
          <w:bCs w:val="false"/>
          <w:color w:val="FF0000"/>
          <w:sz w:val="24"/>
        </w:rPr>
      </w:pPr>
      <w:r>
        <w:rPr/>
      </w:r>
    </w:p>
    <w:p>
      <w:pPr>
        <w:pStyle w:val="Header"/>
        <w:widowControl w:val="false"/>
        <w:suppressAutoHyphens w:val="true"/>
        <w:spacing w:before="0" w:after="0"/>
        <w:jc w:val="right"/>
        <w:rPr>
          <w:rFonts w:ascii="Tahoma" w:hAnsi="Tahoma" w:cs="Tahoma"/>
          <w:b w:val="false"/>
          <w:bCs w:val="false"/>
          <w:color w:val="FF0000"/>
          <w:sz w:val="24"/>
        </w:rPr>
      </w:pPr>
      <w:r>
        <w:rPr/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32"/>
          <w:szCs w:val="32"/>
        </w:rPr>
        <w:t>Training Delivery Plan -</w:t>
      </w:r>
      <w:r>
        <w:rPr>
          <w:b/>
          <w:sz w:val="32"/>
          <w:szCs w:val="36"/>
        </w:rPr>
        <w:t xml:space="preserve"> MAX O2+AE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93"/>
        <w:gridCol w:w="7682"/>
      </w:tblGrid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Section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Information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Introduction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The Max02+AE is a type of oxygen analyser used to spot check or measure the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concentration of oxygen being delivered to patients ranging from newborns to adults.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It is important the device is used as intended and appropriately to prevent the cause of inaccurate oxygen readings which can result in improper treatment, hypoxia and hyperoxia.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Considerations &amp;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Contraindications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General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EME asset label / service due date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Inspect the device for any visible damage, such as cracked screen or visible hairline cracks. If any damage is found or device is not functioning, then contact EME.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Contraindications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Do not use for continuous monitoring of oxygen delivery to a patient.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The device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does not have alarms so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is only effective when observed by the user.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Precautions: Patient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 not install the tee adaptor in a location that will expose the tee adaptor to patient’s exhaled breath or secretions.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Never allow the sensor cable near the patient’s head or neck as it may result in strangulations.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Precautions: Max02+AE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Calibrate the Max02+AE weekly when in operation, or if environmental conditions change significantly.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 not use in an MRI environment.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If the device is exposed to liquids (spills or immersion), turn OFF and then ON. This will allow the unit to self-test to ensure the device is operating correctly.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Store the MaxO2+ analyser in a temperature similar to its ambient environment of daily use.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Description of device appearance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The Max02+AE consist of a base that has the following features (</w:t>
            </w:r>
            <w:r>
              <w:rPr>
                <w:rFonts w:cs="Arial" w:ascii="Arial" w:hAnsi="Arial"/>
                <w:color w:val="4472C4" w:themeColor="accent1"/>
                <w:sz w:val="20"/>
                <w:szCs w:val="20"/>
              </w:rPr>
              <w:t>show and explain</w:t>
            </w:r>
            <w:r>
              <w:rPr>
                <w:rFonts w:cs="Arial" w:ascii="Arial" w:hAnsi="Arial"/>
                <w:sz w:val="20"/>
                <w:szCs w:val="20"/>
              </w:rPr>
              <w:t>):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3-Digit LCD display</w:t>
            </w:r>
            <w:r>
              <w:rPr>
                <w:rFonts w:cs="Arial" w:ascii="Arial" w:hAnsi="Arial"/>
                <w:sz w:val="20"/>
                <w:szCs w:val="20"/>
              </w:rPr>
              <w:t xml:space="preserve">: displays that the percentage (%) of the oxygen concentration.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Low battery indicator</w:t>
            </w:r>
            <w:r>
              <w:rPr>
                <w:rFonts w:cs="Arial" w:ascii="Arial" w:hAnsi="Arial"/>
                <w:sz w:val="20"/>
                <w:szCs w:val="20"/>
              </w:rPr>
              <w:t xml:space="preserve">: the low battery indicator will only be displayed when battery level is below the normal operating level. Contact EME to replace the batteries.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Calibration Key</w:t>
            </w:r>
            <w:r>
              <w:rPr>
                <w:rFonts w:cs="Arial" w:ascii="Arial" w:hAnsi="Arial"/>
                <w:sz w:val="20"/>
                <w:szCs w:val="20"/>
              </w:rPr>
              <w:t xml:space="preserve">: used to calibrate the device, holding the key for more than three seconds will allow the device to enter into calibration mode.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On/Off Key</w:t>
            </w:r>
            <w:r>
              <w:rPr>
                <w:rFonts w:cs="Arial" w:ascii="Arial" w:hAnsi="Arial"/>
                <w:sz w:val="20"/>
                <w:szCs w:val="20"/>
              </w:rPr>
              <w:t xml:space="preserve">: to switch on/off the device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Also, the device consists of a sensor cable and sensor attached to the cable (</w:t>
            </w:r>
            <w:r>
              <w:rPr>
                <w:rFonts w:cs="Arial" w:ascii="Arial" w:hAnsi="Arial"/>
                <w:color w:val="4472C4" w:themeColor="accent1"/>
                <w:sz w:val="20"/>
                <w:szCs w:val="20"/>
              </w:rPr>
              <w:t>show</w:t>
            </w:r>
            <w:r>
              <w:rPr>
                <w:rFonts w:cs="Arial" w:ascii="Arial" w:hAnsi="Arial"/>
                <w:sz w:val="20"/>
                <w:szCs w:val="20"/>
              </w:rPr>
              <w:t xml:space="preserve">). 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Replacement Parts and Accessories 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 w:eastAsiaTheme="minorHAnsi"/>
                <w:sz w:val="20"/>
                <w:szCs w:val="20"/>
              </w:rPr>
            </w:pPr>
            <w:r>
              <w:rPr>
                <w:rFonts w:eastAsia="Calibri" w:cs="Arial" w:ascii="Arial" w:hAnsi="Arial" w:eastAsiaTheme="minorHAnsi"/>
                <w:sz w:val="20"/>
                <w:szCs w:val="20"/>
              </w:rPr>
              <w:t>Max-250E Oxygen Sensor attached to the sensor cable would be replaced yearly by the EME team as part of yearly maintenance.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 w:eastAsiaTheme="minorHAnsi"/>
                <w:sz w:val="20"/>
                <w:szCs w:val="20"/>
              </w:rPr>
              <w:t xml:space="preserve">Blue tee Adapter (show) used to connect the </w:t>
            </w:r>
            <w:r>
              <w:rPr>
                <w:rFonts w:cs="Arial" w:ascii="Arial" w:hAnsi="Arial"/>
                <w:sz w:val="20"/>
                <w:szCs w:val="20"/>
              </w:rPr>
              <w:t xml:space="preserve">Max02+AE to the machine via the patient circuit.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 w:eastAsiaTheme="minorHAnsi"/>
                <w:b/>
                <w:sz w:val="20"/>
                <w:szCs w:val="20"/>
              </w:rPr>
            </w:pPr>
            <w:r>
              <w:rPr>
                <w:rFonts w:eastAsia="Calibri" w:cs="Arial" w:eastAsiaTheme="minorHAnsi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 w:eastAsiaTheme="minorHAnsi"/>
                <w:b/>
                <w:sz w:val="20"/>
                <w:szCs w:val="20"/>
              </w:rPr>
            </w:pPr>
            <w:r>
              <w:rPr>
                <w:rFonts w:eastAsia="Calibri" w:cs="Arial" w:eastAsiaTheme="minorHAnsi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 w:eastAsiaTheme="minorHAnsi"/>
                <w:b/>
                <w:sz w:val="20"/>
                <w:szCs w:val="20"/>
              </w:rPr>
            </w:pPr>
            <w:r>
              <w:rPr>
                <w:rFonts w:eastAsia="Calibri" w:cs="Arial" w:ascii="Arial" w:hAnsi="Arial" w:eastAsiaTheme="minorHAnsi"/>
                <w:b/>
                <w:sz w:val="20"/>
                <w:szCs w:val="20"/>
              </w:rPr>
              <w:t>Precaution: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 w:eastAsiaTheme="minorHAnsi"/>
                <w:sz w:val="20"/>
                <w:szCs w:val="20"/>
              </w:rPr>
            </w:pPr>
            <w:r>
              <w:rPr>
                <w:rFonts w:eastAsia="Calibri" w:cs="Arial" w:ascii="Arial" w:hAnsi="Arial" w:eastAsiaTheme="minorHAnsi"/>
                <w:sz w:val="20"/>
                <w:szCs w:val="20"/>
              </w:rPr>
              <w:t>The Blue Tee Adapter must be replaced in event of contamination i.e. exposed to</w:t>
            </w:r>
            <w:r>
              <w:rPr>
                <w:rFonts w:cs="Arial" w:ascii="Arial" w:hAnsi="Arial"/>
                <w:sz w:val="20"/>
                <w:szCs w:val="20"/>
              </w:rPr>
              <w:t xml:space="preserve"> patient’s exhaled breath or secretions.  The replacement can be obtained from the Resus cupboard or from Medical Equipment Library.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Demonstrate how to calibrate of the device 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The device automatically calibrates to the room air after switching on the device each time.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The Max02+AE needs to be calibrated weekly, as a reminder, one-week timer is started with each new calibration where its ‘CAL’ will be displayed.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Press the calibration key for more than 3 seconds until ‘CAL’ displays on the screen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Hold the sensor in the air until the calibration gas of 20.9% (room air) is displayed on the screen.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Record the date of calibration of the device on the NIV checklist (show).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Demonstrate how the device is connected to the Trilogy Evo: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Attach one side of the Blue Tee Adaptor to the outlet of the Trilogy Evo device and the other side to the filter of the patient circuit (show).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</w:t>
            </w:r>
            <w:r>
              <w:rPr>
                <w:rFonts w:cs="Arial" w:ascii="Arial" w:hAnsi="Arial"/>
                <w:color w:val="FF0000"/>
                <w:sz w:val="20"/>
                <w:szCs w:val="20"/>
              </w:rPr>
              <w:t>Ensure the tee adaptor is attached before the filter to prevent contamination</w:t>
            </w:r>
            <w:r>
              <w:rPr>
                <w:rFonts w:cs="Arial" w:ascii="Arial" w:hAnsi="Arial"/>
                <w:sz w:val="20"/>
                <w:szCs w:val="20"/>
              </w:rPr>
              <w:t xml:space="preserve">)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Insert the Max02+AE in the centre position of the tee adaptor (</w:t>
            </w:r>
            <w:r>
              <w:rPr>
                <w:rFonts w:cs="Arial" w:ascii="Arial" w:hAnsi="Arial"/>
                <w:color w:val="FF0000"/>
                <w:sz w:val="20"/>
                <w:szCs w:val="20"/>
              </w:rPr>
              <w:t>ensure the Max02+AE is secured in the tee adaptor</w:t>
            </w:r>
            <w:r>
              <w:rPr>
                <w:rFonts w:cs="Arial" w:ascii="Arial" w:hAnsi="Arial"/>
                <w:sz w:val="20"/>
                <w:szCs w:val="20"/>
              </w:rPr>
              <w:t>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Monitoring of the Fi02 level (%). 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Hourly spot check should be conducted, where the device can be left switched on continuously.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Monitor the Max02+AE device and verify the Fi02 level (%) set on the Trilogy device matches or is within the tolerance of 5% displayed on Max02+AE.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82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Cleaning the equipment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Base unit and the Tee adaptor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Use a mild detergent and a moist cloth (</w:t>
            </w:r>
            <w:r>
              <w:rPr>
                <w:rFonts w:cs="Arial" w:ascii="Arial" w:hAnsi="Arial"/>
                <w:color w:val="4472C4" w:themeColor="accent1"/>
                <w:sz w:val="20"/>
                <w:szCs w:val="20"/>
              </w:rPr>
              <w:t>Clinell wipes -as per Trust guidance</w:t>
            </w:r>
            <w:r>
              <w:rPr>
                <w:rFonts w:cs="Arial" w:ascii="Arial" w:hAnsi="Arial"/>
                <w:sz w:val="20"/>
                <w:szCs w:val="20"/>
              </w:rPr>
              <w:t>).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ascii="Arial" w:hAnsi="Arial" w:eastAsia="PMingLiU" w:cs="Arial"/>
                <w:sz w:val="20"/>
                <w:szCs w:val="20"/>
              </w:rPr>
            </w:pPr>
            <w:r>
              <w:rPr>
                <w:rFonts w:eastAsia="PMingLiU" w:cs="Arial" w:ascii="Arial" w:hAnsi="Arial"/>
                <w:sz w:val="20"/>
                <w:szCs w:val="20"/>
              </w:rPr>
              <w:t xml:space="preserve">Take appropriate care to prevent any solution from entering the instrument.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ascii="Arial" w:hAnsi="Arial" w:eastAsia="PMingLiU" w:cs="Arial"/>
                <w:sz w:val="20"/>
                <w:szCs w:val="20"/>
              </w:rPr>
            </w:pPr>
            <w:r>
              <w:rPr>
                <w:rFonts w:eastAsia="PMingLiU" w:cs="Arial" w:ascii="Arial" w:hAnsi="Arial"/>
                <w:color w:val="FF0000"/>
                <w:sz w:val="20"/>
                <w:szCs w:val="20"/>
              </w:rPr>
              <w:t>DO not immerse unit in fluids</w:t>
            </w:r>
            <w:r>
              <w:rPr>
                <w:rFonts w:eastAsia="PMingLiU" w:cs="Arial" w:ascii="Arial" w:hAnsi="Arial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Tee adaptors must be thrown away in event of contamination and replace it with new Tee adaptors.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Oxygen sensor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Use a cloth moistened with isopropyl alcohol (</w:t>
            </w:r>
            <w:r>
              <w:rPr>
                <w:rFonts w:cs="Arial" w:ascii="Arial" w:hAnsi="Arial"/>
                <w:color w:val="4472C4" w:themeColor="accent1"/>
                <w:sz w:val="20"/>
                <w:szCs w:val="20"/>
              </w:rPr>
              <w:t>sani- cloth 65% alcohol/water solution)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  <w:t xml:space="preserve">Do not throw the sensor away. 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Storage of device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One device is permanently situated in the Resuscitation cupboard, and if more required, please contact the Medical Equipment Library (MEL):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QEQM 725-3892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Issue with or failure of device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“</w:t>
            </w:r>
            <w:r>
              <w:rPr>
                <w:rFonts w:cs="Arial" w:ascii="Arial" w:hAnsi="Arial"/>
                <w:sz w:val="20"/>
                <w:szCs w:val="20"/>
              </w:rPr>
              <w:t xml:space="preserve">Cal Err St” may occur when the sensor has not reached thermal equilibrium (normal operating temperature)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 w:eastAsiaTheme="minorHAnsi"/>
                <w:sz w:val="20"/>
                <w:szCs w:val="20"/>
              </w:rPr>
              <w:t>Allow adequate time for the sensor to equilibrate to a new ambient temperature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“</w:t>
            </w:r>
            <w:r>
              <w:rPr>
                <w:rFonts w:cs="Arial" w:ascii="Arial" w:hAnsi="Arial"/>
                <w:sz w:val="20"/>
                <w:szCs w:val="20"/>
              </w:rPr>
              <w:t xml:space="preserve">Cal Err lo” may occur when the oxygen sensor requires changing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Contact and return the device to EME for the oxygen sensor to replaced. 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“</w:t>
            </w:r>
            <w:r>
              <w:rPr>
                <w:rFonts w:cs="Arial" w:ascii="Arial" w:hAnsi="Arial"/>
                <w:sz w:val="20"/>
                <w:szCs w:val="20"/>
              </w:rPr>
              <w:t xml:space="preserve">EO4” occur when the battery is below minimum operating voltage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Contact and return the device to EME for batteries to replaced. </w:t>
            </w:r>
            <w:bookmarkStart w:id="0" w:name="_GoBack"/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User manual location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Contact your ward superuser to get access to the user manual. </w:t>
            </w:r>
          </w:p>
        </w:tc>
      </w:tr>
    </w:tbl>
    <w:p>
      <w:pPr>
        <w:pStyle w:val="Normal"/>
        <w:spacing w:before="0" w:after="200"/>
        <w:jc w:val="both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77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407f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3407f0"/>
    <w:pPr>
      <w:ind w:left="720" w:hanging="0"/>
    </w:pPr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LibreOffice/7.5.1.2$Windows_X86_64 LibreOffice_project/fcbaee479e84c6cd81291587d2ee68cba099e129</Application>
  <AppVersion>15.0000</AppVersion>
  <Pages>2</Pages>
  <Words>836</Words>
  <Characters>4219</Characters>
  <CharactersWithSpaces>5011</CharactersWithSpaces>
  <Paragraphs>70</Paragraphs>
  <Company>EKHUFT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2024-04-24T19:31:00Z</dcterms:created>
  <dc:creator>Sharbini Sivakumar</dc:creator>
  <dc:description/>
  <dc:language>en-GB</dc:language>
  <cp:lastModifiedBy/>
  <dcterms:modified xsi:type="dcterms:W3CDTF">2024-05-23T12:24:42Z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