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C0" w:rsidRDefault="00394BC0" w:rsidP="00394BC0">
      <w:pPr>
        <w:spacing w:line="480" w:lineRule="auto"/>
        <w:jc w:val="both"/>
        <w:rPr>
          <w:sz w:val="20"/>
          <w:szCs w:val="20"/>
        </w:rPr>
      </w:pPr>
    </w:p>
    <w:p w:rsidR="00394BC0" w:rsidRDefault="00D46557" w:rsidP="00394BC0">
      <w:pPr>
        <w:spacing w:line="480" w:lineRule="auto"/>
        <w:jc w:val="both"/>
        <w:rPr>
          <w:sz w:val="20"/>
          <w:szCs w:val="20"/>
        </w:rPr>
      </w:pPr>
      <w:r>
        <w:rPr>
          <w:b/>
          <w:bCs/>
          <w:noProof/>
        </w:rPr>
        <w:pict>
          <v:rect id="_x0000_s1026" style="position:absolute;left:0;text-align:left;margin-left:18.85pt;margin-top:10.45pt;width:425.25pt;height:21.75pt;z-index:251660288" strokeweight="1.5pt">
            <v:textbox style="mso-next-textbox:#_x0000_s1026">
              <w:txbxContent>
                <w:p w:rsidR="00394BC0" w:rsidRPr="00ED4236" w:rsidRDefault="00B3773B" w:rsidP="00193908">
                  <w:pPr>
                    <w:jc w:val="center"/>
                    <w:rPr>
                      <w:b/>
                      <w:bCs/>
                    </w:rPr>
                  </w:pPr>
                  <w:r>
                    <w:rPr>
                      <w:b/>
                      <w:bCs/>
                    </w:rPr>
                    <w:t>A</w:t>
                  </w:r>
                  <w:r w:rsidR="00394BC0" w:rsidRPr="00ED4236">
                    <w:rPr>
                      <w:b/>
                      <w:bCs/>
                    </w:rPr>
                    <w:t>greement between a single legal manufacturer and an authorized representative</w:t>
                  </w:r>
                </w:p>
                <w:p w:rsidR="00394BC0" w:rsidRPr="00ED4236" w:rsidRDefault="00394BC0" w:rsidP="00394BC0">
                  <w:proofErr w:type="gramStart"/>
                  <w:r w:rsidRPr="00ED4236">
                    <w:rPr>
                      <w:b/>
                      <w:bCs/>
                    </w:rPr>
                    <w:t>manufacturer</w:t>
                  </w:r>
                  <w:proofErr w:type="gramEnd"/>
                  <w:r w:rsidRPr="00ED4236">
                    <w:rPr>
                      <w:b/>
                      <w:bCs/>
                    </w:rPr>
                    <w:t xml:space="preserve"> and an authorized representative</w:t>
                  </w:r>
                </w:p>
              </w:txbxContent>
            </v:textbox>
          </v:rect>
        </w:pict>
      </w:r>
    </w:p>
    <w:p w:rsidR="0033347B" w:rsidRPr="006B7FDF" w:rsidRDefault="00394BC0" w:rsidP="006B7FDF">
      <w:pPr>
        <w:jc w:val="center"/>
        <w:rPr>
          <w:sz w:val="24"/>
          <w:szCs w:val="32"/>
        </w:rPr>
      </w:pPr>
      <w:r w:rsidRPr="006B7FDF">
        <w:rPr>
          <w:i/>
          <w:iCs/>
          <w:color w:val="0000FF"/>
          <w:sz w:val="24"/>
          <w:szCs w:val="32"/>
        </w:rPr>
        <w:t>[To be printed on Manufacturer Letterhead]</w:t>
      </w:r>
    </w:p>
    <w:p w:rsidR="00193908" w:rsidRPr="009D2507" w:rsidRDefault="0033347B" w:rsidP="0033347B">
      <w:pPr>
        <w:pStyle w:val="Pa46"/>
        <w:spacing w:before="120" w:after="120"/>
        <w:jc w:val="center"/>
        <w:rPr>
          <w:rStyle w:val="A2"/>
          <w:u w:val="single"/>
        </w:rPr>
      </w:pPr>
      <w:r w:rsidRPr="009D2507">
        <w:rPr>
          <w:rStyle w:val="A2"/>
          <w:u w:val="single"/>
        </w:rPr>
        <w:t xml:space="preserve">AGREEMENT FOR AUTHORIZED </w:t>
      </w:r>
    </w:p>
    <w:p w:rsidR="0033347B" w:rsidRPr="009D2507" w:rsidRDefault="0033347B" w:rsidP="0033347B">
      <w:pPr>
        <w:pStyle w:val="Pa46"/>
        <w:spacing w:before="120" w:after="120"/>
        <w:jc w:val="center"/>
        <w:rPr>
          <w:color w:val="221E1F"/>
          <w:sz w:val="28"/>
          <w:szCs w:val="28"/>
          <w:u w:val="single"/>
        </w:rPr>
      </w:pPr>
      <w:r w:rsidRPr="009D2507">
        <w:rPr>
          <w:rStyle w:val="A2"/>
          <w:u w:val="single"/>
        </w:rPr>
        <w:t xml:space="preserve">REPRESENTATIVE SERVICES </w:t>
      </w:r>
    </w:p>
    <w:p w:rsidR="00193908" w:rsidRDefault="00193908" w:rsidP="0033347B">
      <w:pPr>
        <w:pStyle w:val="Pa36"/>
        <w:rPr>
          <w:b/>
          <w:bCs/>
          <w:color w:val="221E1F"/>
          <w:sz w:val="23"/>
          <w:szCs w:val="23"/>
        </w:rPr>
      </w:pPr>
    </w:p>
    <w:p w:rsidR="00193908" w:rsidRDefault="0033347B" w:rsidP="00193908">
      <w:pPr>
        <w:pStyle w:val="Pa36"/>
        <w:ind w:firstLine="270"/>
        <w:rPr>
          <w:b/>
          <w:bCs/>
          <w:color w:val="221E1F"/>
          <w:sz w:val="23"/>
          <w:szCs w:val="23"/>
        </w:rPr>
      </w:pPr>
      <w:r>
        <w:rPr>
          <w:b/>
          <w:bCs/>
          <w:color w:val="221E1F"/>
          <w:sz w:val="23"/>
          <w:szCs w:val="23"/>
        </w:rPr>
        <w:t xml:space="preserve">Parties to the Agreement: </w:t>
      </w:r>
    </w:p>
    <w:p w:rsidR="00193908" w:rsidRDefault="00193908" w:rsidP="00193908">
      <w:pPr>
        <w:pStyle w:val="Pa36"/>
        <w:ind w:firstLine="720"/>
        <w:rPr>
          <w:b/>
          <w:bCs/>
          <w:color w:val="221E1F"/>
          <w:sz w:val="23"/>
          <w:szCs w:val="23"/>
        </w:rPr>
      </w:pPr>
    </w:p>
    <w:p w:rsidR="0033347B" w:rsidRDefault="0033347B" w:rsidP="00193908">
      <w:pPr>
        <w:pStyle w:val="Pa36"/>
        <w:ind w:firstLine="720"/>
        <w:rPr>
          <w:color w:val="221E1F"/>
          <w:sz w:val="23"/>
          <w:szCs w:val="23"/>
        </w:rPr>
      </w:pPr>
      <w:r>
        <w:rPr>
          <w:b/>
          <w:bCs/>
          <w:color w:val="221E1F"/>
          <w:sz w:val="23"/>
          <w:szCs w:val="23"/>
        </w:rPr>
        <w:t>Manufacturer</w:t>
      </w:r>
      <w:r>
        <w:rPr>
          <w:color w:val="221E1F"/>
          <w:sz w:val="23"/>
          <w:szCs w:val="23"/>
        </w:rPr>
        <w:t xml:space="preserve">: …………………………………………… </w:t>
      </w:r>
    </w:p>
    <w:p w:rsidR="00394BC0" w:rsidRDefault="0033347B" w:rsidP="00394BC0">
      <w:pPr>
        <w:pStyle w:val="Pa48"/>
        <w:spacing w:before="240" w:after="120"/>
        <w:ind w:left="720"/>
        <w:rPr>
          <w:color w:val="221E1F"/>
          <w:sz w:val="23"/>
          <w:szCs w:val="23"/>
        </w:rPr>
      </w:pPr>
      <w:proofErr w:type="gramStart"/>
      <w:r>
        <w:rPr>
          <w:color w:val="221E1F"/>
          <w:sz w:val="23"/>
          <w:szCs w:val="23"/>
        </w:rPr>
        <w:t>established</w:t>
      </w:r>
      <w:proofErr w:type="gramEnd"/>
      <w:r>
        <w:rPr>
          <w:color w:val="221E1F"/>
          <w:sz w:val="23"/>
          <w:szCs w:val="23"/>
        </w:rPr>
        <w:t xml:space="preserve"> in  </w:t>
      </w:r>
      <w:r w:rsidRPr="00193908">
        <w:rPr>
          <w:i/>
          <w:iCs/>
          <w:color w:val="FF0000"/>
          <w:sz w:val="23"/>
          <w:szCs w:val="23"/>
        </w:rPr>
        <w:t>[ins</w:t>
      </w:r>
      <w:r w:rsidR="00394BC0" w:rsidRPr="00193908">
        <w:rPr>
          <w:i/>
          <w:iCs/>
          <w:color w:val="FF0000"/>
          <w:sz w:val="23"/>
          <w:szCs w:val="23"/>
        </w:rPr>
        <w:t xml:space="preserve">ert postal address to establish </w:t>
      </w:r>
      <w:r w:rsidRPr="00193908">
        <w:rPr>
          <w:i/>
          <w:iCs/>
          <w:color w:val="FF0000"/>
          <w:sz w:val="23"/>
          <w:szCs w:val="23"/>
        </w:rPr>
        <w:t>location</w:t>
      </w:r>
      <w:r w:rsidRPr="00193908">
        <w:rPr>
          <w:color w:val="FF0000"/>
          <w:sz w:val="23"/>
          <w:szCs w:val="23"/>
        </w:rPr>
        <w:t>]</w:t>
      </w:r>
    </w:p>
    <w:p w:rsidR="00394BC0" w:rsidRDefault="00394BC0" w:rsidP="00193908">
      <w:pPr>
        <w:pStyle w:val="Pa48"/>
        <w:spacing w:before="240" w:after="120"/>
        <w:ind w:left="1440"/>
        <w:rPr>
          <w:color w:val="221E1F"/>
          <w:sz w:val="23"/>
          <w:szCs w:val="23"/>
        </w:rPr>
      </w:pPr>
      <w:r w:rsidRPr="00394BC0">
        <w:rPr>
          <w:color w:val="221E1F"/>
          <w:sz w:val="23"/>
          <w:szCs w:val="23"/>
        </w:rPr>
        <w:t>Address 1</w:t>
      </w:r>
      <w:proofErr w:type="gramStart"/>
      <w:r w:rsidRPr="00394BC0">
        <w:rPr>
          <w:color w:val="221E1F"/>
          <w:sz w:val="23"/>
          <w:szCs w:val="23"/>
        </w:rPr>
        <w:t>:…………………………………………</w:t>
      </w:r>
      <w:r>
        <w:rPr>
          <w:color w:val="221E1F"/>
          <w:sz w:val="23"/>
          <w:szCs w:val="23"/>
        </w:rPr>
        <w:t>.</w:t>
      </w:r>
      <w:proofErr w:type="gramEnd"/>
      <w:r w:rsidR="00193908">
        <w:rPr>
          <w:color w:val="221E1F"/>
          <w:sz w:val="23"/>
          <w:szCs w:val="23"/>
        </w:rPr>
        <w:br/>
      </w:r>
      <w:r w:rsidRPr="00394BC0">
        <w:rPr>
          <w:color w:val="221E1F"/>
          <w:sz w:val="23"/>
          <w:szCs w:val="23"/>
        </w:rPr>
        <w:t>Address 2: ………………………………………</w:t>
      </w:r>
      <w:r>
        <w:rPr>
          <w:color w:val="221E1F"/>
          <w:sz w:val="23"/>
          <w:szCs w:val="23"/>
        </w:rPr>
        <w:t>…</w:t>
      </w:r>
      <w:r w:rsidR="00193908">
        <w:rPr>
          <w:color w:val="221E1F"/>
          <w:sz w:val="23"/>
          <w:szCs w:val="23"/>
        </w:rPr>
        <w:br/>
      </w:r>
      <w:r w:rsidRPr="00394BC0">
        <w:rPr>
          <w:color w:val="221E1F"/>
          <w:sz w:val="23"/>
          <w:szCs w:val="23"/>
        </w:rPr>
        <w:t>City: ………………………………………………</w:t>
      </w:r>
      <w:r>
        <w:rPr>
          <w:color w:val="221E1F"/>
          <w:sz w:val="23"/>
          <w:szCs w:val="23"/>
        </w:rPr>
        <w:t>.</w:t>
      </w:r>
      <w:r w:rsidR="00193908">
        <w:rPr>
          <w:color w:val="221E1F"/>
          <w:sz w:val="23"/>
          <w:szCs w:val="23"/>
        </w:rPr>
        <w:br/>
      </w:r>
      <w:r w:rsidRPr="00394BC0">
        <w:rPr>
          <w:color w:val="221E1F"/>
          <w:sz w:val="23"/>
          <w:szCs w:val="23"/>
        </w:rPr>
        <w:t>Postal Code: …………………………………</w:t>
      </w:r>
      <w:r>
        <w:rPr>
          <w:color w:val="221E1F"/>
          <w:sz w:val="23"/>
          <w:szCs w:val="23"/>
        </w:rPr>
        <w:t>…….</w:t>
      </w:r>
      <w:r w:rsidR="00193908">
        <w:rPr>
          <w:color w:val="221E1F"/>
          <w:sz w:val="23"/>
          <w:szCs w:val="23"/>
        </w:rPr>
        <w:br/>
      </w:r>
      <w:r w:rsidRPr="00394BC0">
        <w:rPr>
          <w:color w:val="221E1F"/>
          <w:sz w:val="23"/>
          <w:szCs w:val="23"/>
        </w:rPr>
        <w:t>Country: …………………………………</w:t>
      </w:r>
      <w:r>
        <w:rPr>
          <w:color w:val="221E1F"/>
          <w:sz w:val="23"/>
          <w:szCs w:val="23"/>
        </w:rPr>
        <w:t>…………</w:t>
      </w:r>
      <w:r w:rsidR="00193908">
        <w:rPr>
          <w:color w:val="221E1F"/>
          <w:sz w:val="23"/>
          <w:szCs w:val="23"/>
        </w:rPr>
        <w:br/>
      </w:r>
      <w:r w:rsidRPr="00394BC0">
        <w:rPr>
          <w:color w:val="221E1F"/>
          <w:sz w:val="23"/>
          <w:szCs w:val="23"/>
        </w:rPr>
        <w:t>Telephone Number: ………………………………</w:t>
      </w:r>
      <w:r>
        <w:rPr>
          <w:color w:val="221E1F"/>
          <w:sz w:val="23"/>
          <w:szCs w:val="23"/>
        </w:rPr>
        <w:t>..</w:t>
      </w:r>
      <w:r w:rsidR="00193908">
        <w:rPr>
          <w:color w:val="221E1F"/>
          <w:sz w:val="23"/>
          <w:szCs w:val="23"/>
        </w:rPr>
        <w:br/>
      </w:r>
      <w:r w:rsidRPr="00394BC0">
        <w:rPr>
          <w:color w:val="221E1F"/>
          <w:sz w:val="23"/>
          <w:szCs w:val="23"/>
        </w:rPr>
        <w:t>Fax Number: …………………………………</w:t>
      </w:r>
      <w:r>
        <w:rPr>
          <w:color w:val="221E1F"/>
          <w:sz w:val="23"/>
          <w:szCs w:val="23"/>
        </w:rPr>
        <w:t>…….</w:t>
      </w:r>
    </w:p>
    <w:p w:rsidR="006161E6" w:rsidRPr="006161E6" w:rsidRDefault="006161E6" w:rsidP="006161E6">
      <w:pPr>
        <w:pStyle w:val="Default"/>
        <w:ind w:left="720" w:firstLine="720"/>
      </w:pPr>
      <w:r>
        <w:rPr>
          <w:color w:val="221E1F"/>
          <w:sz w:val="23"/>
          <w:szCs w:val="23"/>
        </w:rPr>
        <w:t>E-Mail</w:t>
      </w:r>
      <w:r w:rsidRPr="00394BC0">
        <w:rPr>
          <w:color w:val="221E1F"/>
          <w:sz w:val="23"/>
          <w:szCs w:val="23"/>
        </w:rPr>
        <w:t xml:space="preserve">: </w:t>
      </w:r>
      <w:r>
        <w:rPr>
          <w:color w:val="221E1F"/>
          <w:sz w:val="23"/>
          <w:szCs w:val="23"/>
        </w:rPr>
        <w:t>…….</w:t>
      </w:r>
      <w:r w:rsidRPr="00394BC0">
        <w:rPr>
          <w:color w:val="221E1F"/>
          <w:sz w:val="23"/>
          <w:szCs w:val="23"/>
        </w:rPr>
        <w:t>…………………………………</w:t>
      </w:r>
      <w:r>
        <w:rPr>
          <w:color w:val="221E1F"/>
          <w:sz w:val="23"/>
          <w:szCs w:val="23"/>
        </w:rPr>
        <w:t>…….</w:t>
      </w:r>
    </w:p>
    <w:p w:rsidR="0033347B" w:rsidRDefault="0033347B" w:rsidP="00394BC0">
      <w:pPr>
        <w:pStyle w:val="Pa49"/>
        <w:spacing w:before="240" w:after="120"/>
        <w:ind w:left="720"/>
        <w:rPr>
          <w:color w:val="221E1F"/>
          <w:sz w:val="23"/>
          <w:szCs w:val="23"/>
        </w:rPr>
      </w:pPr>
      <w:proofErr w:type="gramStart"/>
      <w:r>
        <w:rPr>
          <w:color w:val="221E1F"/>
          <w:sz w:val="23"/>
          <w:szCs w:val="23"/>
        </w:rPr>
        <w:t>and</w:t>
      </w:r>
      <w:proofErr w:type="gramEnd"/>
      <w:r>
        <w:rPr>
          <w:color w:val="221E1F"/>
          <w:sz w:val="23"/>
          <w:szCs w:val="23"/>
        </w:rPr>
        <w:t xml:space="preserve"> </w:t>
      </w:r>
    </w:p>
    <w:p w:rsidR="0033347B" w:rsidRDefault="0033347B" w:rsidP="00B47858">
      <w:pPr>
        <w:pStyle w:val="Pa48"/>
        <w:spacing w:before="240" w:after="120"/>
        <w:ind w:left="720"/>
        <w:rPr>
          <w:color w:val="221E1F"/>
          <w:sz w:val="23"/>
          <w:szCs w:val="23"/>
        </w:rPr>
      </w:pPr>
      <w:proofErr w:type="gramStart"/>
      <w:r>
        <w:rPr>
          <w:b/>
          <w:bCs/>
          <w:color w:val="221E1F"/>
          <w:sz w:val="23"/>
          <w:szCs w:val="23"/>
        </w:rPr>
        <w:t>Authorized Representative</w:t>
      </w:r>
      <w:r w:rsidR="00193908">
        <w:rPr>
          <w:color w:val="221E1F"/>
          <w:sz w:val="23"/>
          <w:szCs w:val="23"/>
        </w:rPr>
        <w:t>:</w:t>
      </w:r>
      <w:r w:rsidR="00B47858">
        <w:rPr>
          <w:color w:val="221E1F"/>
          <w:sz w:val="23"/>
          <w:szCs w:val="23"/>
        </w:rPr>
        <w:t xml:space="preserve"> </w:t>
      </w:r>
      <w:r w:rsidR="00B47858" w:rsidRPr="00B47858">
        <w:rPr>
          <w:color w:val="221E1F"/>
          <w:sz w:val="23"/>
          <w:szCs w:val="23"/>
        </w:rPr>
        <w:t>Al Amin Medical Instruments Co. Ltd.</w:t>
      </w:r>
      <w:proofErr w:type="gramEnd"/>
    </w:p>
    <w:p w:rsidR="0033347B" w:rsidRDefault="0033347B" w:rsidP="00B47858">
      <w:pPr>
        <w:pStyle w:val="Pa48"/>
        <w:spacing w:before="240" w:after="120"/>
        <w:ind w:left="720"/>
        <w:rPr>
          <w:color w:val="221E1F"/>
          <w:sz w:val="23"/>
          <w:szCs w:val="23"/>
        </w:rPr>
      </w:pPr>
      <w:proofErr w:type="gramStart"/>
      <w:r>
        <w:rPr>
          <w:color w:val="221E1F"/>
          <w:sz w:val="23"/>
          <w:szCs w:val="23"/>
        </w:rPr>
        <w:t>established</w:t>
      </w:r>
      <w:proofErr w:type="gramEnd"/>
      <w:r>
        <w:rPr>
          <w:color w:val="221E1F"/>
          <w:sz w:val="23"/>
          <w:szCs w:val="23"/>
        </w:rPr>
        <w:t xml:space="preserve"> in </w:t>
      </w:r>
      <w:r w:rsidR="00193908">
        <w:rPr>
          <w:color w:val="221E1F"/>
          <w:sz w:val="23"/>
          <w:szCs w:val="23"/>
        </w:rPr>
        <w:t xml:space="preserve"> </w:t>
      </w:r>
      <w:r>
        <w:rPr>
          <w:color w:val="221E1F"/>
          <w:sz w:val="23"/>
          <w:szCs w:val="23"/>
        </w:rPr>
        <w:t xml:space="preserve"> </w:t>
      </w:r>
    </w:p>
    <w:p w:rsidR="00193908" w:rsidRPr="00193908" w:rsidRDefault="00193908" w:rsidP="00B47858">
      <w:pPr>
        <w:pStyle w:val="Pa48"/>
        <w:spacing w:line="240" w:lineRule="auto"/>
        <w:ind w:left="1440"/>
        <w:rPr>
          <w:color w:val="221E1F"/>
          <w:sz w:val="23"/>
          <w:szCs w:val="23"/>
        </w:rPr>
      </w:pPr>
      <w:r w:rsidRPr="00394BC0">
        <w:rPr>
          <w:color w:val="221E1F"/>
          <w:sz w:val="23"/>
          <w:szCs w:val="23"/>
        </w:rPr>
        <w:t>Address 1:</w:t>
      </w:r>
      <w:r w:rsidR="00B47858">
        <w:rPr>
          <w:color w:val="221E1F"/>
          <w:sz w:val="23"/>
          <w:szCs w:val="23"/>
        </w:rPr>
        <w:t xml:space="preserve"> </w:t>
      </w:r>
      <w:r w:rsidR="00B47858" w:rsidRPr="00B47858">
        <w:rPr>
          <w:color w:val="221E1F"/>
          <w:sz w:val="23"/>
          <w:szCs w:val="23"/>
        </w:rPr>
        <w:t>North Madinah Road</w:t>
      </w:r>
      <w:r>
        <w:rPr>
          <w:color w:val="221E1F"/>
          <w:sz w:val="23"/>
          <w:szCs w:val="23"/>
        </w:rPr>
        <w:br/>
      </w:r>
      <w:r w:rsidRPr="00394BC0">
        <w:rPr>
          <w:color w:val="221E1F"/>
          <w:sz w:val="23"/>
          <w:szCs w:val="23"/>
        </w:rPr>
        <w:t xml:space="preserve">Address 2: </w:t>
      </w:r>
      <w:r w:rsidR="00B47858">
        <w:rPr>
          <w:color w:val="221E1F"/>
          <w:sz w:val="23"/>
          <w:szCs w:val="23"/>
        </w:rPr>
        <w:t xml:space="preserve"> </w:t>
      </w:r>
      <w:r w:rsidR="00B47858" w:rsidRPr="00B47858">
        <w:rPr>
          <w:color w:val="221E1F"/>
          <w:sz w:val="23"/>
          <w:szCs w:val="23"/>
        </w:rPr>
        <w:t xml:space="preserve">Behind </w:t>
      </w:r>
      <w:proofErr w:type="spellStart"/>
      <w:r w:rsidR="00B47858" w:rsidRPr="00B47858">
        <w:rPr>
          <w:color w:val="221E1F"/>
          <w:sz w:val="23"/>
          <w:szCs w:val="23"/>
        </w:rPr>
        <w:t>Magrabi</w:t>
      </w:r>
      <w:proofErr w:type="spellEnd"/>
      <w:r w:rsidR="00B47858" w:rsidRPr="00B47858">
        <w:rPr>
          <w:color w:val="221E1F"/>
          <w:sz w:val="23"/>
          <w:szCs w:val="23"/>
        </w:rPr>
        <w:t xml:space="preserve"> Eye Center</w:t>
      </w:r>
      <w:r w:rsidR="00B47858">
        <w:rPr>
          <w:color w:val="221E1F"/>
          <w:sz w:val="23"/>
          <w:szCs w:val="23"/>
        </w:rPr>
        <w:t>,</w:t>
      </w:r>
      <w:r w:rsidR="00B47858" w:rsidRPr="00B47858">
        <w:rPr>
          <w:color w:val="221E1F"/>
          <w:sz w:val="23"/>
          <w:szCs w:val="23"/>
        </w:rPr>
        <w:t xml:space="preserve"> P.O. Box: 3871</w:t>
      </w:r>
      <w:r>
        <w:rPr>
          <w:color w:val="221E1F"/>
          <w:sz w:val="23"/>
          <w:szCs w:val="23"/>
        </w:rPr>
        <w:br/>
      </w:r>
      <w:r w:rsidRPr="00394BC0">
        <w:rPr>
          <w:color w:val="221E1F"/>
          <w:sz w:val="23"/>
          <w:szCs w:val="23"/>
        </w:rPr>
        <w:t xml:space="preserve">City: </w:t>
      </w:r>
      <w:r w:rsidR="00B47858">
        <w:rPr>
          <w:color w:val="221E1F"/>
          <w:sz w:val="23"/>
          <w:szCs w:val="23"/>
        </w:rPr>
        <w:t xml:space="preserve"> </w:t>
      </w:r>
      <w:r w:rsidR="00B47858" w:rsidRPr="00B47858">
        <w:rPr>
          <w:color w:val="221E1F"/>
          <w:sz w:val="23"/>
          <w:szCs w:val="23"/>
        </w:rPr>
        <w:t>Jeddah</w:t>
      </w:r>
      <w:r>
        <w:rPr>
          <w:color w:val="221E1F"/>
          <w:sz w:val="23"/>
          <w:szCs w:val="23"/>
        </w:rPr>
        <w:br/>
      </w:r>
      <w:r w:rsidRPr="00394BC0">
        <w:rPr>
          <w:color w:val="221E1F"/>
          <w:sz w:val="23"/>
          <w:szCs w:val="23"/>
        </w:rPr>
        <w:t xml:space="preserve">Postal Code: </w:t>
      </w:r>
      <w:r w:rsidR="00B47858" w:rsidRPr="00B47858">
        <w:rPr>
          <w:color w:val="221E1F"/>
          <w:sz w:val="23"/>
          <w:szCs w:val="23"/>
        </w:rPr>
        <w:t>21481</w:t>
      </w:r>
      <w:r>
        <w:rPr>
          <w:color w:val="221E1F"/>
          <w:sz w:val="23"/>
          <w:szCs w:val="23"/>
        </w:rPr>
        <w:br/>
      </w:r>
      <w:r w:rsidRPr="00394BC0">
        <w:rPr>
          <w:color w:val="221E1F"/>
          <w:sz w:val="23"/>
          <w:szCs w:val="23"/>
        </w:rPr>
        <w:t xml:space="preserve">Country: </w:t>
      </w:r>
      <w:r w:rsidR="00B47858">
        <w:rPr>
          <w:color w:val="221E1F"/>
          <w:sz w:val="23"/>
          <w:szCs w:val="23"/>
        </w:rPr>
        <w:t>Saudi Arabia</w:t>
      </w:r>
      <w:r>
        <w:rPr>
          <w:color w:val="221E1F"/>
          <w:sz w:val="23"/>
          <w:szCs w:val="23"/>
        </w:rPr>
        <w:br/>
      </w:r>
      <w:r w:rsidRPr="00394BC0">
        <w:rPr>
          <w:color w:val="221E1F"/>
          <w:sz w:val="23"/>
          <w:szCs w:val="23"/>
        </w:rPr>
        <w:t xml:space="preserve">Telephone Number: </w:t>
      </w:r>
      <w:r w:rsidR="00B47858" w:rsidRPr="00B47858">
        <w:rPr>
          <w:color w:val="221E1F"/>
          <w:sz w:val="23"/>
          <w:szCs w:val="23"/>
        </w:rPr>
        <w:t>+966 (12) 660 11 49</w:t>
      </w:r>
      <w:r>
        <w:rPr>
          <w:color w:val="221E1F"/>
          <w:sz w:val="23"/>
          <w:szCs w:val="23"/>
        </w:rPr>
        <w:br/>
      </w:r>
      <w:r w:rsidRPr="00394BC0">
        <w:rPr>
          <w:color w:val="221E1F"/>
          <w:sz w:val="23"/>
          <w:szCs w:val="23"/>
        </w:rPr>
        <w:t xml:space="preserve">Fax Number: </w:t>
      </w:r>
      <w:r w:rsidR="00B47858" w:rsidRPr="00B47858">
        <w:rPr>
          <w:color w:val="221E1F"/>
          <w:sz w:val="23"/>
          <w:szCs w:val="23"/>
        </w:rPr>
        <w:t>+966 (12) 660 11 46</w:t>
      </w:r>
    </w:p>
    <w:p w:rsidR="0033347B" w:rsidRDefault="0033347B" w:rsidP="0033347B">
      <w:pPr>
        <w:pStyle w:val="Pa50"/>
        <w:spacing w:before="240" w:after="160"/>
        <w:ind w:left="560" w:hanging="360"/>
        <w:rPr>
          <w:color w:val="221E1F"/>
          <w:sz w:val="23"/>
          <w:szCs w:val="23"/>
        </w:rPr>
      </w:pPr>
      <w:r>
        <w:rPr>
          <w:rStyle w:val="A9"/>
          <w:sz w:val="23"/>
          <w:szCs w:val="23"/>
        </w:rPr>
        <w:t xml:space="preserve">A. </w:t>
      </w:r>
      <w:r>
        <w:rPr>
          <w:b/>
          <w:bCs/>
          <w:color w:val="221E1F"/>
          <w:sz w:val="23"/>
          <w:szCs w:val="23"/>
        </w:rPr>
        <w:t xml:space="preserve">Definitions </w:t>
      </w:r>
    </w:p>
    <w:p w:rsidR="0033347B" w:rsidRDefault="0033347B" w:rsidP="0033347B">
      <w:pPr>
        <w:pStyle w:val="Pa4"/>
        <w:spacing w:after="160"/>
        <w:jc w:val="both"/>
        <w:rPr>
          <w:color w:val="221E1F"/>
          <w:sz w:val="23"/>
          <w:szCs w:val="23"/>
        </w:rPr>
      </w:pPr>
      <w:r>
        <w:rPr>
          <w:color w:val="221E1F"/>
          <w:sz w:val="23"/>
          <w:szCs w:val="23"/>
        </w:rPr>
        <w:t xml:space="preserve">For the purpose of this agreement, the </w:t>
      </w:r>
      <w:r>
        <w:rPr>
          <w:b/>
          <w:bCs/>
          <w:color w:val="221E1F"/>
          <w:sz w:val="23"/>
          <w:szCs w:val="23"/>
        </w:rPr>
        <w:t xml:space="preserve">manufacturer </w:t>
      </w:r>
      <w:r>
        <w:rPr>
          <w:color w:val="221E1F"/>
          <w:sz w:val="23"/>
          <w:szCs w:val="23"/>
        </w:rPr>
        <w:t xml:space="preserve">shall be the natural or legal person responsible for the medical devices he intends to place on the KSA market under his name and for which he already has the necessary authorization to legally place these devices on the market in one of the GHTF Founding Member jurisdiction. </w:t>
      </w:r>
    </w:p>
    <w:p w:rsidR="0033347B" w:rsidRDefault="0033347B" w:rsidP="0033347B">
      <w:pPr>
        <w:pStyle w:val="Pa4"/>
        <w:spacing w:after="160"/>
        <w:jc w:val="both"/>
        <w:rPr>
          <w:color w:val="221E1F"/>
          <w:sz w:val="23"/>
          <w:szCs w:val="23"/>
        </w:rPr>
      </w:pPr>
      <w:r>
        <w:rPr>
          <w:color w:val="221E1F"/>
          <w:sz w:val="23"/>
          <w:szCs w:val="23"/>
        </w:rPr>
        <w:t xml:space="preserve">Furthermore, the definitions specified in the Medical Devices Interim Regulation and its Implementing Rules shall apply. </w:t>
      </w:r>
    </w:p>
    <w:p w:rsidR="00193908" w:rsidRDefault="00193908" w:rsidP="00193908">
      <w:pPr>
        <w:pStyle w:val="Pa50"/>
        <w:spacing w:before="240" w:after="160"/>
        <w:rPr>
          <w:rStyle w:val="A9"/>
          <w:sz w:val="23"/>
          <w:szCs w:val="23"/>
        </w:rPr>
      </w:pPr>
    </w:p>
    <w:p w:rsidR="0033347B" w:rsidRDefault="0033347B" w:rsidP="0033347B">
      <w:pPr>
        <w:pStyle w:val="Pa50"/>
        <w:spacing w:before="240" w:after="160"/>
        <w:ind w:left="560" w:hanging="360"/>
        <w:rPr>
          <w:color w:val="221E1F"/>
          <w:sz w:val="23"/>
          <w:szCs w:val="23"/>
        </w:rPr>
      </w:pPr>
      <w:r>
        <w:rPr>
          <w:rStyle w:val="A9"/>
          <w:sz w:val="23"/>
          <w:szCs w:val="23"/>
        </w:rPr>
        <w:t xml:space="preserve">B. </w:t>
      </w:r>
      <w:r>
        <w:rPr>
          <w:b/>
          <w:bCs/>
          <w:color w:val="221E1F"/>
          <w:sz w:val="23"/>
          <w:szCs w:val="23"/>
        </w:rPr>
        <w:t xml:space="preserve">Governing Law </w:t>
      </w:r>
    </w:p>
    <w:p w:rsidR="0033347B" w:rsidRDefault="0033347B" w:rsidP="0033347B">
      <w:pPr>
        <w:pStyle w:val="Default"/>
      </w:pPr>
      <w:r>
        <w:rPr>
          <w:color w:val="221E1F"/>
          <w:sz w:val="23"/>
          <w:szCs w:val="23"/>
        </w:rPr>
        <w:t>This agreement is subject to the laws of the KSA.</w:t>
      </w:r>
      <w:r w:rsidRPr="0033347B">
        <w:t xml:space="preserve"> </w:t>
      </w:r>
    </w:p>
    <w:p w:rsidR="0033347B" w:rsidRDefault="0033347B" w:rsidP="0033347B">
      <w:pPr>
        <w:pStyle w:val="Pa50"/>
        <w:spacing w:before="240" w:after="160"/>
        <w:ind w:left="560" w:hanging="360"/>
        <w:rPr>
          <w:color w:val="221E1F"/>
          <w:sz w:val="23"/>
          <w:szCs w:val="23"/>
        </w:rPr>
      </w:pPr>
      <w:r>
        <w:rPr>
          <w:rStyle w:val="A9"/>
          <w:sz w:val="23"/>
          <w:szCs w:val="23"/>
        </w:rPr>
        <w:t xml:space="preserve">C. </w:t>
      </w:r>
      <w:r>
        <w:rPr>
          <w:b/>
          <w:bCs/>
          <w:color w:val="221E1F"/>
          <w:sz w:val="23"/>
          <w:szCs w:val="23"/>
        </w:rPr>
        <w:t xml:space="preserve">Applicable Medical Device Regulation </w:t>
      </w:r>
    </w:p>
    <w:p w:rsidR="0033347B" w:rsidRDefault="0033347B" w:rsidP="0033347B">
      <w:pPr>
        <w:pStyle w:val="Pa4"/>
        <w:spacing w:after="160"/>
        <w:jc w:val="both"/>
        <w:rPr>
          <w:color w:val="221E1F"/>
          <w:sz w:val="23"/>
          <w:szCs w:val="23"/>
        </w:rPr>
      </w:pPr>
      <w:r>
        <w:rPr>
          <w:color w:val="221E1F"/>
          <w:sz w:val="23"/>
          <w:szCs w:val="23"/>
        </w:rPr>
        <w:t xml:space="preserve">The Interim Regulation for Medical Devices, issued by the Saudi Food and Drug Authority Board of Directors’ Decree number 1-8-1429 dated 27 December 2008, published on 17 April 2009 in Umm AL-QURA Journal year 86 issue No 4249 and its relevant Implementing Rules. </w:t>
      </w:r>
    </w:p>
    <w:p w:rsidR="0033347B" w:rsidRDefault="0033347B" w:rsidP="0033347B">
      <w:pPr>
        <w:pStyle w:val="Pa50"/>
        <w:spacing w:before="240" w:after="160"/>
        <w:ind w:left="560" w:hanging="360"/>
        <w:rPr>
          <w:color w:val="221E1F"/>
          <w:sz w:val="23"/>
          <w:szCs w:val="23"/>
        </w:rPr>
      </w:pPr>
      <w:r>
        <w:rPr>
          <w:rStyle w:val="A9"/>
          <w:sz w:val="23"/>
          <w:szCs w:val="23"/>
        </w:rPr>
        <w:t xml:space="preserve">D. </w:t>
      </w:r>
      <w:r>
        <w:rPr>
          <w:b/>
          <w:bCs/>
          <w:color w:val="221E1F"/>
          <w:sz w:val="23"/>
          <w:szCs w:val="23"/>
        </w:rPr>
        <w:t xml:space="preserve">Tasks of the Authorized Representative </w:t>
      </w:r>
    </w:p>
    <w:p w:rsidR="0033347B" w:rsidRDefault="0033347B" w:rsidP="0033347B">
      <w:pPr>
        <w:pStyle w:val="Pa51"/>
        <w:spacing w:after="160"/>
        <w:ind w:left="560"/>
        <w:jc w:val="both"/>
        <w:rPr>
          <w:color w:val="221E1F"/>
          <w:sz w:val="23"/>
          <w:szCs w:val="23"/>
        </w:rPr>
      </w:pPr>
      <w:r>
        <w:rPr>
          <w:rStyle w:val="A3"/>
          <w:sz w:val="23"/>
          <w:szCs w:val="23"/>
        </w:rPr>
        <w:t xml:space="preserve">The authorized representative shall: </w:t>
      </w:r>
    </w:p>
    <w:p w:rsidR="0033347B" w:rsidRDefault="0033347B" w:rsidP="0033347B">
      <w:pPr>
        <w:pStyle w:val="Pa52"/>
        <w:spacing w:after="120"/>
        <w:ind w:left="1120" w:hanging="360"/>
        <w:jc w:val="both"/>
        <w:rPr>
          <w:color w:val="221E1F"/>
          <w:sz w:val="23"/>
          <w:szCs w:val="23"/>
        </w:rPr>
      </w:pPr>
      <w:r>
        <w:rPr>
          <w:rStyle w:val="A9"/>
          <w:sz w:val="23"/>
          <w:szCs w:val="23"/>
        </w:rPr>
        <w:t xml:space="preserve">a. </w:t>
      </w:r>
      <w:r>
        <w:rPr>
          <w:color w:val="221E1F"/>
          <w:sz w:val="23"/>
          <w:szCs w:val="23"/>
        </w:rPr>
        <w:t xml:space="preserve">Represent the manufacturer in its dealings with the SFDA. </w:t>
      </w:r>
    </w:p>
    <w:p w:rsidR="0033347B" w:rsidRDefault="0033347B" w:rsidP="0033347B">
      <w:pPr>
        <w:pStyle w:val="Pa52"/>
        <w:spacing w:after="120"/>
        <w:ind w:left="1120" w:hanging="360"/>
        <w:jc w:val="both"/>
        <w:rPr>
          <w:color w:val="221E1F"/>
          <w:sz w:val="23"/>
          <w:szCs w:val="23"/>
        </w:rPr>
      </w:pPr>
      <w:r>
        <w:rPr>
          <w:rStyle w:val="A9"/>
          <w:sz w:val="23"/>
          <w:szCs w:val="23"/>
        </w:rPr>
        <w:t xml:space="preserve">b. </w:t>
      </w:r>
      <w:r>
        <w:rPr>
          <w:color w:val="221E1F"/>
          <w:sz w:val="23"/>
          <w:szCs w:val="23"/>
        </w:rPr>
        <w:t xml:space="preserve">List each medical device category or generic device group intended to be supplied to the KSA market, as required by Article 8 of the Implementing Rule MDS IR3 </w:t>
      </w:r>
      <w:r>
        <w:rPr>
          <w:b/>
          <w:bCs/>
          <w:i/>
          <w:iCs/>
          <w:color w:val="221E1F"/>
          <w:sz w:val="23"/>
          <w:szCs w:val="23"/>
        </w:rPr>
        <w:t xml:space="preserve">Medical Devices Listing. </w:t>
      </w:r>
    </w:p>
    <w:p w:rsidR="0033347B" w:rsidRDefault="0033347B" w:rsidP="00D46557">
      <w:pPr>
        <w:pStyle w:val="Pa52"/>
        <w:spacing w:after="120"/>
        <w:ind w:left="1120" w:hanging="360"/>
        <w:jc w:val="both"/>
        <w:rPr>
          <w:color w:val="221E1F"/>
          <w:sz w:val="23"/>
          <w:szCs w:val="23"/>
        </w:rPr>
      </w:pPr>
      <w:proofErr w:type="gramStart"/>
      <w:r>
        <w:rPr>
          <w:rStyle w:val="A9"/>
          <w:sz w:val="23"/>
          <w:szCs w:val="23"/>
        </w:rPr>
        <w:t>c</w:t>
      </w:r>
      <w:proofErr w:type="gramEnd"/>
      <w:r>
        <w:rPr>
          <w:rStyle w:val="A9"/>
          <w:sz w:val="23"/>
          <w:szCs w:val="23"/>
        </w:rPr>
        <w:t xml:space="preserve">. </w:t>
      </w:r>
      <w:r>
        <w:rPr>
          <w:color w:val="221E1F"/>
          <w:sz w:val="23"/>
          <w:szCs w:val="23"/>
        </w:rPr>
        <w:t>Complete the electronic marketing authorized application f</w:t>
      </w:r>
      <w:r w:rsidR="00D46557">
        <w:rPr>
          <w:color w:val="221E1F"/>
          <w:sz w:val="23"/>
          <w:szCs w:val="23"/>
        </w:rPr>
        <w:t>or</w:t>
      </w:r>
      <w:r>
        <w:rPr>
          <w:color w:val="221E1F"/>
          <w:sz w:val="23"/>
          <w:szCs w:val="23"/>
        </w:rPr>
        <w:t xml:space="preserve">m posted on the SFDA website and provide the SFDA with all necessary supporting documentary evidence, required by Implementing Rule MDS-IR 6 </w:t>
      </w:r>
      <w:r>
        <w:rPr>
          <w:b/>
          <w:bCs/>
          <w:i/>
          <w:iCs/>
          <w:color w:val="221E1F"/>
          <w:sz w:val="23"/>
          <w:szCs w:val="23"/>
        </w:rPr>
        <w:t xml:space="preserve">Marketing Authorization. </w:t>
      </w:r>
    </w:p>
    <w:p w:rsidR="0033347B" w:rsidRDefault="0033347B" w:rsidP="0033347B">
      <w:pPr>
        <w:pStyle w:val="Pa52"/>
        <w:spacing w:after="120"/>
        <w:ind w:left="1120" w:hanging="360"/>
        <w:jc w:val="both"/>
        <w:rPr>
          <w:color w:val="221E1F"/>
          <w:sz w:val="23"/>
          <w:szCs w:val="23"/>
        </w:rPr>
      </w:pPr>
      <w:r>
        <w:rPr>
          <w:rStyle w:val="A9"/>
          <w:sz w:val="23"/>
          <w:szCs w:val="23"/>
        </w:rPr>
        <w:t xml:space="preserve">d. </w:t>
      </w:r>
      <w:r>
        <w:rPr>
          <w:color w:val="221E1F"/>
          <w:sz w:val="23"/>
          <w:szCs w:val="23"/>
        </w:rPr>
        <w:t xml:space="preserve">Cooperate with the SFDA on evaluations and actions taken during market surveillance and/or vigilance procedures described in Implementing Rule MDS - IR7 </w:t>
      </w:r>
      <w:r>
        <w:rPr>
          <w:b/>
          <w:bCs/>
          <w:i/>
          <w:iCs/>
          <w:color w:val="221E1F"/>
          <w:sz w:val="23"/>
          <w:szCs w:val="23"/>
        </w:rPr>
        <w:t xml:space="preserve">Post-marketing Surveillance. </w:t>
      </w:r>
    </w:p>
    <w:p w:rsidR="0033347B" w:rsidRDefault="0033347B" w:rsidP="0033347B">
      <w:pPr>
        <w:pStyle w:val="Pa52"/>
        <w:spacing w:after="120"/>
        <w:ind w:left="1120" w:hanging="360"/>
        <w:jc w:val="both"/>
        <w:rPr>
          <w:color w:val="221E1F"/>
          <w:sz w:val="23"/>
          <w:szCs w:val="23"/>
        </w:rPr>
      </w:pPr>
      <w:r>
        <w:rPr>
          <w:rStyle w:val="A9"/>
          <w:sz w:val="23"/>
          <w:szCs w:val="23"/>
        </w:rPr>
        <w:t xml:space="preserve">e. </w:t>
      </w:r>
      <w:r>
        <w:rPr>
          <w:color w:val="221E1F"/>
          <w:sz w:val="23"/>
          <w:szCs w:val="23"/>
        </w:rPr>
        <w:t xml:space="preserve">Make the following information available to the SFDA when so required in relation to its market surveillance activities: </w:t>
      </w:r>
    </w:p>
    <w:p w:rsidR="0033347B" w:rsidRDefault="0033347B" w:rsidP="0033347B">
      <w:pPr>
        <w:pStyle w:val="Pa53"/>
        <w:spacing w:after="160"/>
        <w:ind w:left="1360" w:hanging="220"/>
        <w:jc w:val="both"/>
        <w:rPr>
          <w:color w:val="221E1F"/>
          <w:sz w:val="23"/>
          <w:szCs w:val="23"/>
        </w:rPr>
      </w:pPr>
      <w:r>
        <w:rPr>
          <w:rStyle w:val="A9"/>
          <w:sz w:val="23"/>
          <w:szCs w:val="23"/>
        </w:rPr>
        <w:t xml:space="preserve">• </w:t>
      </w:r>
      <w:r>
        <w:rPr>
          <w:color w:val="221E1F"/>
          <w:sz w:val="23"/>
          <w:szCs w:val="23"/>
        </w:rPr>
        <w:t xml:space="preserve">The marketing authorization issued by the SFDA for the listed medical devices. </w:t>
      </w:r>
    </w:p>
    <w:p w:rsidR="0033347B" w:rsidRDefault="0033347B" w:rsidP="0033347B">
      <w:pPr>
        <w:pStyle w:val="Pa53"/>
        <w:spacing w:after="160"/>
        <w:ind w:left="1360" w:hanging="220"/>
        <w:jc w:val="both"/>
        <w:rPr>
          <w:color w:val="221E1F"/>
          <w:sz w:val="23"/>
          <w:szCs w:val="23"/>
        </w:rPr>
      </w:pPr>
      <w:r>
        <w:rPr>
          <w:rStyle w:val="A9"/>
          <w:sz w:val="23"/>
          <w:szCs w:val="23"/>
        </w:rPr>
        <w:t xml:space="preserve">• </w:t>
      </w:r>
      <w:r>
        <w:rPr>
          <w:color w:val="221E1F"/>
          <w:sz w:val="23"/>
          <w:szCs w:val="23"/>
        </w:rPr>
        <w:t xml:space="preserve">The documentation which was used to demonstrate compliance with the Regulation of the relevant GHTF founding member jurisdictions. </w:t>
      </w:r>
    </w:p>
    <w:p w:rsidR="0033347B" w:rsidRDefault="0033347B" w:rsidP="0033347B">
      <w:pPr>
        <w:pStyle w:val="Default"/>
        <w:ind w:left="1120" w:firstLine="20"/>
        <w:rPr>
          <w:b/>
          <w:bCs/>
          <w:i/>
          <w:iCs/>
          <w:color w:val="221E1F"/>
          <w:sz w:val="23"/>
          <w:szCs w:val="23"/>
        </w:rPr>
      </w:pPr>
      <w:r>
        <w:rPr>
          <w:rStyle w:val="A9"/>
          <w:sz w:val="23"/>
          <w:szCs w:val="23"/>
        </w:rPr>
        <w:t xml:space="preserve">• </w:t>
      </w:r>
      <w:r>
        <w:rPr>
          <w:color w:val="221E1F"/>
          <w:sz w:val="23"/>
          <w:szCs w:val="23"/>
        </w:rPr>
        <w:t>The documents approved by the SFDA demonstrating</w:t>
      </w:r>
      <w:r w:rsidRPr="0033347B">
        <w:t xml:space="preserve"> </w:t>
      </w:r>
      <w:r>
        <w:rPr>
          <w:color w:val="221E1F"/>
          <w:sz w:val="23"/>
          <w:szCs w:val="23"/>
        </w:rPr>
        <w:t xml:space="preserve">compliance with the specific Saudi provisions referred to in Article 6 of Implementing Rule MDS – IR 6 </w:t>
      </w:r>
      <w:r>
        <w:rPr>
          <w:b/>
          <w:bCs/>
          <w:i/>
          <w:iCs/>
          <w:color w:val="221E1F"/>
          <w:sz w:val="23"/>
          <w:szCs w:val="23"/>
        </w:rPr>
        <w:t xml:space="preserve">Marketing Authorization. </w:t>
      </w:r>
    </w:p>
    <w:p w:rsidR="0033347B" w:rsidRDefault="0033347B" w:rsidP="0033347B">
      <w:pPr>
        <w:pStyle w:val="Default"/>
      </w:pPr>
    </w:p>
    <w:p w:rsidR="0033347B" w:rsidRDefault="0033347B" w:rsidP="0033347B">
      <w:pPr>
        <w:pStyle w:val="Pa52"/>
        <w:spacing w:after="120"/>
        <w:ind w:left="1120" w:hanging="360"/>
        <w:jc w:val="both"/>
        <w:rPr>
          <w:color w:val="221E1F"/>
          <w:sz w:val="23"/>
          <w:szCs w:val="23"/>
        </w:rPr>
      </w:pPr>
      <w:r>
        <w:rPr>
          <w:rStyle w:val="A9"/>
          <w:sz w:val="23"/>
          <w:szCs w:val="23"/>
        </w:rPr>
        <w:t xml:space="preserve">f. </w:t>
      </w:r>
      <w:r>
        <w:rPr>
          <w:color w:val="221E1F"/>
          <w:sz w:val="23"/>
          <w:szCs w:val="23"/>
        </w:rPr>
        <w:t xml:space="preserve">Inform the SFDA of any adverse events that have occurred outside the KSA but </w:t>
      </w:r>
      <w:bookmarkStart w:id="0" w:name="_GoBack"/>
      <w:bookmarkEnd w:id="0"/>
      <w:r>
        <w:rPr>
          <w:color w:val="221E1F"/>
          <w:sz w:val="23"/>
          <w:szCs w:val="23"/>
        </w:rPr>
        <w:t xml:space="preserve">have consequences for medical devices that have been authorized to be placed on the market of the KSA. The authorized representative shall explain the circumstances and provide information on the corrective action the manufacturer has taken or intends to take. </w:t>
      </w:r>
    </w:p>
    <w:p w:rsidR="0033347B" w:rsidRDefault="0033347B" w:rsidP="0033347B">
      <w:pPr>
        <w:pStyle w:val="Pa52"/>
        <w:spacing w:after="120"/>
        <w:ind w:left="1120" w:hanging="360"/>
        <w:jc w:val="both"/>
        <w:rPr>
          <w:color w:val="221E1F"/>
          <w:sz w:val="23"/>
          <w:szCs w:val="23"/>
        </w:rPr>
      </w:pPr>
      <w:r>
        <w:rPr>
          <w:rStyle w:val="A9"/>
          <w:sz w:val="23"/>
          <w:szCs w:val="23"/>
        </w:rPr>
        <w:t xml:space="preserve">g. </w:t>
      </w:r>
      <w:r>
        <w:rPr>
          <w:color w:val="221E1F"/>
          <w:sz w:val="23"/>
          <w:szCs w:val="23"/>
        </w:rPr>
        <w:t xml:space="preserve">Inform the SFDA of all field safety corrective actions resulting from post-market follow-up investigations performed by the manufacturer for medical devices that have been authorized to be placed on the market of the KSA. The authorized representative shall explain the reason for the corrective action and provide information on the action the manufacturer has taken or intends to take. </w:t>
      </w:r>
    </w:p>
    <w:p w:rsidR="0033347B" w:rsidRDefault="0033347B" w:rsidP="0033347B">
      <w:pPr>
        <w:pStyle w:val="Pa50"/>
        <w:spacing w:before="240" w:after="160"/>
        <w:ind w:left="1080" w:hanging="360"/>
        <w:rPr>
          <w:color w:val="221E1F"/>
          <w:sz w:val="23"/>
          <w:szCs w:val="23"/>
        </w:rPr>
      </w:pPr>
      <w:r>
        <w:rPr>
          <w:rStyle w:val="A9"/>
          <w:sz w:val="23"/>
          <w:szCs w:val="23"/>
        </w:rPr>
        <w:lastRenderedPageBreak/>
        <w:t xml:space="preserve">h. </w:t>
      </w:r>
      <w:r>
        <w:rPr>
          <w:color w:val="221E1F"/>
          <w:sz w:val="23"/>
          <w:szCs w:val="23"/>
        </w:rPr>
        <w:t>Cooperate with parties involved in distribution activities, installation and maintenance of medical devices that have been placed on the KSA market under its mandate.</w:t>
      </w:r>
    </w:p>
    <w:p w:rsidR="0033347B" w:rsidRDefault="0033347B" w:rsidP="0033347B">
      <w:pPr>
        <w:pStyle w:val="Pa50"/>
        <w:spacing w:before="240" w:after="160"/>
        <w:ind w:left="450" w:hanging="270"/>
        <w:rPr>
          <w:color w:val="221E1F"/>
          <w:sz w:val="23"/>
          <w:szCs w:val="23"/>
        </w:rPr>
      </w:pPr>
      <w:r>
        <w:rPr>
          <w:color w:val="221E1F"/>
          <w:sz w:val="23"/>
          <w:szCs w:val="23"/>
        </w:rPr>
        <w:t xml:space="preserve"> </w:t>
      </w:r>
      <w:r>
        <w:rPr>
          <w:rStyle w:val="A9"/>
          <w:sz w:val="23"/>
          <w:szCs w:val="23"/>
        </w:rPr>
        <w:t xml:space="preserve">E. </w:t>
      </w:r>
      <w:r>
        <w:rPr>
          <w:b/>
          <w:bCs/>
          <w:color w:val="221E1F"/>
          <w:sz w:val="23"/>
          <w:szCs w:val="23"/>
        </w:rPr>
        <w:t xml:space="preserve">Responsibilities of the Manufacturer </w:t>
      </w:r>
    </w:p>
    <w:p w:rsidR="0033347B" w:rsidRDefault="0033347B" w:rsidP="0033347B">
      <w:pPr>
        <w:pStyle w:val="Pa51"/>
        <w:spacing w:after="160"/>
        <w:ind w:left="560"/>
        <w:jc w:val="both"/>
        <w:rPr>
          <w:color w:val="221E1F"/>
          <w:sz w:val="23"/>
          <w:szCs w:val="23"/>
        </w:rPr>
      </w:pPr>
      <w:r>
        <w:rPr>
          <w:rStyle w:val="A3"/>
          <w:sz w:val="23"/>
          <w:szCs w:val="23"/>
        </w:rPr>
        <w:t xml:space="preserve">The manufacturer shall: </w:t>
      </w:r>
    </w:p>
    <w:p w:rsidR="0033347B" w:rsidRPr="00193908" w:rsidRDefault="0033347B" w:rsidP="0033347B">
      <w:pPr>
        <w:pStyle w:val="Pa40"/>
        <w:spacing w:after="160"/>
        <w:jc w:val="center"/>
        <w:rPr>
          <w:color w:val="FF0000"/>
          <w:sz w:val="23"/>
          <w:szCs w:val="23"/>
        </w:rPr>
      </w:pPr>
      <w:r w:rsidRPr="00193908">
        <w:rPr>
          <w:i/>
          <w:iCs/>
          <w:color w:val="FF0000"/>
          <w:sz w:val="23"/>
          <w:szCs w:val="23"/>
        </w:rPr>
        <w:t xml:space="preserve">[List the commitments and responsibilities of the manufacturer that will enable the authorized representative to perform the tasks listed in D in an efficient and effective manner] </w:t>
      </w:r>
    </w:p>
    <w:p w:rsidR="0033347B" w:rsidRDefault="0033347B" w:rsidP="0033347B">
      <w:pPr>
        <w:pStyle w:val="Pa50"/>
        <w:spacing w:before="240" w:after="160"/>
        <w:ind w:left="560" w:hanging="360"/>
        <w:rPr>
          <w:color w:val="221E1F"/>
          <w:sz w:val="23"/>
          <w:szCs w:val="23"/>
        </w:rPr>
      </w:pPr>
      <w:r>
        <w:rPr>
          <w:rStyle w:val="A9"/>
          <w:sz w:val="23"/>
          <w:szCs w:val="23"/>
        </w:rPr>
        <w:t xml:space="preserve">F. </w:t>
      </w:r>
      <w:r>
        <w:rPr>
          <w:b/>
          <w:bCs/>
          <w:color w:val="221E1F"/>
          <w:sz w:val="23"/>
          <w:szCs w:val="23"/>
        </w:rPr>
        <w:t xml:space="preserve">Medical Devices </w:t>
      </w:r>
    </w:p>
    <w:p w:rsidR="0033347B" w:rsidRDefault="0033347B" w:rsidP="0033347B">
      <w:pPr>
        <w:pStyle w:val="Default"/>
      </w:pPr>
      <w:r>
        <w:rPr>
          <w:color w:val="221E1F"/>
          <w:sz w:val="23"/>
          <w:szCs w:val="23"/>
        </w:rPr>
        <w:t>The manufacturer designates the authorized representative to act on its behalf for one or more of the medical device categories indicated in the table that follows.</w:t>
      </w:r>
      <w:r w:rsidRPr="0033347B">
        <w:t xml:space="preserve"> </w:t>
      </w:r>
    </w:p>
    <w:p w:rsidR="0033347B" w:rsidRDefault="0033347B" w:rsidP="0033347B">
      <w:pPr>
        <w:pStyle w:val="Default"/>
      </w:pPr>
    </w:p>
    <w:tbl>
      <w:tblPr>
        <w:tblW w:w="9288" w:type="dxa"/>
        <w:tblBorders>
          <w:top w:val="nil"/>
          <w:left w:val="nil"/>
          <w:bottom w:val="nil"/>
          <w:right w:val="nil"/>
        </w:tblBorders>
        <w:tblLayout w:type="fixed"/>
        <w:tblLook w:val="0000" w:firstRow="0" w:lastRow="0" w:firstColumn="0" w:lastColumn="0" w:noHBand="0" w:noVBand="0"/>
      </w:tblPr>
      <w:tblGrid>
        <w:gridCol w:w="558"/>
        <w:gridCol w:w="4140"/>
        <w:gridCol w:w="4140"/>
        <w:gridCol w:w="450"/>
      </w:tblGrid>
      <w:tr w:rsidR="0033347B" w:rsidTr="006B7FDF">
        <w:trPr>
          <w:trHeight w:val="157"/>
        </w:trPr>
        <w:tc>
          <w:tcPr>
            <w:tcW w:w="558"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color w:val="221E1F"/>
                <w:sz w:val="21"/>
                <w:szCs w:val="21"/>
              </w:rPr>
              <w:t xml:space="preserve">Active </w:t>
            </w:r>
            <w:r w:rsidR="006B7FDF">
              <w:rPr>
                <w:color w:val="221E1F"/>
                <w:sz w:val="21"/>
                <w:szCs w:val="21"/>
              </w:rPr>
              <w:t>I</w:t>
            </w:r>
            <w:r w:rsidRPr="0033347B">
              <w:rPr>
                <w:color w:val="221E1F"/>
                <w:sz w:val="21"/>
                <w:szCs w:val="21"/>
              </w:rPr>
              <w:t xml:space="preserve">mplantable </w:t>
            </w:r>
            <w:r w:rsidR="006B7FDF">
              <w:rPr>
                <w:color w:val="221E1F"/>
                <w:sz w:val="21"/>
                <w:szCs w:val="21"/>
              </w:rPr>
              <w:t>D</w:t>
            </w:r>
            <w:r w:rsidRPr="0033347B">
              <w:rPr>
                <w:color w:val="221E1F"/>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rStyle w:val="A6"/>
                <w:sz w:val="21"/>
                <w:szCs w:val="21"/>
              </w:rPr>
              <w:t xml:space="preserve">Non-active </w:t>
            </w:r>
            <w:r w:rsidR="006B7FDF">
              <w:rPr>
                <w:rStyle w:val="A6"/>
                <w:sz w:val="21"/>
                <w:szCs w:val="21"/>
              </w:rPr>
              <w:t>I</w:t>
            </w:r>
            <w:r w:rsidRPr="0033347B">
              <w:rPr>
                <w:rStyle w:val="A6"/>
                <w:sz w:val="21"/>
                <w:szCs w:val="21"/>
              </w:rPr>
              <w:t xml:space="preserve">mplantable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r>
      <w:tr w:rsidR="0033347B" w:rsidTr="006B7FDF">
        <w:trPr>
          <w:trHeight w:val="301"/>
        </w:trPr>
        <w:tc>
          <w:tcPr>
            <w:tcW w:w="558"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proofErr w:type="spellStart"/>
            <w:r w:rsidRPr="0033347B">
              <w:rPr>
                <w:color w:val="221E1F"/>
                <w:sz w:val="21"/>
                <w:szCs w:val="21"/>
              </w:rPr>
              <w:t>Anaesthetic</w:t>
            </w:r>
            <w:proofErr w:type="spellEnd"/>
            <w:r w:rsidRPr="0033347B">
              <w:rPr>
                <w:color w:val="221E1F"/>
                <w:sz w:val="21"/>
                <w:szCs w:val="21"/>
              </w:rPr>
              <w:t xml:space="preserve"> and </w:t>
            </w:r>
            <w:r w:rsidR="006B7FDF">
              <w:rPr>
                <w:color w:val="221E1F"/>
                <w:sz w:val="21"/>
                <w:szCs w:val="21"/>
              </w:rPr>
              <w:t>R</w:t>
            </w:r>
            <w:r w:rsidRPr="0033347B">
              <w:rPr>
                <w:color w:val="221E1F"/>
                <w:sz w:val="21"/>
                <w:szCs w:val="21"/>
              </w:rPr>
              <w:t xml:space="preserve">espiratory </w:t>
            </w:r>
            <w:r w:rsidR="006B7FDF">
              <w:rPr>
                <w:color w:val="221E1F"/>
                <w:sz w:val="21"/>
                <w:szCs w:val="21"/>
              </w:rPr>
              <w:t>D</w:t>
            </w:r>
            <w:r w:rsidRPr="0033347B">
              <w:rPr>
                <w:color w:val="221E1F"/>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color w:val="221E1F"/>
                <w:sz w:val="21"/>
                <w:szCs w:val="21"/>
              </w:rPr>
              <w:t xml:space="preserve">Dental </w:t>
            </w:r>
            <w:r w:rsidR="006B7FDF">
              <w:rPr>
                <w:color w:val="221E1F"/>
                <w:sz w:val="21"/>
                <w:szCs w:val="21"/>
              </w:rPr>
              <w:t>D</w:t>
            </w:r>
            <w:r w:rsidRPr="0033347B">
              <w:rPr>
                <w:color w:val="221E1F"/>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r>
      <w:tr w:rsidR="0033347B" w:rsidTr="006B7FDF">
        <w:trPr>
          <w:trHeight w:val="151"/>
        </w:trPr>
        <w:tc>
          <w:tcPr>
            <w:tcW w:w="558"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33347B">
            <w:pPr>
              <w:pStyle w:val="Pa55"/>
              <w:spacing w:before="120" w:after="120"/>
              <w:rPr>
                <w:color w:val="221E1F"/>
                <w:sz w:val="21"/>
                <w:szCs w:val="21"/>
              </w:rPr>
            </w:pPr>
            <w:r w:rsidRPr="0033347B">
              <w:rPr>
                <w:rStyle w:val="A6"/>
                <w:sz w:val="21"/>
                <w:szCs w:val="21"/>
              </w:rPr>
              <w:t xml:space="preserve">Ophthalmic and optical devices </w:t>
            </w: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rStyle w:val="A6"/>
                <w:sz w:val="21"/>
                <w:szCs w:val="21"/>
              </w:rPr>
              <w:t xml:space="preserve">Electro </w:t>
            </w:r>
            <w:r w:rsidR="006B7FDF">
              <w:rPr>
                <w:rStyle w:val="A6"/>
                <w:sz w:val="21"/>
                <w:szCs w:val="21"/>
              </w:rPr>
              <w:t>M</w:t>
            </w:r>
            <w:r w:rsidRPr="0033347B">
              <w:rPr>
                <w:rStyle w:val="A6"/>
                <w:sz w:val="21"/>
                <w:szCs w:val="21"/>
              </w:rPr>
              <w:t xml:space="preserve">echanical </w:t>
            </w:r>
            <w:r w:rsidR="006B7FDF">
              <w:rPr>
                <w:rStyle w:val="A6"/>
                <w:sz w:val="21"/>
                <w:szCs w:val="21"/>
              </w:rPr>
              <w:t>M</w:t>
            </w:r>
            <w:r w:rsidRPr="0033347B">
              <w:rPr>
                <w:rStyle w:val="A6"/>
                <w:sz w:val="21"/>
                <w:szCs w:val="21"/>
              </w:rPr>
              <w:t xml:space="preserve">edical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r>
      <w:tr w:rsidR="0033347B" w:rsidTr="006B7FDF">
        <w:trPr>
          <w:trHeight w:val="157"/>
        </w:trPr>
        <w:tc>
          <w:tcPr>
            <w:tcW w:w="558"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color w:val="221E1F"/>
                <w:sz w:val="21"/>
                <w:szCs w:val="21"/>
              </w:rPr>
              <w:t xml:space="preserve">Hospital </w:t>
            </w:r>
            <w:r w:rsidR="006B7FDF">
              <w:rPr>
                <w:color w:val="221E1F"/>
                <w:sz w:val="21"/>
                <w:szCs w:val="21"/>
              </w:rPr>
              <w:t>H</w:t>
            </w:r>
            <w:r w:rsidRPr="0033347B">
              <w:rPr>
                <w:color w:val="221E1F"/>
                <w:sz w:val="21"/>
                <w:szCs w:val="21"/>
              </w:rPr>
              <w:t xml:space="preserve">ardware </w:t>
            </w: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rStyle w:val="A6"/>
                <w:sz w:val="21"/>
                <w:szCs w:val="21"/>
              </w:rPr>
              <w:t xml:space="preserve">In Vitro Diagnostic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r>
      <w:tr w:rsidR="0033347B" w:rsidTr="006B7FDF">
        <w:trPr>
          <w:trHeight w:val="151"/>
        </w:trPr>
        <w:tc>
          <w:tcPr>
            <w:tcW w:w="558"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rStyle w:val="A6"/>
                <w:sz w:val="21"/>
                <w:szCs w:val="21"/>
              </w:rPr>
              <w:t xml:space="preserve">Reusable </w:t>
            </w:r>
            <w:r w:rsidR="006B7FDF">
              <w:rPr>
                <w:rStyle w:val="A6"/>
                <w:sz w:val="21"/>
                <w:szCs w:val="21"/>
              </w:rPr>
              <w:t>D</w:t>
            </w:r>
            <w:r w:rsidRPr="0033347B">
              <w:rPr>
                <w:rStyle w:val="A6"/>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6B7FDF" w:rsidP="006B7FDF">
            <w:pPr>
              <w:pStyle w:val="Pa55"/>
              <w:spacing w:before="120" w:after="120"/>
              <w:rPr>
                <w:color w:val="221E1F"/>
                <w:sz w:val="21"/>
                <w:szCs w:val="21"/>
              </w:rPr>
            </w:pPr>
            <w:r>
              <w:rPr>
                <w:rStyle w:val="A6"/>
                <w:sz w:val="21"/>
                <w:szCs w:val="21"/>
              </w:rPr>
              <w:t>Single-</w:t>
            </w:r>
            <w:r w:rsidR="0033347B" w:rsidRPr="0033347B">
              <w:rPr>
                <w:rStyle w:val="A6"/>
                <w:sz w:val="21"/>
                <w:szCs w:val="21"/>
              </w:rPr>
              <w:t xml:space="preserve">use </w:t>
            </w:r>
            <w:r>
              <w:rPr>
                <w:rStyle w:val="A6"/>
                <w:sz w:val="21"/>
                <w:szCs w:val="21"/>
              </w:rPr>
              <w:t>D</w:t>
            </w:r>
            <w:r w:rsidR="0033347B"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r>
      <w:tr w:rsidR="0033347B" w:rsidTr="006B7FDF">
        <w:trPr>
          <w:trHeight w:val="525"/>
        </w:trPr>
        <w:tc>
          <w:tcPr>
            <w:tcW w:w="558"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rStyle w:val="A6"/>
                <w:sz w:val="21"/>
                <w:szCs w:val="21"/>
              </w:rPr>
              <w:t xml:space="preserve">Assistive </w:t>
            </w:r>
            <w:r w:rsidR="006B7FDF">
              <w:rPr>
                <w:rStyle w:val="A6"/>
                <w:sz w:val="21"/>
                <w:szCs w:val="21"/>
              </w:rPr>
              <w:t>P</w:t>
            </w:r>
            <w:r w:rsidRPr="0033347B">
              <w:rPr>
                <w:rStyle w:val="A6"/>
                <w:sz w:val="21"/>
                <w:szCs w:val="21"/>
              </w:rPr>
              <w:t xml:space="preserve">roducts for </w:t>
            </w:r>
            <w:r w:rsidR="006B7FDF">
              <w:rPr>
                <w:rStyle w:val="A6"/>
                <w:sz w:val="21"/>
                <w:szCs w:val="21"/>
              </w:rPr>
              <w:t>P</w:t>
            </w:r>
            <w:r w:rsidRPr="0033347B">
              <w:rPr>
                <w:rStyle w:val="A6"/>
                <w:sz w:val="21"/>
                <w:szCs w:val="21"/>
              </w:rPr>
              <w:t xml:space="preserve">ersons with </w:t>
            </w:r>
            <w:r w:rsidR="006B7FDF">
              <w:rPr>
                <w:rStyle w:val="A6"/>
                <w:sz w:val="21"/>
                <w:szCs w:val="21"/>
              </w:rPr>
              <w:t>D</w:t>
            </w:r>
            <w:r w:rsidRPr="0033347B">
              <w:rPr>
                <w:rStyle w:val="A6"/>
                <w:sz w:val="21"/>
                <w:szCs w:val="21"/>
              </w:rPr>
              <w:t xml:space="preserve">isability </w:t>
            </w: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rStyle w:val="A6"/>
                <w:sz w:val="21"/>
                <w:szCs w:val="21"/>
              </w:rPr>
              <w:t xml:space="preserve">Diagnostic and </w:t>
            </w:r>
            <w:r w:rsidR="006B7FDF">
              <w:rPr>
                <w:rStyle w:val="A6"/>
                <w:sz w:val="21"/>
                <w:szCs w:val="21"/>
              </w:rPr>
              <w:t>T</w:t>
            </w:r>
            <w:r w:rsidRPr="0033347B">
              <w:rPr>
                <w:rStyle w:val="A6"/>
                <w:sz w:val="21"/>
                <w:szCs w:val="21"/>
              </w:rPr>
              <w:t xml:space="preserve">herapeutic </w:t>
            </w:r>
            <w:r w:rsidR="006B7FDF">
              <w:rPr>
                <w:rStyle w:val="A6"/>
                <w:sz w:val="21"/>
                <w:szCs w:val="21"/>
              </w:rPr>
              <w:t>R</w:t>
            </w:r>
            <w:r w:rsidRPr="0033347B">
              <w:rPr>
                <w:rStyle w:val="A6"/>
                <w:sz w:val="21"/>
                <w:szCs w:val="21"/>
              </w:rPr>
              <w:t xml:space="preserve">adiation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r>
      <w:tr w:rsidR="0033347B" w:rsidTr="006B7FDF">
        <w:trPr>
          <w:trHeight w:val="289"/>
        </w:trPr>
        <w:tc>
          <w:tcPr>
            <w:tcW w:w="558"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6B7FDF" w:rsidP="006B7FDF">
            <w:pPr>
              <w:pStyle w:val="Pa55"/>
              <w:spacing w:before="120" w:after="120"/>
              <w:rPr>
                <w:color w:val="221E1F"/>
                <w:sz w:val="21"/>
                <w:szCs w:val="21"/>
              </w:rPr>
            </w:pPr>
            <w:r>
              <w:rPr>
                <w:rStyle w:val="A6"/>
                <w:sz w:val="21"/>
                <w:szCs w:val="21"/>
              </w:rPr>
              <w:t>L</w:t>
            </w:r>
            <w:r w:rsidR="0033347B" w:rsidRPr="0033347B">
              <w:rPr>
                <w:rStyle w:val="A6"/>
                <w:sz w:val="21"/>
                <w:szCs w:val="21"/>
              </w:rPr>
              <w:t xml:space="preserve">aboratory </w:t>
            </w:r>
            <w:r>
              <w:rPr>
                <w:rStyle w:val="A6"/>
                <w:sz w:val="21"/>
                <w:szCs w:val="21"/>
              </w:rPr>
              <w:t>E</w:t>
            </w:r>
            <w:r w:rsidR="0033347B" w:rsidRPr="0033347B">
              <w:rPr>
                <w:rStyle w:val="A6"/>
                <w:sz w:val="21"/>
                <w:szCs w:val="21"/>
              </w:rPr>
              <w:t xml:space="preserve">quipment </w:t>
            </w: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rStyle w:val="A6"/>
                <w:sz w:val="21"/>
                <w:szCs w:val="21"/>
              </w:rPr>
              <w:t xml:space="preserve">Healthcare </w:t>
            </w:r>
            <w:r w:rsidR="006B7FDF">
              <w:rPr>
                <w:rStyle w:val="A6"/>
                <w:sz w:val="21"/>
                <w:szCs w:val="21"/>
              </w:rPr>
              <w:t>F</w:t>
            </w:r>
            <w:r w:rsidRPr="0033347B">
              <w:rPr>
                <w:rStyle w:val="A6"/>
                <w:sz w:val="21"/>
                <w:szCs w:val="21"/>
              </w:rPr>
              <w:t xml:space="preserve">acility </w:t>
            </w:r>
            <w:r w:rsidR="006B7FDF">
              <w:rPr>
                <w:rStyle w:val="A6"/>
                <w:sz w:val="21"/>
                <w:szCs w:val="21"/>
              </w:rPr>
              <w:t>P</w:t>
            </w:r>
            <w:r w:rsidRPr="0033347B">
              <w:rPr>
                <w:rStyle w:val="A6"/>
                <w:sz w:val="21"/>
                <w:szCs w:val="21"/>
              </w:rPr>
              <w:t xml:space="preserve">roducts and </w:t>
            </w:r>
            <w:r w:rsidR="006B7FDF">
              <w:rPr>
                <w:rStyle w:val="A6"/>
                <w:sz w:val="21"/>
                <w:szCs w:val="21"/>
              </w:rPr>
              <w:t>A</w:t>
            </w:r>
            <w:r w:rsidRPr="0033347B">
              <w:rPr>
                <w:rStyle w:val="A6"/>
                <w:sz w:val="21"/>
                <w:szCs w:val="21"/>
              </w:rPr>
              <w:t xml:space="preserve">daptations </w:t>
            </w:r>
          </w:p>
        </w:tc>
        <w:tc>
          <w:tcPr>
            <w:tcW w:w="450"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r>
      <w:tr w:rsidR="0033347B" w:rsidTr="006B7FDF">
        <w:trPr>
          <w:trHeight w:val="151"/>
        </w:trPr>
        <w:tc>
          <w:tcPr>
            <w:tcW w:w="558"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rStyle w:val="A6"/>
                <w:sz w:val="21"/>
                <w:szCs w:val="21"/>
              </w:rPr>
              <w:t xml:space="preserve">Complementary </w:t>
            </w:r>
            <w:r w:rsidR="006B7FDF">
              <w:rPr>
                <w:rStyle w:val="A6"/>
                <w:sz w:val="21"/>
                <w:szCs w:val="21"/>
              </w:rPr>
              <w:t>T</w:t>
            </w:r>
            <w:r w:rsidRPr="0033347B">
              <w:rPr>
                <w:rStyle w:val="A6"/>
                <w:sz w:val="21"/>
                <w:szCs w:val="21"/>
              </w:rPr>
              <w:t xml:space="preserve">herapy </w:t>
            </w:r>
            <w:r w:rsidR="006B7FDF">
              <w:rPr>
                <w:rStyle w:val="A6"/>
                <w:sz w:val="21"/>
                <w:szCs w:val="21"/>
              </w:rPr>
              <w:t>D</w:t>
            </w:r>
            <w:r w:rsidRPr="0033347B">
              <w:rPr>
                <w:rStyle w:val="A6"/>
                <w:sz w:val="21"/>
                <w:szCs w:val="21"/>
              </w:rPr>
              <w:t xml:space="preserve">evices </w:t>
            </w:r>
          </w:p>
        </w:tc>
        <w:tc>
          <w:tcPr>
            <w:tcW w:w="4140" w:type="dxa"/>
            <w:tcBorders>
              <w:top w:val="single" w:sz="4" w:space="0" w:color="auto"/>
              <w:left w:val="single" w:sz="4" w:space="0" w:color="auto"/>
              <w:bottom w:val="single" w:sz="4" w:space="0" w:color="auto"/>
              <w:right w:val="single" w:sz="4" w:space="0" w:color="auto"/>
            </w:tcBorders>
          </w:tcPr>
          <w:p w:rsidR="0033347B" w:rsidRPr="0033347B" w:rsidRDefault="0033347B" w:rsidP="006B7FDF">
            <w:pPr>
              <w:pStyle w:val="Pa55"/>
              <w:spacing w:before="120" w:after="120"/>
              <w:rPr>
                <w:color w:val="221E1F"/>
                <w:sz w:val="21"/>
                <w:szCs w:val="21"/>
              </w:rPr>
            </w:pPr>
            <w:r w:rsidRPr="0033347B">
              <w:rPr>
                <w:rStyle w:val="A6"/>
                <w:sz w:val="21"/>
                <w:szCs w:val="21"/>
              </w:rPr>
              <w:t xml:space="preserve">Biologically </w:t>
            </w:r>
            <w:r w:rsidR="006B7FDF">
              <w:rPr>
                <w:rStyle w:val="A6"/>
                <w:sz w:val="21"/>
                <w:szCs w:val="21"/>
              </w:rPr>
              <w:t>D</w:t>
            </w:r>
            <w:r w:rsidRPr="0033347B">
              <w:rPr>
                <w:rStyle w:val="A6"/>
                <w:sz w:val="21"/>
                <w:szCs w:val="21"/>
              </w:rPr>
              <w:t xml:space="preserve">erived </w:t>
            </w:r>
            <w:r w:rsidR="006B7FDF">
              <w:rPr>
                <w:rStyle w:val="A6"/>
                <w:sz w:val="21"/>
                <w:szCs w:val="21"/>
              </w:rPr>
              <w:t>D</w:t>
            </w:r>
            <w:r w:rsidRPr="0033347B">
              <w:rPr>
                <w:rStyle w:val="A6"/>
                <w:sz w:val="21"/>
                <w:szCs w:val="21"/>
              </w:rPr>
              <w:t xml:space="preserve">evices </w:t>
            </w:r>
          </w:p>
        </w:tc>
        <w:tc>
          <w:tcPr>
            <w:tcW w:w="450" w:type="dxa"/>
            <w:tcBorders>
              <w:top w:val="single" w:sz="4" w:space="0" w:color="auto"/>
              <w:left w:val="single" w:sz="4" w:space="0" w:color="auto"/>
              <w:bottom w:val="single" w:sz="4" w:space="0" w:color="auto"/>
              <w:right w:val="single" w:sz="4" w:space="0" w:color="auto"/>
            </w:tcBorders>
          </w:tcPr>
          <w:p w:rsidR="0033347B" w:rsidRDefault="0033347B" w:rsidP="0033347B">
            <w:pPr>
              <w:pStyle w:val="Pa55"/>
              <w:spacing w:before="120" w:after="120"/>
              <w:rPr>
                <w:color w:val="221E1F"/>
                <w:sz w:val="23"/>
                <w:szCs w:val="23"/>
              </w:rPr>
            </w:pPr>
          </w:p>
        </w:tc>
      </w:tr>
      <w:tr w:rsidR="006B7FDF" w:rsidTr="006B7FDF">
        <w:trPr>
          <w:trHeight w:val="151"/>
        </w:trPr>
        <w:tc>
          <w:tcPr>
            <w:tcW w:w="558" w:type="dxa"/>
            <w:tcBorders>
              <w:top w:val="single" w:sz="4" w:space="0" w:color="auto"/>
              <w:left w:val="single" w:sz="4" w:space="0" w:color="auto"/>
              <w:bottom w:val="single" w:sz="4" w:space="0" w:color="auto"/>
              <w:right w:val="single" w:sz="4" w:space="0" w:color="auto"/>
            </w:tcBorders>
          </w:tcPr>
          <w:p w:rsidR="006B7FDF" w:rsidRDefault="006B7FDF" w:rsidP="0033347B">
            <w:pPr>
              <w:pStyle w:val="Pa55"/>
              <w:spacing w:before="120" w:after="120"/>
              <w:rPr>
                <w:color w:val="221E1F"/>
                <w:sz w:val="23"/>
                <w:szCs w:val="23"/>
              </w:rPr>
            </w:pPr>
          </w:p>
        </w:tc>
        <w:tc>
          <w:tcPr>
            <w:tcW w:w="4140" w:type="dxa"/>
            <w:tcBorders>
              <w:top w:val="single" w:sz="4" w:space="0" w:color="auto"/>
              <w:left w:val="single" w:sz="4" w:space="0" w:color="auto"/>
              <w:bottom w:val="single" w:sz="4" w:space="0" w:color="auto"/>
              <w:right w:val="single" w:sz="4" w:space="0" w:color="auto"/>
            </w:tcBorders>
          </w:tcPr>
          <w:p w:rsidR="006B7FDF" w:rsidRPr="0033347B" w:rsidRDefault="006B7FDF" w:rsidP="006B7FDF">
            <w:pPr>
              <w:pStyle w:val="Pa55"/>
              <w:spacing w:before="120" w:after="120"/>
              <w:rPr>
                <w:rStyle w:val="A6"/>
                <w:sz w:val="21"/>
                <w:szCs w:val="21"/>
              </w:rPr>
            </w:pPr>
            <w:r w:rsidRPr="006B7FDF">
              <w:rPr>
                <w:rStyle w:val="A6"/>
                <w:sz w:val="21"/>
                <w:szCs w:val="21"/>
              </w:rPr>
              <w:t xml:space="preserve">Medical </w:t>
            </w:r>
            <w:r>
              <w:rPr>
                <w:rStyle w:val="A6"/>
                <w:sz w:val="21"/>
                <w:szCs w:val="21"/>
              </w:rPr>
              <w:t>S</w:t>
            </w:r>
            <w:r w:rsidRPr="006B7FDF">
              <w:rPr>
                <w:rStyle w:val="A6"/>
                <w:sz w:val="21"/>
                <w:szCs w:val="21"/>
              </w:rPr>
              <w:t>oftware</w:t>
            </w:r>
          </w:p>
        </w:tc>
        <w:tc>
          <w:tcPr>
            <w:tcW w:w="4140" w:type="dxa"/>
            <w:tcBorders>
              <w:top w:val="single" w:sz="4" w:space="0" w:color="auto"/>
              <w:left w:val="single" w:sz="4" w:space="0" w:color="auto"/>
              <w:bottom w:val="single" w:sz="4" w:space="0" w:color="auto"/>
              <w:right w:val="single" w:sz="4" w:space="0" w:color="auto"/>
            </w:tcBorders>
          </w:tcPr>
          <w:p w:rsidR="006B7FDF" w:rsidRDefault="006B7FDF" w:rsidP="006B7FDF">
            <w:pPr>
              <w:pStyle w:val="Pa55"/>
              <w:spacing w:before="120" w:after="120"/>
              <w:rPr>
                <w:color w:val="221E1F"/>
                <w:sz w:val="22"/>
                <w:szCs w:val="22"/>
              </w:rPr>
            </w:pPr>
            <w:r>
              <w:rPr>
                <w:rStyle w:val="A8"/>
              </w:rPr>
              <w:t xml:space="preserve">Other Categories </w:t>
            </w:r>
          </w:p>
        </w:tc>
        <w:tc>
          <w:tcPr>
            <w:tcW w:w="450" w:type="dxa"/>
            <w:tcBorders>
              <w:top w:val="single" w:sz="4" w:space="0" w:color="auto"/>
              <w:left w:val="single" w:sz="4" w:space="0" w:color="auto"/>
              <w:bottom w:val="single" w:sz="4" w:space="0" w:color="auto"/>
              <w:right w:val="single" w:sz="4" w:space="0" w:color="auto"/>
            </w:tcBorders>
          </w:tcPr>
          <w:p w:rsidR="006B7FDF" w:rsidRDefault="006B7FDF" w:rsidP="0033347B">
            <w:pPr>
              <w:pStyle w:val="Pa55"/>
              <w:spacing w:before="120" w:after="120"/>
              <w:rPr>
                <w:color w:val="221E1F"/>
                <w:sz w:val="23"/>
                <w:szCs w:val="23"/>
              </w:rPr>
            </w:pPr>
          </w:p>
        </w:tc>
      </w:tr>
      <w:tr w:rsidR="006B7FDF" w:rsidTr="00193908">
        <w:trPr>
          <w:trHeight w:val="151"/>
        </w:trPr>
        <w:tc>
          <w:tcPr>
            <w:tcW w:w="9288" w:type="dxa"/>
            <w:gridSpan w:val="4"/>
            <w:tcBorders>
              <w:top w:val="single" w:sz="4" w:space="0" w:color="auto"/>
              <w:left w:val="single" w:sz="4" w:space="0" w:color="auto"/>
              <w:bottom w:val="single" w:sz="4" w:space="0" w:color="auto"/>
              <w:right w:val="single" w:sz="4" w:space="0" w:color="auto"/>
            </w:tcBorders>
          </w:tcPr>
          <w:p w:rsidR="006B7FDF" w:rsidRDefault="006B7FDF">
            <w:pPr>
              <w:pStyle w:val="Pa46"/>
              <w:spacing w:before="120" w:after="120"/>
              <w:jc w:val="center"/>
              <w:rPr>
                <w:color w:val="221E1F"/>
                <w:sz w:val="23"/>
                <w:szCs w:val="23"/>
              </w:rPr>
            </w:pPr>
            <w:r>
              <w:rPr>
                <w:rStyle w:val="A6"/>
              </w:rPr>
              <w:t xml:space="preserve">or generic device group as listed below </w:t>
            </w:r>
          </w:p>
        </w:tc>
      </w:tr>
    </w:tbl>
    <w:p w:rsidR="0033347B" w:rsidRDefault="0033347B" w:rsidP="0033347B">
      <w:pPr>
        <w:pStyle w:val="Default"/>
      </w:pPr>
    </w:p>
    <w:p w:rsidR="0033347B" w:rsidRDefault="0033347B" w:rsidP="0033347B">
      <w:pPr>
        <w:pStyle w:val="Pa50"/>
        <w:spacing w:before="240" w:after="160"/>
        <w:ind w:left="560" w:hanging="360"/>
        <w:rPr>
          <w:color w:val="221E1F"/>
          <w:sz w:val="23"/>
          <w:szCs w:val="23"/>
        </w:rPr>
      </w:pPr>
      <w:r>
        <w:rPr>
          <w:rStyle w:val="A9"/>
          <w:sz w:val="23"/>
          <w:szCs w:val="23"/>
        </w:rPr>
        <w:t xml:space="preserve">G. </w:t>
      </w:r>
      <w:r>
        <w:rPr>
          <w:b/>
          <w:bCs/>
          <w:color w:val="221E1F"/>
          <w:sz w:val="23"/>
          <w:szCs w:val="23"/>
        </w:rPr>
        <w:t xml:space="preserve">Termination </w:t>
      </w:r>
    </w:p>
    <w:p w:rsidR="0033347B" w:rsidRDefault="0033347B" w:rsidP="0033347B">
      <w:pPr>
        <w:pStyle w:val="Pa43"/>
        <w:spacing w:before="120" w:after="120"/>
        <w:jc w:val="both"/>
        <w:rPr>
          <w:color w:val="221E1F"/>
          <w:sz w:val="23"/>
          <w:szCs w:val="23"/>
        </w:rPr>
      </w:pPr>
      <w:r>
        <w:rPr>
          <w:rStyle w:val="A6"/>
        </w:rPr>
        <w:t xml:space="preserve">This agreement may be terminated by the </w:t>
      </w:r>
      <w:r>
        <w:rPr>
          <w:rStyle w:val="A6"/>
          <w:b/>
          <w:bCs/>
        </w:rPr>
        <w:t xml:space="preserve">manufacturer </w:t>
      </w:r>
      <w:r>
        <w:rPr>
          <w:rStyle w:val="A6"/>
        </w:rPr>
        <w:t xml:space="preserve">at any time provided it: </w:t>
      </w:r>
    </w:p>
    <w:p w:rsidR="0033347B" w:rsidRDefault="0033347B" w:rsidP="0033347B">
      <w:pPr>
        <w:pStyle w:val="Pa52"/>
        <w:spacing w:after="120"/>
        <w:ind w:left="1120" w:hanging="360"/>
        <w:jc w:val="both"/>
        <w:rPr>
          <w:color w:val="221E1F"/>
          <w:sz w:val="23"/>
          <w:szCs w:val="23"/>
        </w:rPr>
      </w:pPr>
      <w:proofErr w:type="gramStart"/>
      <w:r>
        <w:rPr>
          <w:rStyle w:val="A9"/>
          <w:sz w:val="23"/>
          <w:szCs w:val="23"/>
        </w:rPr>
        <w:t>a</w:t>
      </w:r>
      <w:proofErr w:type="gramEnd"/>
      <w:r>
        <w:rPr>
          <w:rStyle w:val="A9"/>
          <w:sz w:val="23"/>
          <w:szCs w:val="23"/>
        </w:rPr>
        <w:t xml:space="preserve">. </w:t>
      </w:r>
      <w:r>
        <w:rPr>
          <w:rStyle w:val="A6"/>
        </w:rPr>
        <w:t xml:space="preserve">maintains the continuous presence of an authorized representative to represent it within the KSA. </w:t>
      </w:r>
      <w:proofErr w:type="gramStart"/>
      <w:r>
        <w:rPr>
          <w:rStyle w:val="A6"/>
        </w:rPr>
        <w:t>and</w:t>
      </w:r>
      <w:proofErr w:type="gramEnd"/>
      <w:r>
        <w:rPr>
          <w:rStyle w:val="A6"/>
        </w:rPr>
        <w:t xml:space="preserve"> </w:t>
      </w:r>
    </w:p>
    <w:p w:rsidR="0033347B" w:rsidRDefault="0033347B" w:rsidP="0033347B">
      <w:pPr>
        <w:pStyle w:val="Pa52"/>
        <w:spacing w:after="120"/>
        <w:ind w:left="1120" w:hanging="360"/>
        <w:jc w:val="both"/>
        <w:rPr>
          <w:color w:val="221E1F"/>
          <w:sz w:val="23"/>
          <w:szCs w:val="23"/>
        </w:rPr>
      </w:pPr>
      <w:proofErr w:type="gramStart"/>
      <w:r>
        <w:rPr>
          <w:rStyle w:val="A9"/>
          <w:sz w:val="23"/>
          <w:szCs w:val="23"/>
        </w:rPr>
        <w:t>b</w:t>
      </w:r>
      <w:proofErr w:type="gramEnd"/>
      <w:r>
        <w:rPr>
          <w:rStyle w:val="A9"/>
          <w:sz w:val="23"/>
          <w:szCs w:val="23"/>
        </w:rPr>
        <w:t xml:space="preserve">. </w:t>
      </w:r>
      <w:r>
        <w:rPr>
          <w:rStyle w:val="A6"/>
        </w:rPr>
        <w:t xml:space="preserve">provides the authorized representative with a written notice of termination at least 45 days before the event. </w:t>
      </w:r>
    </w:p>
    <w:p w:rsidR="0033347B" w:rsidRDefault="0033347B" w:rsidP="0033347B">
      <w:pPr>
        <w:pStyle w:val="Pa43"/>
        <w:spacing w:before="120" w:after="120"/>
        <w:jc w:val="both"/>
        <w:rPr>
          <w:color w:val="221E1F"/>
          <w:sz w:val="23"/>
          <w:szCs w:val="23"/>
        </w:rPr>
      </w:pPr>
      <w:r>
        <w:rPr>
          <w:rStyle w:val="A6"/>
        </w:rPr>
        <w:t xml:space="preserve">This agreement may be terminated by the </w:t>
      </w:r>
      <w:r>
        <w:rPr>
          <w:rStyle w:val="A6"/>
          <w:b/>
          <w:bCs/>
        </w:rPr>
        <w:t xml:space="preserve">authorized representative </w:t>
      </w:r>
      <w:r>
        <w:rPr>
          <w:rStyle w:val="A6"/>
        </w:rPr>
        <w:t xml:space="preserve">at any time provided it: </w:t>
      </w:r>
    </w:p>
    <w:p w:rsidR="0033347B" w:rsidRPr="0033347B" w:rsidRDefault="0033347B" w:rsidP="0033347B">
      <w:pPr>
        <w:pStyle w:val="ListParagraph"/>
        <w:numPr>
          <w:ilvl w:val="0"/>
          <w:numId w:val="1"/>
        </w:numPr>
        <w:ind w:left="990" w:hanging="270"/>
        <w:rPr>
          <w:color w:val="221E1F"/>
          <w:sz w:val="23"/>
          <w:szCs w:val="23"/>
        </w:rPr>
      </w:pPr>
      <w:r>
        <w:rPr>
          <w:rStyle w:val="A6"/>
        </w:rPr>
        <w:t>undertakes to continue with the tasks specified in D until such time as the manufacturer appoints a licensed alternative to represent it within the KSA; and</w:t>
      </w:r>
    </w:p>
    <w:p w:rsidR="0033347B" w:rsidRPr="0033347B" w:rsidRDefault="0033347B" w:rsidP="0033347B">
      <w:pPr>
        <w:pStyle w:val="ListParagraph"/>
        <w:numPr>
          <w:ilvl w:val="0"/>
          <w:numId w:val="1"/>
        </w:numPr>
        <w:ind w:left="990" w:hanging="270"/>
      </w:pPr>
      <w:r w:rsidRPr="0033347B">
        <w:rPr>
          <w:rFonts w:ascii="Times New Roman" w:hAnsi="Times New Roman" w:cs="Times New Roman"/>
          <w:color w:val="221E1F"/>
          <w:sz w:val="23"/>
          <w:szCs w:val="23"/>
        </w:rPr>
        <w:lastRenderedPageBreak/>
        <w:t xml:space="preserve"> </w:t>
      </w:r>
      <w:proofErr w:type="gramStart"/>
      <w:r w:rsidRPr="0033347B">
        <w:rPr>
          <w:rFonts w:ascii="Times New Roman" w:hAnsi="Times New Roman" w:cs="Times New Roman"/>
          <w:color w:val="221E1F"/>
          <w:sz w:val="23"/>
        </w:rPr>
        <w:t>provides</w:t>
      </w:r>
      <w:proofErr w:type="gramEnd"/>
      <w:r w:rsidRPr="0033347B">
        <w:rPr>
          <w:rFonts w:ascii="Times New Roman" w:hAnsi="Times New Roman" w:cs="Times New Roman"/>
          <w:color w:val="221E1F"/>
          <w:sz w:val="23"/>
        </w:rPr>
        <w:t xml:space="preserve"> the manufacturer with a written notice of termination at least 90 days before the event.</w:t>
      </w:r>
    </w:p>
    <w:p w:rsidR="0033347B" w:rsidRPr="0033347B" w:rsidRDefault="0033347B" w:rsidP="0033347B">
      <w:pPr>
        <w:autoSpaceDE w:val="0"/>
        <w:autoSpaceDN w:val="0"/>
        <w:adjustRightInd w:val="0"/>
        <w:spacing w:before="120" w:after="120" w:line="241" w:lineRule="atLeast"/>
        <w:jc w:val="both"/>
        <w:rPr>
          <w:rFonts w:ascii="Times New Roman" w:hAnsi="Times New Roman" w:cs="Times New Roman"/>
          <w:color w:val="221E1F"/>
          <w:sz w:val="23"/>
          <w:szCs w:val="23"/>
        </w:rPr>
      </w:pPr>
      <w:r w:rsidRPr="0033347B">
        <w:rPr>
          <w:rFonts w:ascii="Times New Roman" w:hAnsi="Times New Roman" w:cs="Times New Roman"/>
          <w:color w:val="221E1F"/>
          <w:sz w:val="23"/>
        </w:rPr>
        <w:t xml:space="preserve">In the event of the SFDA terminating the authorized representative’s license, the authorized representative is expected to continue with the tasks specified in D until such time as the SFDA licenses an alternative authorized representative to represent the manufacturer within the KSA or for 90 days. </w:t>
      </w:r>
    </w:p>
    <w:p w:rsidR="0033347B" w:rsidRPr="0033347B" w:rsidRDefault="0033347B"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r w:rsidRPr="0033347B">
        <w:rPr>
          <w:rFonts w:ascii="Times New Roman" w:hAnsi="Times New Roman" w:cs="Times New Roman"/>
          <w:color w:val="221E1F"/>
          <w:sz w:val="23"/>
          <w:szCs w:val="23"/>
        </w:rPr>
        <w:t xml:space="preserve">H. </w:t>
      </w:r>
      <w:r w:rsidRPr="0033347B">
        <w:rPr>
          <w:rFonts w:ascii="Times New Roman" w:hAnsi="Times New Roman" w:cs="Times New Roman"/>
          <w:b/>
          <w:bCs/>
          <w:color w:val="221E1F"/>
          <w:sz w:val="23"/>
        </w:rPr>
        <w:t>Other Tasks and Provisions Additional to those Required for Au</w:t>
      </w:r>
      <w:r w:rsidRPr="0033347B">
        <w:rPr>
          <w:rFonts w:ascii="Times New Roman" w:hAnsi="Times New Roman" w:cs="Times New Roman"/>
          <w:b/>
          <w:bCs/>
          <w:color w:val="221E1F"/>
          <w:sz w:val="23"/>
        </w:rPr>
        <w:softHyphen/>
        <w:t xml:space="preserve">thorized Representative Licensing </w:t>
      </w:r>
    </w:p>
    <w:p w:rsidR="0033347B" w:rsidRPr="0033347B" w:rsidRDefault="0033347B" w:rsidP="0033347B">
      <w:pPr>
        <w:autoSpaceDE w:val="0"/>
        <w:autoSpaceDN w:val="0"/>
        <w:adjustRightInd w:val="0"/>
        <w:spacing w:after="0" w:line="241" w:lineRule="atLeast"/>
        <w:jc w:val="center"/>
        <w:rPr>
          <w:rFonts w:ascii="Times New Roman" w:hAnsi="Times New Roman" w:cs="Times New Roman"/>
          <w:color w:val="FF0000"/>
          <w:sz w:val="23"/>
          <w:szCs w:val="23"/>
        </w:rPr>
      </w:pPr>
      <w:r w:rsidRPr="0033347B">
        <w:rPr>
          <w:rFonts w:ascii="Times New Roman" w:hAnsi="Times New Roman" w:cs="Times New Roman"/>
          <w:i/>
          <w:iCs/>
          <w:color w:val="FF0000"/>
          <w:sz w:val="23"/>
          <w:szCs w:val="23"/>
        </w:rPr>
        <w:t xml:space="preserve">[List any tasks additional to those specified in D, that the manufacturer, under its sole responsibility, requires the authorized representative to undertake within the KSA. Such tasks are not assessed by the SFDA when it licenses the authorized representative] </w:t>
      </w:r>
    </w:p>
    <w:p w:rsidR="0033347B" w:rsidRPr="0033347B" w:rsidRDefault="0033347B"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r w:rsidRPr="0033347B">
        <w:rPr>
          <w:rFonts w:ascii="Times New Roman" w:hAnsi="Times New Roman" w:cs="Times New Roman"/>
          <w:color w:val="221E1F"/>
          <w:sz w:val="23"/>
          <w:szCs w:val="23"/>
        </w:rPr>
        <w:t xml:space="preserve">I. </w:t>
      </w:r>
      <w:r w:rsidRPr="0033347B">
        <w:rPr>
          <w:rFonts w:ascii="Times New Roman" w:hAnsi="Times New Roman" w:cs="Times New Roman"/>
          <w:b/>
          <w:bCs/>
          <w:color w:val="221E1F"/>
          <w:sz w:val="23"/>
          <w:szCs w:val="23"/>
        </w:rPr>
        <w:t xml:space="preserve">Application Date </w:t>
      </w:r>
    </w:p>
    <w:p w:rsidR="0033347B" w:rsidRPr="0033347B" w:rsidRDefault="0033347B" w:rsidP="0033347B">
      <w:pPr>
        <w:autoSpaceDE w:val="0"/>
        <w:autoSpaceDN w:val="0"/>
        <w:adjustRightInd w:val="0"/>
        <w:spacing w:after="0" w:line="241" w:lineRule="atLeast"/>
        <w:rPr>
          <w:rFonts w:ascii="Times New Roman" w:hAnsi="Times New Roman" w:cs="Times New Roman"/>
          <w:color w:val="221E1F"/>
          <w:sz w:val="23"/>
          <w:szCs w:val="23"/>
        </w:rPr>
      </w:pPr>
      <w:r w:rsidRPr="0033347B">
        <w:rPr>
          <w:rFonts w:ascii="Times New Roman" w:hAnsi="Times New Roman" w:cs="Times New Roman"/>
          <w:color w:val="221E1F"/>
          <w:sz w:val="23"/>
        </w:rPr>
        <w:t xml:space="preserve">This agreement shall enter into force on </w:t>
      </w:r>
      <w:r w:rsidRPr="00193908">
        <w:rPr>
          <w:rFonts w:ascii="Times New Roman" w:hAnsi="Times New Roman" w:cs="Times New Roman"/>
          <w:color w:val="FF0000"/>
          <w:sz w:val="23"/>
        </w:rPr>
        <w:t>………</w:t>
      </w:r>
      <w:proofErr w:type="gramStart"/>
      <w:r w:rsidRPr="00193908">
        <w:rPr>
          <w:rFonts w:ascii="Times New Roman" w:hAnsi="Times New Roman" w:cs="Times New Roman"/>
          <w:color w:val="FF0000"/>
          <w:sz w:val="23"/>
        </w:rPr>
        <w:t>…(</w:t>
      </w:r>
      <w:proofErr w:type="spellStart"/>
      <w:proofErr w:type="gramEnd"/>
      <w:r w:rsidRPr="00193908">
        <w:rPr>
          <w:rFonts w:ascii="Times New Roman" w:hAnsi="Times New Roman" w:cs="Times New Roman"/>
          <w:color w:val="FF0000"/>
          <w:sz w:val="23"/>
        </w:rPr>
        <w:t>dd</w:t>
      </w:r>
      <w:proofErr w:type="spellEnd"/>
      <w:r w:rsidRPr="00193908">
        <w:rPr>
          <w:rFonts w:ascii="Times New Roman" w:hAnsi="Times New Roman" w:cs="Times New Roman"/>
          <w:color w:val="FF0000"/>
          <w:sz w:val="23"/>
        </w:rPr>
        <w:t>/mm/</w:t>
      </w:r>
      <w:proofErr w:type="spellStart"/>
      <w:r w:rsidRPr="00193908">
        <w:rPr>
          <w:rFonts w:ascii="Times New Roman" w:hAnsi="Times New Roman" w:cs="Times New Roman"/>
          <w:color w:val="FF0000"/>
          <w:sz w:val="23"/>
        </w:rPr>
        <w:t>yyyy</w:t>
      </w:r>
      <w:proofErr w:type="spellEnd"/>
      <w:r w:rsidRPr="00193908">
        <w:rPr>
          <w:rFonts w:ascii="Times New Roman" w:hAnsi="Times New Roman" w:cs="Times New Roman"/>
          <w:color w:val="FF0000"/>
          <w:sz w:val="23"/>
        </w:rPr>
        <w:t>)………</w:t>
      </w:r>
      <w:r w:rsidRPr="0033347B">
        <w:rPr>
          <w:rFonts w:ascii="Times New Roman" w:hAnsi="Times New Roman" w:cs="Times New Roman"/>
          <w:color w:val="221E1F"/>
          <w:sz w:val="23"/>
        </w:rPr>
        <w:t xml:space="preserve"> </w:t>
      </w:r>
    </w:p>
    <w:p w:rsidR="0033347B" w:rsidRPr="0033347B" w:rsidRDefault="0033347B"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r w:rsidRPr="0033347B">
        <w:rPr>
          <w:rFonts w:ascii="Times New Roman" w:hAnsi="Times New Roman" w:cs="Times New Roman"/>
          <w:color w:val="221E1F"/>
          <w:sz w:val="23"/>
          <w:szCs w:val="23"/>
        </w:rPr>
        <w:t xml:space="preserve">J. </w:t>
      </w:r>
      <w:r w:rsidRPr="0033347B">
        <w:rPr>
          <w:rFonts w:ascii="Times New Roman" w:hAnsi="Times New Roman" w:cs="Times New Roman"/>
          <w:b/>
          <w:bCs/>
          <w:color w:val="221E1F"/>
          <w:sz w:val="23"/>
          <w:szCs w:val="23"/>
        </w:rPr>
        <w:t xml:space="preserve">Term of the Agreement </w:t>
      </w:r>
    </w:p>
    <w:p w:rsidR="0033347B" w:rsidRPr="0033347B" w:rsidRDefault="0033347B" w:rsidP="0033347B">
      <w:pPr>
        <w:autoSpaceDE w:val="0"/>
        <w:autoSpaceDN w:val="0"/>
        <w:adjustRightInd w:val="0"/>
        <w:spacing w:after="0" w:line="241" w:lineRule="atLeast"/>
        <w:jc w:val="both"/>
        <w:rPr>
          <w:rFonts w:ascii="Times New Roman" w:hAnsi="Times New Roman" w:cs="Times New Roman"/>
          <w:color w:val="221E1F"/>
          <w:sz w:val="23"/>
          <w:szCs w:val="23"/>
        </w:rPr>
      </w:pPr>
      <w:r w:rsidRPr="0033347B">
        <w:rPr>
          <w:rFonts w:ascii="Times New Roman" w:hAnsi="Times New Roman" w:cs="Times New Roman"/>
          <w:color w:val="221E1F"/>
          <w:sz w:val="23"/>
        </w:rPr>
        <w:t xml:space="preserve">This agreement shall remain in effect for </w:t>
      </w:r>
      <w:r w:rsidRPr="00193908">
        <w:rPr>
          <w:rFonts w:ascii="Times New Roman" w:hAnsi="Times New Roman" w:cs="Times New Roman"/>
          <w:color w:val="FF0000"/>
          <w:sz w:val="23"/>
        </w:rPr>
        <w:t>......</w:t>
      </w:r>
      <w:r w:rsidRPr="0033347B">
        <w:rPr>
          <w:rFonts w:ascii="Times New Roman" w:hAnsi="Times New Roman" w:cs="Times New Roman"/>
          <w:color w:val="221E1F"/>
          <w:sz w:val="23"/>
        </w:rPr>
        <w:t xml:space="preserve"> years from the date of application indicated in I, or until terminated by either party under the provisions of G. </w:t>
      </w:r>
    </w:p>
    <w:p w:rsidR="0033347B" w:rsidRPr="0033347B" w:rsidRDefault="0033347B" w:rsidP="0033347B">
      <w:pPr>
        <w:autoSpaceDE w:val="0"/>
        <w:autoSpaceDN w:val="0"/>
        <w:adjustRightInd w:val="0"/>
        <w:spacing w:before="240" w:after="60" w:line="241" w:lineRule="atLeast"/>
        <w:ind w:left="560" w:hanging="360"/>
        <w:rPr>
          <w:rFonts w:ascii="Times New Roman" w:hAnsi="Times New Roman" w:cs="Times New Roman"/>
          <w:color w:val="221E1F"/>
          <w:sz w:val="23"/>
          <w:szCs w:val="23"/>
        </w:rPr>
      </w:pPr>
      <w:r w:rsidRPr="0033347B">
        <w:rPr>
          <w:rFonts w:ascii="Times New Roman" w:hAnsi="Times New Roman" w:cs="Times New Roman"/>
          <w:color w:val="221E1F"/>
          <w:sz w:val="23"/>
          <w:szCs w:val="23"/>
        </w:rPr>
        <w:t xml:space="preserve">K. </w:t>
      </w:r>
      <w:r w:rsidRPr="0033347B">
        <w:rPr>
          <w:rFonts w:ascii="Times New Roman" w:hAnsi="Times New Roman" w:cs="Times New Roman"/>
          <w:b/>
          <w:bCs/>
          <w:color w:val="221E1F"/>
          <w:sz w:val="23"/>
          <w:szCs w:val="23"/>
        </w:rPr>
        <w:t xml:space="preserve">Attestation </w:t>
      </w:r>
    </w:p>
    <w:p w:rsidR="0033347B" w:rsidRPr="0033347B" w:rsidRDefault="0033347B" w:rsidP="0033347B">
      <w:pPr>
        <w:autoSpaceDE w:val="0"/>
        <w:autoSpaceDN w:val="0"/>
        <w:adjustRightInd w:val="0"/>
        <w:spacing w:after="0" w:line="241" w:lineRule="atLeast"/>
        <w:jc w:val="both"/>
        <w:rPr>
          <w:rFonts w:ascii="Times New Roman" w:hAnsi="Times New Roman" w:cs="Times New Roman"/>
          <w:color w:val="221E1F"/>
          <w:sz w:val="23"/>
          <w:szCs w:val="23"/>
        </w:rPr>
      </w:pPr>
      <w:r w:rsidRPr="0033347B">
        <w:rPr>
          <w:rFonts w:ascii="Times New Roman" w:hAnsi="Times New Roman" w:cs="Times New Roman"/>
          <w:color w:val="221E1F"/>
          <w:sz w:val="23"/>
        </w:rPr>
        <w:t xml:space="preserve">I, the undersigned, have the authority to accept the delegated tasks to be performed in the KSA, </w:t>
      </w:r>
      <w:r w:rsidRPr="0033347B">
        <w:rPr>
          <w:rFonts w:ascii="Times New Roman" w:hAnsi="Times New Roman" w:cs="Times New Roman"/>
          <w:b/>
          <w:bCs/>
          <w:color w:val="221E1F"/>
          <w:sz w:val="23"/>
        </w:rPr>
        <w:t xml:space="preserve">on behalf of the authorized representative </w:t>
      </w:r>
      <w:r w:rsidRPr="0033347B">
        <w:rPr>
          <w:rFonts w:ascii="Times New Roman" w:hAnsi="Times New Roman" w:cs="Times New Roman"/>
          <w:color w:val="221E1F"/>
          <w:sz w:val="23"/>
        </w:rPr>
        <w:t xml:space="preserve">named above, and ensure written procedures are applied to the tasks, where appropriate. </w:t>
      </w:r>
    </w:p>
    <w:p w:rsidR="003C6BEE" w:rsidRPr="003C6BEE" w:rsidRDefault="003C6BEE" w:rsidP="00A813EC">
      <w:pPr>
        <w:autoSpaceDE w:val="0"/>
        <w:autoSpaceDN w:val="0"/>
        <w:adjustRightInd w:val="0"/>
        <w:spacing w:before="160" w:after="0" w:line="241" w:lineRule="atLeast"/>
        <w:ind w:left="560"/>
        <w:rPr>
          <w:rFonts w:ascii="Times New Roman" w:hAnsi="Times New Roman" w:cs="Times New Roman"/>
          <w:b/>
          <w:bCs/>
          <w:color w:val="221E1F"/>
        </w:rPr>
      </w:pPr>
      <w:r w:rsidRPr="003C6BEE">
        <w:rPr>
          <w:rFonts w:ascii="Times New Roman" w:hAnsi="Times New Roman" w:cs="Times New Roman"/>
          <w:b/>
          <w:bCs/>
          <w:color w:val="221E1F"/>
        </w:rPr>
        <w:t xml:space="preserve">Name: </w:t>
      </w:r>
      <w:r w:rsidR="009178C0" w:rsidRPr="009178C0">
        <w:rPr>
          <w:rFonts w:ascii="Times New Roman" w:hAnsi="Times New Roman" w:cs="Times New Roman"/>
          <w:b/>
          <w:bCs/>
          <w:color w:val="221E1F"/>
        </w:rPr>
        <w:t>Bayan Has</w:t>
      </w:r>
      <w:r w:rsidR="00A813EC">
        <w:rPr>
          <w:rFonts w:ascii="Times New Roman" w:hAnsi="Times New Roman" w:cs="Times New Roman"/>
          <w:b/>
          <w:bCs/>
          <w:color w:val="221E1F"/>
        </w:rPr>
        <w:t>s</w:t>
      </w:r>
      <w:r w:rsidR="009178C0" w:rsidRPr="009178C0">
        <w:rPr>
          <w:rFonts w:ascii="Times New Roman" w:hAnsi="Times New Roman" w:cs="Times New Roman"/>
          <w:b/>
          <w:bCs/>
          <w:color w:val="221E1F"/>
        </w:rPr>
        <w:t xml:space="preserve">an </w:t>
      </w:r>
      <w:r w:rsidR="00AD24AA">
        <w:rPr>
          <w:rFonts w:ascii="Times New Roman" w:hAnsi="Times New Roman" w:cs="Times New Roman"/>
          <w:b/>
          <w:bCs/>
          <w:color w:val="221E1F"/>
        </w:rPr>
        <w:t xml:space="preserve">Ameen </w:t>
      </w:r>
      <w:r w:rsidR="009178C0" w:rsidRPr="009178C0">
        <w:rPr>
          <w:rFonts w:ascii="Times New Roman" w:hAnsi="Times New Roman" w:cs="Times New Roman"/>
          <w:b/>
          <w:bCs/>
          <w:color w:val="221E1F"/>
        </w:rPr>
        <w:t>Sultan</w:t>
      </w:r>
    </w:p>
    <w:p w:rsidR="003C6BEE" w:rsidRPr="003C6BEE" w:rsidRDefault="003C6BEE" w:rsidP="003C6BEE">
      <w:pPr>
        <w:autoSpaceDE w:val="0"/>
        <w:autoSpaceDN w:val="0"/>
        <w:adjustRightInd w:val="0"/>
        <w:spacing w:before="160" w:after="0" w:line="241" w:lineRule="atLeast"/>
        <w:ind w:left="560"/>
        <w:rPr>
          <w:rFonts w:ascii="Times New Roman" w:hAnsi="Times New Roman" w:cs="Times New Roman"/>
          <w:b/>
          <w:bCs/>
          <w:color w:val="221E1F"/>
        </w:rPr>
      </w:pPr>
      <w:r w:rsidRPr="003C6BEE">
        <w:rPr>
          <w:rFonts w:ascii="Times New Roman" w:hAnsi="Times New Roman" w:cs="Times New Roman"/>
          <w:b/>
          <w:bCs/>
          <w:color w:val="221E1F"/>
        </w:rPr>
        <w:t xml:space="preserve">Signed: </w:t>
      </w:r>
      <w:r w:rsidRPr="003C6BEE">
        <w:rPr>
          <w:rFonts w:ascii="Times New Roman" w:hAnsi="Times New Roman" w:cs="Times New Roman"/>
          <w:color w:val="221E1F"/>
        </w:rPr>
        <w:t>………………………..</w:t>
      </w:r>
      <w:r w:rsidRPr="003C6BEE">
        <w:rPr>
          <w:rFonts w:ascii="Times New Roman" w:hAnsi="Times New Roman" w:cs="Times New Roman"/>
          <w:b/>
          <w:bCs/>
          <w:color w:val="221E1F"/>
        </w:rPr>
        <w:t xml:space="preserve"> </w:t>
      </w:r>
    </w:p>
    <w:p w:rsidR="003C6BEE" w:rsidRPr="003C6BEE" w:rsidRDefault="003C6BEE" w:rsidP="003C6BEE">
      <w:pPr>
        <w:autoSpaceDE w:val="0"/>
        <w:autoSpaceDN w:val="0"/>
        <w:adjustRightInd w:val="0"/>
        <w:spacing w:before="160" w:after="0" w:line="241" w:lineRule="atLeast"/>
        <w:ind w:left="560"/>
        <w:rPr>
          <w:rFonts w:ascii="Times New Roman" w:hAnsi="Times New Roman" w:cs="Times New Roman"/>
          <w:b/>
          <w:bCs/>
          <w:color w:val="221E1F"/>
        </w:rPr>
      </w:pPr>
      <w:r w:rsidRPr="003C6BEE">
        <w:rPr>
          <w:rFonts w:ascii="Times New Roman" w:hAnsi="Times New Roman" w:cs="Times New Roman"/>
          <w:b/>
          <w:bCs/>
          <w:color w:val="221E1F"/>
        </w:rPr>
        <w:t>Po</w:t>
      </w:r>
      <w:r w:rsidR="00A813EC">
        <w:rPr>
          <w:rFonts w:ascii="Times New Roman" w:hAnsi="Times New Roman" w:cs="Times New Roman"/>
          <w:b/>
          <w:bCs/>
          <w:color w:val="221E1F"/>
        </w:rPr>
        <w:t xml:space="preserve">sition in organization: </w:t>
      </w:r>
      <w:r w:rsidRPr="003C6BEE">
        <w:rPr>
          <w:rFonts w:ascii="Times New Roman" w:hAnsi="Times New Roman" w:cs="Times New Roman"/>
          <w:b/>
          <w:bCs/>
          <w:color w:val="221E1F"/>
        </w:rPr>
        <w:t>Regulatory Affairs</w:t>
      </w:r>
      <w:r w:rsidR="00A813EC">
        <w:rPr>
          <w:rFonts w:ascii="Times New Roman" w:hAnsi="Times New Roman" w:cs="Times New Roman"/>
          <w:b/>
          <w:bCs/>
          <w:color w:val="221E1F"/>
        </w:rPr>
        <w:t xml:space="preserve"> </w:t>
      </w:r>
      <w:r w:rsidR="00A813EC" w:rsidRPr="00A813EC">
        <w:rPr>
          <w:rFonts w:ascii="Times New Roman" w:hAnsi="Times New Roman" w:cs="Times New Roman"/>
          <w:b/>
          <w:bCs/>
          <w:color w:val="221E1F"/>
        </w:rPr>
        <w:t>Administrator</w:t>
      </w:r>
    </w:p>
    <w:p w:rsidR="003C6BEE" w:rsidRPr="003C6BEE" w:rsidRDefault="003C6BEE" w:rsidP="003C6BEE">
      <w:pPr>
        <w:autoSpaceDE w:val="0"/>
        <w:autoSpaceDN w:val="0"/>
        <w:adjustRightInd w:val="0"/>
        <w:spacing w:before="160" w:after="0" w:line="241" w:lineRule="atLeast"/>
        <w:ind w:left="560"/>
        <w:rPr>
          <w:rFonts w:ascii="Times New Roman" w:hAnsi="Times New Roman" w:cs="Times New Roman"/>
          <w:b/>
          <w:bCs/>
          <w:color w:val="221E1F"/>
        </w:rPr>
      </w:pPr>
      <w:r w:rsidRPr="003C6BEE">
        <w:rPr>
          <w:rFonts w:ascii="Times New Roman" w:hAnsi="Times New Roman" w:cs="Times New Roman"/>
          <w:b/>
          <w:bCs/>
          <w:color w:val="221E1F"/>
        </w:rPr>
        <w:t xml:space="preserve">Date: </w:t>
      </w:r>
      <w:r w:rsidRPr="003C6BEE">
        <w:rPr>
          <w:rFonts w:ascii="Times New Roman" w:hAnsi="Times New Roman" w:cs="Times New Roman"/>
          <w:color w:val="221E1F"/>
        </w:rPr>
        <w:t>…………………………..</w:t>
      </w:r>
    </w:p>
    <w:p w:rsidR="0033347B" w:rsidRDefault="0033347B" w:rsidP="0033347B">
      <w:pPr>
        <w:pStyle w:val="Default"/>
      </w:pPr>
    </w:p>
    <w:p w:rsidR="0033347B" w:rsidRDefault="0033347B" w:rsidP="0033347B">
      <w:pPr>
        <w:pStyle w:val="Pa58"/>
        <w:jc w:val="both"/>
        <w:rPr>
          <w:color w:val="221E1F"/>
          <w:sz w:val="23"/>
          <w:szCs w:val="23"/>
        </w:rPr>
      </w:pPr>
      <w:r>
        <w:rPr>
          <w:color w:val="221E1F"/>
          <w:sz w:val="23"/>
          <w:szCs w:val="23"/>
        </w:rPr>
        <w:t xml:space="preserve">I, the undersigned, have the authority to agree </w:t>
      </w:r>
      <w:r>
        <w:rPr>
          <w:b/>
          <w:bCs/>
          <w:color w:val="221E1F"/>
          <w:sz w:val="23"/>
          <w:szCs w:val="23"/>
        </w:rPr>
        <w:t xml:space="preserve">on behalf of the legal manufacturer </w:t>
      </w:r>
      <w:r>
        <w:rPr>
          <w:color w:val="221E1F"/>
          <w:sz w:val="23"/>
          <w:szCs w:val="23"/>
        </w:rPr>
        <w:t xml:space="preserve">who is party to this agreement, to take without delay all measures necessary to allow the execution of the tasks delegated to the authorized representative. </w:t>
      </w:r>
    </w:p>
    <w:p w:rsidR="0033347B" w:rsidRDefault="0033347B" w:rsidP="0033347B">
      <w:pPr>
        <w:pStyle w:val="Pa58"/>
        <w:jc w:val="both"/>
        <w:rPr>
          <w:color w:val="221E1F"/>
          <w:sz w:val="23"/>
          <w:szCs w:val="23"/>
        </w:rPr>
      </w:pPr>
      <w:r>
        <w:rPr>
          <w:color w:val="221E1F"/>
          <w:sz w:val="23"/>
          <w:szCs w:val="23"/>
        </w:rPr>
        <w:t xml:space="preserve">I, the undersigned, declare that I have not designated any </w:t>
      </w:r>
      <w:proofErr w:type="spellStart"/>
      <w:r>
        <w:rPr>
          <w:color w:val="221E1F"/>
          <w:sz w:val="23"/>
          <w:szCs w:val="23"/>
        </w:rPr>
        <w:t>authorised</w:t>
      </w:r>
      <w:proofErr w:type="spellEnd"/>
      <w:r>
        <w:rPr>
          <w:color w:val="221E1F"/>
          <w:sz w:val="23"/>
          <w:szCs w:val="23"/>
        </w:rPr>
        <w:t xml:space="preserve"> representative other than that who is party to this agreement to act on my behalf for the medical devices listed in Section F. </w:t>
      </w:r>
    </w:p>
    <w:p w:rsidR="003C6BEE" w:rsidRPr="0033347B" w:rsidRDefault="003C6BEE" w:rsidP="003C6BEE">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Name: </w:t>
      </w:r>
      <w:r w:rsidRPr="0033347B">
        <w:rPr>
          <w:rFonts w:ascii="Times New Roman" w:hAnsi="Times New Roman" w:cs="Times New Roman"/>
          <w:color w:val="221E1F"/>
        </w:rPr>
        <w:t xml:space="preserve">……………………….. </w:t>
      </w:r>
    </w:p>
    <w:p w:rsidR="003C6BEE" w:rsidRPr="0033347B" w:rsidRDefault="003C6BEE" w:rsidP="003C6BEE">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Signed: </w:t>
      </w:r>
      <w:r w:rsidRPr="0033347B">
        <w:rPr>
          <w:rFonts w:ascii="Times New Roman" w:hAnsi="Times New Roman" w:cs="Times New Roman"/>
          <w:color w:val="221E1F"/>
        </w:rPr>
        <w:t xml:space="preserve">……………………….. </w:t>
      </w:r>
    </w:p>
    <w:p w:rsidR="003C6BEE" w:rsidRDefault="003C6BEE" w:rsidP="003C6BEE">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Position in organization: </w:t>
      </w:r>
      <w:r w:rsidRPr="0033347B">
        <w:rPr>
          <w:rFonts w:ascii="Times New Roman" w:hAnsi="Times New Roman" w:cs="Times New Roman"/>
          <w:color w:val="221E1F"/>
        </w:rPr>
        <w:t xml:space="preserve">…………………………… </w:t>
      </w:r>
    </w:p>
    <w:p w:rsidR="003C6BEE" w:rsidRDefault="003C6BEE" w:rsidP="003C6BEE">
      <w:pPr>
        <w:autoSpaceDE w:val="0"/>
        <w:autoSpaceDN w:val="0"/>
        <w:adjustRightInd w:val="0"/>
        <w:spacing w:before="160" w:after="0" w:line="241" w:lineRule="atLeast"/>
        <w:ind w:left="560"/>
        <w:rPr>
          <w:rFonts w:ascii="Times New Roman" w:hAnsi="Times New Roman" w:cs="Times New Roman"/>
          <w:color w:val="221E1F"/>
        </w:rPr>
      </w:pPr>
      <w:r w:rsidRPr="0033347B">
        <w:rPr>
          <w:rFonts w:ascii="Times New Roman" w:hAnsi="Times New Roman" w:cs="Times New Roman"/>
          <w:b/>
          <w:bCs/>
          <w:color w:val="221E1F"/>
        </w:rPr>
        <w:t xml:space="preserve">Date: </w:t>
      </w:r>
      <w:r w:rsidRPr="0033347B">
        <w:rPr>
          <w:rFonts w:ascii="Times New Roman" w:hAnsi="Times New Roman" w:cs="Times New Roman"/>
          <w:color w:val="221E1F"/>
        </w:rPr>
        <w:t>…………………………..</w:t>
      </w:r>
    </w:p>
    <w:p w:rsidR="006B7FDF" w:rsidRPr="006B7FDF" w:rsidRDefault="006B7FDF" w:rsidP="006B7FDF">
      <w:pPr>
        <w:pStyle w:val="Default"/>
      </w:pPr>
    </w:p>
    <w:p w:rsidR="0033347B" w:rsidRDefault="0033347B" w:rsidP="0033347B">
      <w:pPr>
        <w:autoSpaceDE w:val="0"/>
        <w:autoSpaceDN w:val="0"/>
        <w:adjustRightInd w:val="0"/>
        <w:spacing w:before="160" w:after="0" w:line="241" w:lineRule="atLeast"/>
        <w:ind w:left="560"/>
        <w:rPr>
          <w:rFonts w:ascii="Times New Roman" w:hAnsi="Times New Roman" w:cs="Times New Roman"/>
        </w:rPr>
      </w:pPr>
    </w:p>
    <w:p w:rsidR="0033347B" w:rsidRDefault="0033347B" w:rsidP="0033347B">
      <w:pPr>
        <w:pStyle w:val="Default"/>
      </w:pPr>
    </w:p>
    <w:p w:rsidR="00193908" w:rsidRDefault="00193908" w:rsidP="0033347B">
      <w:pPr>
        <w:pStyle w:val="Pa55"/>
        <w:spacing w:before="120" w:after="120"/>
        <w:rPr>
          <w:rStyle w:val="A16"/>
        </w:rPr>
      </w:pPr>
    </w:p>
    <w:p w:rsidR="0033347B" w:rsidRPr="009D2507" w:rsidRDefault="0033347B" w:rsidP="0033347B">
      <w:pPr>
        <w:pStyle w:val="Pa55"/>
        <w:spacing w:before="120" w:after="120"/>
        <w:rPr>
          <w:color w:val="E36C0A" w:themeColor="accent6" w:themeShade="BF"/>
          <w:sz w:val="20"/>
          <w:szCs w:val="20"/>
        </w:rPr>
      </w:pPr>
      <w:r w:rsidRPr="009D2507">
        <w:rPr>
          <w:rStyle w:val="A16"/>
          <w:color w:val="E36C0A" w:themeColor="accent6" w:themeShade="BF"/>
        </w:rPr>
        <w:t xml:space="preserve">Note: </w:t>
      </w:r>
    </w:p>
    <w:p w:rsidR="0033347B" w:rsidRPr="00BA00C4" w:rsidRDefault="0033347B" w:rsidP="0033347B">
      <w:pPr>
        <w:pStyle w:val="Pa61"/>
        <w:spacing w:before="120" w:after="120"/>
        <w:ind w:left="360"/>
        <w:rPr>
          <w:b/>
          <w:bCs/>
          <w:color w:val="E36C0A" w:themeColor="accent6" w:themeShade="BF"/>
          <w:sz w:val="20"/>
          <w:szCs w:val="20"/>
        </w:rPr>
      </w:pPr>
      <w:r w:rsidRPr="00BA00C4">
        <w:rPr>
          <w:rStyle w:val="A9"/>
          <w:b/>
          <w:bCs/>
          <w:color w:val="E36C0A" w:themeColor="accent6" w:themeShade="BF"/>
          <w:sz w:val="23"/>
          <w:szCs w:val="23"/>
        </w:rPr>
        <w:t xml:space="preserve">1. </w:t>
      </w:r>
      <w:r w:rsidRPr="00BA00C4">
        <w:rPr>
          <w:rStyle w:val="A12"/>
          <w:b/>
          <w:bCs/>
          <w:color w:val="E36C0A" w:themeColor="accent6" w:themeShade="BF"/>
        </w:rPr>
        <w:t xml:space="preserve">If the legal manufacturer is located outside the Kingdom of Saudi Arabia, the agreement shall be authenticated by all of the following parties: </w:t>
      </w:r>
    </w:p>
    <w:p w:rsidR="0033347B" w:rsidRPr="009D2507" w:rsidRDefault="0033347B" w:rsidP="00394BC0">
      <w:pPr>
        <w:pStyle w:val="Pa62"/>
        <w:spacing w:before="120" w:after="120"/>
        <w:ind w:left="360" w:firstLine="360"/>
        <w:rPr>
          <w:rStyle w:val="A12"/>
          <w:color w:val="E36C0A" w:themeColor="accent6" w:themeShade="BF"/>
        </w:rPr>
      </w:pPr>
      <w:r w:rsidRPr="009D2507">
        <w:rPr>
          <w:rStyle w:val="A12"/>
          <w:color w:val="E36C0A" w:themeColor="accent6" w:themeShade="BF"/>
        </w:rPr>
        <w:t xml:space="preserve">A) Chamber of Commerce in foreign country. </w:t>
      </w:r>
    </w:p>
    <w:p w:rsidR="0033347B" w:rsidRPr="009D2507" w:rsidRDefault="0033347B" w:rsidP="00394BC0">
      <w:pPr>
        <w:pStyle w:val="Pa62"/>
        <w:spacing w:before="120" w:after="120"/>
        <w:ind w:left="360" w:firstLine="360"/>
        <w:rPr>
          <w:rStyle w:val="A12"/>
          <w:color w:val="E36C0A" w:themeColor="accent6" w:themeShade="BF"/>
        </w:rPr>
      </w:pPr>
      <w:r w:rsidRPr="009D2507">
        <w:rPr>
          <w:rStyle w:val="A12"/>
          <w:color w:val="E36C0A" w:themeColor="accent6" w:themeShade="BF"/>
        </w:rPr>
        <w:t xml:space="preserve">B) The Ministry of Foreign Affairs in foreign country. </w:t>
      </w:r>
    </w:p>
    <w:p w:rsidR="0033347B" w:rsidRPr="009D2507" w:rsidRDefault="0033347B" w:rsidP="00394BC0">
      <w:pPr>
        <w:pStyle w:val="Pa62"/>
        <w:spacing w:before="120" w:after="120"/>
        <w:ind w:left="360" w:firstLine="360"/>
        <w:rPr>
          <w:rStyle w:val="A12"/>
          <w:color w:val="E36C0A" w:themeColor="accent6" w:themeShade="BF"/>
        </w:rPr>
      </w:pPr>
      <w:r w:rsidRPr="009D2507">
        <w:rPr>
          <w:rStyle w:val="A12"/>
          <w:color w:val="E36C0A" w:themeColor="accent6" w:themeShade="BF"/>
        </w:rPr>
        <w:t>C) The Saudi embassy in the foreign country.</w:t>
      </w:r>
    </w:p>
    <w:p w:rsidR="0033347B" w:rsidRPr="009D2507" w:rsidRDefault="0033347B" w:rsidP="00394BC0">
      <w:pPr>
        <w:pStyle w:val="Pa62"/>
        <w:spacing w:before="120" w:after="120"/>
        <w:ind w:left="360" w:firstLine="200"/>
        <w:rPr>
          <w:color w:val="E36C0A" w:themeColor="accent6" w:themeShade="BF"/>
          <w:sz w:val="20"/>
          <w:szCs w:val="20"/>
        </w:rPr>
      </w:pPr>
      <w:r w:rsidRPr="009D2507">
        <w:rPr>
          <w:rStyle w:val="A12"/>
          <w:color w:val="E36C0A" w:themeColor="accent6" w:themeShade="BF"/>
        </w:rPr>
        <w:t xml:space="preserve"> </w:t>
      </w:r>
      <w:r w:rsidR="00394BC0" w:rsidRPr="009D2507">
        <w:rPr>
          <w:rStyle w:val="A12"/>
          <w:color w:val="E36C0A" w:themeColor="accent6" w:themeShade="BF"/>
        </w:rPr>
        <w:tab/>
      </w:r>
      <w:r w:rsidRPr="009D2507">
        <w:rPr>
          <w:rStyle w:val="A12"/>
          <w:color w:val="E36C0A" w:themeColor="accent6" w:themeShade="BF"/>
        </w:rPr>
        <w:t xml:space="preserve">D) The Saudi Foreign Ministry. </w:t>
      </w:r>
    </w:p>
    <w:p w:rsidR="00394BC0" w:rsidRPr="00BA00C4" w:rsidRDefault="0033347B" w:rsidP="00394BC0">
      <w:pPr>
        <w:autoSpaceDE w:val="0"/>
        <w:autoSpaceDN w:val="0"/>
        <w:adjustRightInd w:val="0"/>
        <w:spacing w:before="160" w:after="0" w:line="241" w:lineRule="atLeast"/>
        <w:ind w:left="360"/>
        <w:rPr>
          <w:rStyle w:val="A12"/>
          <w:b/>
          <w:bCs/>
          <w:color w:val="E36C0A" w:themeColor="accent6" w:themeShade="BF"/>
        </w:rPr>
      </w:pPr>
      <w:r w:rsidRPr="00BA00C4">
        <w:rPr>
          <w:rStyle w:val="A9"/>
          <w:b/>
          <w:bCs/>
          <w:color w:val="E36C0A" w:themeColor="accent6" w:themeShade="BF"/>
          <w:sz w:val="23"/>
          <w:szCs w:val="23"/>
        </w:rPr>
        <w:t xml:space="preserve">2. </w:t>
      </w:r>
      <w:r w:rsidRPr="00BA00C4">
        <w:rPr>
          <w:rStyle w:val="A12"/>
          <w:b/>
          <w:bCs/>
          <w:color w:val="E36C0A" w:themeColor="accent6" w:themeShade="BF"/>
        </w:rPr>
        <w:t xml:space="preserve">If the legal manufacturer is located within the Kingdom of Saudi Arabia, the agreement shall be authenticated by all of the following parties: </w:t>
      </w:r>
    </w:p>
    <w:p w:rsidR="00394BC0" w:rsidRPr="009D2507" w:rsidRDefault="0033347B" w:rsidP="00394BC0">
      <w:pPr>
        <w:autoSpaceDE w:val="0"/>
        <w:autoSpaceDN w:val="0"/>
        <w:adjustRightInd w:val="0"/>
        <w:spacing w:before="160" w:after="0" w:line="241" w:lineRule="atLeast"/>
        <w:ind w:left="560" w:firstLine="160"/>
        <w:rPr>
          <w:rStyle w:val="A12"/>
          <w:color w:val="E36C0A" w:themeColor="accent6" w:themeShade="BF"/>
        </w:rPr>
      </w:pPr>
      <w:r w:rsidRPr="009D2507">
        <w:rPr>
          <w:rStyle w:val="A12"/>
          <w:color w:val="E36C0A" w:themeColor="accent6" w:themeShade="BF"/>
        </w:rPr>
        <w:t xml:space="preserve">A) Chambers of Commerce and Industry. </w:t>
      </w:r>
    </w:p>
    <w:p w:rsidR="00394BC0" w:rsidRPr="009D2507" w:rsidRDefault="0033347B" w:rsidP="00394BC0">
      <w:pPr>
        <w:autoSpaceDE w:val="0"/>
        <w:autoSpaceDN w:val="0"/>
        <w:adjustRightInd w:val="0"/>
        <w:spacing w:before="160" w:after="0" w:line="241" w:lineRule="atLeast"/>
        <w:ind w:left="560" w:firstLine="160"/>
        <w:rPr>
          <w:rStyle w:val="A12"/>
          <w:color w:val="E36C0A" w:themeColor="accent6" w:themeShade="BF"/>
        </w:rPr>
      </w:pPr>
      <w:r w:rsidRPr="009D2507">
        <w:rPr>
          <w:rStyle w:val="A12"/>
          <w:color w:val="E36C0A" w:themeColor="accent6" w:themeShade="BF"/>
        </w:rPr>
        <w:t xml:space="preserve">B) The Embassy of the foreign party in the Kingdom. </w:t>
      </w:r>
    </w:p>
    <w:p w:rsidR="0033347B" w:rsidRPr="009D2507" w:rsidRDefault="0033347B" w:rsidP="00394BC0">
      <w:pPr>
        <w:autoSpaceDE w:val="0"/>
        <w:autoSpaceDN w:val="0"/>
        <w:adjustRightInd w:val="0"/>
        <w:spacing w:before="160" w:after="0" w:line="241" w:lineRule="atLeast"/>
        <w:ind w:left="560" w:firstLine="160"/>
        <w:rPr>
          <w:rFonts w:ascii="Times New Roman" w:hAnsi="Times New Roman" w:cs="Times New Roman"/>
          <w:color w:val="E36C0A" w:themeColor="accent6" w:themeShade="BF"/>
        </w:rPr>
      </w:pPr>
      <w:r w:rsidRPr="009D2507">
        <w:rPr>
          <w:rStyle w:val="A12"/>
          <w:color w:val="E36C0A" w:themeColor="accent6" w:themeShade="BF"/>
        </w:rPr>
        <w:t>C) The Saudi Foreign Ministry.</w:t>
      </w:r>
    </w:p>
    <w:sectPr w:rsidR="0033347B" w:rsidRPr="009D2507" w:rsidSect="00C800B9">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C80" w:rsidRDefault="00897C80" w:rsidP="00394BC0">
      <w:pPr>
        <w:spacing w:after="0" w:line="240" w:lineRule="auto"/>
      </w:pPr>
      <w:r>
        <w:separator/>
      </w:r>
    </w:p>
  </w:endnote>
  <w:endnote w:type="continuationSeparator" w:id="0">
    <w:p w:rsidR="00897C80" w:rsidRDefault="00897C80" w:rsidP="0039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881285"/>
      <w:docPartObj>
        <w:docPartGallery w:val="Page Numbers (Bottom of Page)"/>
        <w:docPartUnique/>
      </w:docPartObj>
    </w:sdtPr>
    <w:sdtEndPr/>
    <w:sdtContent>
      <w:p w:rsidR="00BA00C4" w:rsidRDefault="00B47858">
        <w:pPr>
          <w:pStyle w:val="Footer"/>
          <w:jc w:val="center"/>
        </w:pPr>
        <w:r>
          <w:fldChar w:fldCharType="begin"/>
        </w:r>
        <w:r>
          <w:instrText xml:space="preserve"> PAGE   \* MERGEFORMAT </w:instrText>
        </w:r>
        <w:r>
          <w:fldChar w:fldCharType="separate"/>
        </w:r>
        <w:r w:rsidR="00D46557">
          <w:rPr>
            <w:noProof/>
          </w:rPr>
          <w:t>2</w:t>
        </w:r>
        <w:r>
          <w:rPr>
            <w:noProof/>
          </w:rPr>
          <w:fldChar w:fldCharType="end"/>
        </w:r>
      </w:p>
    </w:sdtContent>
  </w:sdt>
  <w:p w:rsidR="00BA00C4" w:rsidRDefault="00BA0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C80" w:rsidRDefault="00897C80" w:rsidP="00394BC0">
      <w:pPr>
        <w:spacing w:after="0" w:line="240" w:lineRule="auto"/>
      </w:pPr>
      <w:r>
        <w:separator/>
      </w:r>
    </w:p>
  </w:footnote>
  <w:footnote w:type="continuationSeparator" w:id="0">
    <w:p w:rsidR="00897C80" w:rsidRDefault="00897C80" w:rsidP="00394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C0" w:rsidRDefault="00394BC0" w:rsidP="00394BC0">
    <w:pPr>
      <w:pStyle w:val="Header"/>
    </w:pPr>
  </w:p>
  <w:p w:rsidR="00394BC0" w:rsidRDefault="00394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BC9"/>
    <w:multiLevelType w:val="hybridMultilevel"/>
    <w:tmpl w:val="29C6E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50325B"/>
    <w:multiLevelType w:val="hybridMultilevel"/>
    <w:tmpl w:val="29C6E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347B"/>
    <w:rsid w:val="000028C4"/>
    <w:rsid w:val="00010611"/>
    <w:rsid w:val="00012578"/>
    <w:rsid w:val="00024B78"/>
    <w:rsid w:val="000250D5"/>
    <w:rsid w:val="000410FC"/>
    <w:rsid w:val="00044A20"/>
    <w:rsid w:val="0005466E"/>
    <w:rsid w:val="00055BAC"/>
    <w:rsid w:val="0005601E"/>
    <w:rsid w:val="00060493"/>
    <w:rsid w:val="00060509"/>
    <w:rsid w:val="00063851"/>
    <w:rsid w:val="000768CB"/>
    <w:rsid w:val="00080155"/>
    <w:rsid w:val="000802AA"/>
    <w:rsid w:val="00082D96"/>
    <w:rsid w:val="00084071"/>
    <w:rsid w:val="0008442A"/>
    <w:rsid w:val="0008724F"/>
    <w:rsid w:val="0009049D"/>
    <w:rsid w:val="000A115E"/>
    <w:rsid w:val="000A26D1"/>
    <w:rsid w:val="000A2AEB"/>
    <w:rsid w:val="000A6872"/>
    <w:rsid w:val="000B3953"/>
    <w:rsid w:val="000C1D86"/>
    <w:rsid w:val="000C26A6"/>
    <w:rsid w:val="000C2B25"/>
    <w:rsid w:val="000D3E3A"/>
    <w:rsid w:val="000D6597"/>
    <w:rsid w:val="000E2C00"/>
    <w:rsid w:val="000E2F0A"/>
    <w:rsid w:val="000E5D5F"/>
    <w:rsid w:val="000E78C2"/>
    <w:rsid w:val="000F1B12"/>
    <w:rsid w:val="000F26A3"/>
    <w:rsid w:val="00102002"/>
    <w:rsid w:val="001059E6"/>
    <w:rsid w:val="0010673C"/>
    <w:rsid w:val="001235F5"/>
    <w:rsid w:val="0012610F"/>
    <w:rsid w:val="00134FCE"/>
    <w:rsid w:val="001406EA"/>
    <w:rsid w:val="00160B3A"/>
    <w:rsid w:val="00160F13"/>
    <w:rsid w:val="00165DBD"/>
    <w:rsid w:val="00173A06"/>
    <w:rsid w:val="00175466"/>
    <w:rsid w:val="00175CBD"/>
    <w:rsid w:val="00177BF2"/>
    <w:rsid w:val="001806D4"/>
    <w:rsid w:val="00181543"/>
    <w:rsid w:val="00181E06"/>
    <w:rsid w:val="0019269B"/>
    <w:rsid w:val="00193908"/>
    <w:rsid w:val="001A02BC"/>
    <w:rsid w:val="001A2D30"/>
    <w:rsid w:val="001A52BB"/>
    <w:rsid w:val="001B25FF"/>
    <w:rsid w:val="001B3703"/>
    <w:rsid w:val="001B4DD0"/>
    <w:rsid w:val="001B72E2"/>
    <w:rsid w:val="001D1004"/>
    <w:rsid w:val="001D3994"/>
    <w:rsid w:val="001D6C56"/>
    <w:rsid w:val="001D740B"/>
    <w:rsid w:val="001D7C98"/>
    <w:rsid w:val="001E35B9"/>
    <w:rsid w:val="001E51AE"/>
    <w:rsid w:val="001E5BC1"/>
    <w:rsid w:val="001E7FF8"/>
    <w:rsid w:val="001F03AA"/>
    <w:rsid w:val="001F28DD"/>
    <w:rsid w:val="001F3025"/>
    <w:rsid w:val="00203562"/>
    <w:rsid w:val="00210000"/>
    <w:rsid w:val="00211CAB"/>
    <w:rsid w:val="002120C7"/>
    <w:rsid w:val="00214BAC"/>
    <w:rsid w:val="002222C3"/>
    <w:rsid w:val="00223153"/>
    <w:rsid w:val="00225C1F"/>
    <w:rsid w:val="00234DAD"/>
    <w:rsid w:val="00235C29"/>
    <w:rsid w:val="002423EE"/>
    <w:rsid w:val="00247162"/>
    <w:rsid w:val="002478AC"/>
    <w:rsid w:val="002674E2"/>
    <w:rsid w:val="00267CA4"/>
    <w:rsid w:val="00273187"/>
    <w:rsid w:val="0027369D"/>
    <w:rsid w:val="00273CCA"/>
    <w:rsid w:val="0027421D"/>
    <w:rsid w:val="002827C6"/>
    <w:rsid w:val="002909B0"/>
    <w:rsid w:val="002A3A74"/>
    <w:rsid w:val="002A5E90"/>
    <w:rsid w:val="002B381C"/>
    <w:rsid w:val="002B4C59"/>
    <w:rsid w:val="002D237F"/>
    <w:rsid w:val="002D6BF2"/>
    <w:rsid w:val="002E0EEE"/>
    <w:rsid w:val="002F2B53"/>
    <w:rsid w:val="002F341C"/>
    <w:rsid w:val="00301318"/>
    <w:rsid w:val="00307DA3"/>
    <w:rsid w:val="0031699F"/>
    <w:rsid w:val="00324A07"/>
    <w:rsid w:val="0032723E"/>
    <w:rsid w:val="003307E6"/>
    <w:rsid w:val="0033347B"/>
    <w:rsid w:val="003356BC"/>
    <w:rsid w:val="00343942"/>
    <w:rsid w:val="0035275F"/>
    <w:rsid w:val="00352ED0"/>
    <w:rsid w:val="00356458"/>
    <w:rsid w:val="00357609"/>
    <w:rsid w:val="0036263D"/>
    <w:rsid w:val="00363F11"/>
    <w:rsid w:val="003676C5"/>
    <w:rsid w:val="00373CCC"/>
    <w:rsid w:val="0038716D"/>
    <w:rsid w:val="003907BD"/>
    <w:rsid w:val="00393F97"/>
    <w:rsid w:val="00394BC0"/>
    <w:rsid w:val="003972D1"/>
    <w:rsid w:val="003A0F5D"/>
    <w:rsid w:val="003A2AAB"/>
    <w:rsid w:val="003A2C7A"/>
    <w:rsid w:val="003A3BB9"/>
    <w:rsid w:val="003A5F60"/>
    <w:rsid w:val="003A6226"/>
    <w:rsid w:val="003B2815"/>
    <w:rsid w:val="003C04FF"/>
    <w:rsid w:val="003C31EE"/>
    <w:rsid w:val="003C6BEE"/>
    <w:rsid w:val="003D270C"/>
    <w:rsid w:val="003D303E"/>
    <w:rsid w:val="003E11E4"/>
    <w:rsid w:val="003E1CBE"/>
    <w:rsid w:val="003E3F16"/>
    <w:rsid w:val="003E720F"/>
    <w:rsid w:val="003F1787"/>
    <w:rsid w:val="003F6128"/>
    <w:rsid w:val="0040082B"/>
    <w:rsid w:val="004109A1"/>
    <w:rsid w:val="00412EF2"/>
    <w:rsid w:val="00415DFA"/>
    <w:rsid w:val="00417AF7"/>
    <w:rsid w:val="00423EFC"/>
    <w:rsid w:val="00423F2F"/>
    <w:rsid w:val="004241F1"/>
    <w:rsid w:val="0043243F"/>
    <w:rsid w:val="00432D7E"/>
    <w:rsid w:val="004357A5"/>
    <w:rsid w:val="00441C92"/>
    <w:rsid w:val="004514A4"/>
    <w:rsid w:val="00452F55"/>
    <w:rsid w:val="0045490D"/>
    <w:rsid w:val="0046397C"/>
    <w:rsid w:val="00466AB4"/>
    <w:rsid w:val="00470F0F"/>
    <w:rsid w:val="00471E99"/>
    <w:rsid w:val="00477794"/>
    <w:rsid w:val="00483C45"/>
    <w:rsid w:val="00490632"/>
    <w:rsid w:val="0049100D"/>
    <w:rsid w:val="00491A97"/>
    <w:rsid w:val="004B327A"/>
    <w:rsid w:val="004D69AB"/>
    <w:rsid w:val="004E18D8"/>
    <w:rsid w:val="004F0682"/>
    <w:rsid w:val="004F2EB9"/>
    <w:rsid w:val="004F3AB9"/>
    <w:rsid w:val="005005FB"/>
    <w:rsid w:val="005038A1"/>
    <w:rsid w:val="0051378B"/>
    <w:rsid w:val="00521DD5"/>
    <w:rsid w:val="00522BEA"/>
    <w:rsid w:val="00523010"/>
    <w:rsid w:val="0052329E"/>
    <w:rsid w:val="00525B7A"/>
    <w:rsid w:val="00530C90"/>
    <w:rsid w:val="00532051"/>
    <w:rsid w:val="005334BF"/>
    <w:rsid w:val="0053694A"/>
    <w:rsid w:val="0053710C"/>
    <w:rsid w:val="00546B26"/>
    <w:rsid w:val="00547C15"/>
    <w:rsid w:val="00552032"/>
    <w:rsid w:val="00552943"/>
    <w:rsid w:val="0056498D"/>
    <w:rsid w:val="005818ED"/>
    <w:rsid w:val="005A01EA"/>
    <w:rsid w:val="005A038B"/>
    <w:rsid w:val="005A71F4"/>
    <w:rsid w:val="005A7C37"/>
    <w:rsid w:val="005B77D3"/>
    <w:rsid w:val="005C12CC"/>
    <w:rsid w:val="005C2F10"/>
    <w:rsid w:val="005C5259"/>
    <w:rsid w:val="005D6B2C"/>
    <w:rsid w:val="005E07C1"/>
    <w:rsid w:val="005E1519"/>
    <w:rsid w:val="005E7EE1"/>
    <w:rsid w:val="00605B76"/>
    <w:rsid w:val="00605ED1"/>
    <w:rsid w:val="006062EB"/>
    <w:rsid w:val="00613512"/>
    <w:rsid w:val="006161E6"/>
    <w:rsid w:val="00616FA4"/>
    <w:rsid w:val="00620A5B"/>
    <w:rsid w:val="00622A0B"/>
    <w:rsid w:val="00640D53"/>
    <w:rsid w:val="00643DE4"/>
    <w:rsid w:val="00645A73"/>
    <w:rsid w:val="00663614"/>
    <w:rsid w:val="00663D5E"/>
    <w:rsid w:val="006657D5"/>
    <w:rsid w:val="00665DA7"/>
    <w:rsid w:val="0066659C"/>
    <w:rsid w:val="006735F3"/>
    <w:rsid w:val="00682298"/>
    <w:rsid w:val="00683351"/>
    <w:rsid w:val="00686704"/>
    <w:rsid w:val="00687294"/>
    <w:rsid w:val="00693E88"/>
    <w:rsid w:val="006A3910"/>
    <w:rsid w:val="006A5276"/>
    <w:rsid w:val="006A6993"/>
    <w:rsid w:val="006B0DDF"/>
    <w:rsid w:val="006B1E97"/>
    <w:rsid w:val="006B4D01"/>
    <w:rsid w:val="006B637A"/>
    <w:rsid w:val="006B6E10"/>
    <w:rsid w:val="006B7977"/>
    <w:rsid w:val="006B7FDF"/>
    <w:rsid w:val="006C6C88"/>
    <w:rsid w:val="006C6D18"/>
    <w:rsid w:val="006D48E5"/>
    <w:rsid w:val="006D6E3C"/>
    <w:rsid w:val="006D77F2"/>
    <w:rsid w:val="006E0064"/>
    <w:rsid w:val="006E63FD"/>
    <w:rsid w:val="006F0A19"/>
    <w:rsid w:val="006F54E1"/>
    <w:rsid w:val="00701283"/>
    <w:rsid w:val="007113FC"/>
    <w:rsid w:val="00721111"/>
    <w:rsid w:val="0072532D"/>
    <w:rsid w:val="00733BB0"/>
    <w:rsid w:val="00735156"/>
    <w:rsid w:val="00742377"/>
    <w:rsid w:val="00745209"/>
    <w:rsid w:val="007503CE"/>
    <w:rsid w:val="00753CB0"/>
    <w:rsid w:val="00760A49"/>
    <w:rsid w:val="0076703C"/>
    <w:rsid w:val="00776B39"/>
    <w:rsid w:val="00783E71"/>
    <w:rsid w:val="00790F61"/>
    <w:rsid w:val="007A20F6"/>
    <w:rsid w:val="007A2394"/>
    <w:rsid w:val="007A56F0"/>
    <w:rsid w:val="007A771E"/>
    <w:rsid w:val="007C3EC7"/>
    <w:rsid w:val="007C7D00"/>
    <w:rsid w:val="007E42B1"/>
    <w:rsid w:val="007E554C"/>
    <w:rsid w:val="007F286A"/>
    <w:rsid w:val="007F2E20"/>
    <w:rsid w:val="00800362"/>
    <w:rsid w:val="008076B0"/>
    <w:rsid w:val="008107AD"/>
    <w:rsid w:val="0081092A"/>
    <w:rsid w:val="008113A9"/>
    <w:rsid w:val="0081213A"/>
    <w:rsid w:val="00814358"/>
    <w:rsid w:val="008161B3"/>
    <w:rsid w:val="00816909"/>
    <w:rsid w:val="00817F5C"/>
    <w:rsid w:val="0083062D"/>
    <w:rsid w:val="0083745D"/>
    <w:rsid w:val="00854A6E"/>
    <w:rsid w:val="00857E85"/>
    <w:rsid w:val="008624D5"/>
    <w:rsid w:val="0087328C"/>
    <w:rsid w:val="00873CD8"/>
    <w:rsid w:val="0087480F"/>
    <w:rsid w:val="00875F22"/>
    <w:rsid w:val="00877517"/>
    <w:rsid w:val="00885C3E"/>
    <w:rsid w:val="00887E73"/>
    <w:rsid w:val="00890E32"/>
    <w:rsid w:val="00894875"/>
    <w:rsid w:val="00897C80"/>
    <w:rsid w:val="008A74EB"/>
    <w:rsid w:val="008B3370"/>
    <w:rsid w:val="008B5B9E"/>
    <w:rsid w:val="008B5C2F"/>
    <w:rsid w:val="008C619A"/>
    <w:rsid w:val="008C6E7A"/>
    <w:rsid w:val="008C7383"/>
    <w:rsid w:val="008D0A3F"/>
    <w:rsid w:val="008D2DA4"/>
    <w:rsid w:val="008E60F6"/>
    <w:rsid w:val="008F1395"/>
    <w:rsid w:val="00903E41"/>
    <w:rsid w:val="00906D47"/>
    <w:rsid w:val="0090767A"/>
    <w:rsid w:val="009077E1"/>
    <w:rsid w:val="009139AD"/>
    <w:rsid w:val="009178C0"/>
    <w:rsid w:val="00922C27"/>
    <w:rsid w:val="00923152"/>
    <w:rsid w:val="009248E9"/>
    <w:rsid w:val="00924B23"/>
    <w:rsid w:val="00927886"/>
    <w:rsid w:val="00946255"/>
    <w:rsid w:val="0095303E"/>
    <w:rsid w:val="00960C9F"/>
    <w:rsid w:val="00965ECF"/>
    <w:rsid w:val="00970889"/>
    <w:rsid w:val="009829E0"/>
    <w:rsid w:val="009864BA"/>
    <w:rsid w:val="009A3506"/>
    <w:rsid w:val="009A52B7"/>
    <w:rsid w:val="009A62F6"/>
    <w:rsid w:val="009A70D6"/>
    <w:rsid w:val="009B069F"/>
    <w:rsid w:val="009B1D6D"/>
    <w:rsid w:val="009B7323"/>
    <w:rsid w:val="009C44FE"/>
    <w:rsid w:val="009D2507"/>
    <w:rsid w:val="009D326E"/>
    <w:rsid w:val="009E244A"/>
    <w:rsid w:val="009E377A"/>
    <w:rsid w:val="009E7A35"/>
    <w:rsid w:val="009F13D3"/>
    <w:rsid w:val="009F2ED5"/>
    <w:rsid w:val="00A033EE"/>
    <w:rsid w:val="00A15481"/>
    <w:rsid w:val="00A15AF8"/>
    <w:rsid w:val="00A23192"/>
    <w:rsid w:val="00A27278"/>
    <w:rsid w:val="00A313C3"/>
    <w:rsid w:val="00A31D2F"/>
    <w:rsid w:val="00A34ACF"/>
    <w:rsid w:val="00A42BAE"/>
    <w:rsid w:val="00A453F3"/>
    <w:rsid w:val="00A5110B"/>
    <w:rsid w:val="00A60B16"/>
    <w:rsid w:val="00A64614"/>
    <w:rsid w:val="00A65016"/>
    <w:rsid w:val="00A67FE6"/>
    <w:rsid w:val="00A70014"/>
    <w:rsid w:val="00A813EC"/>
    <w:rsid w:val="00A90426"/>
    <w:rsid w:val="00A92FC8"/>
    <w:rsid w:val="00A94680"/>
    <w:rsid w:val="00AA521B"/>
    <w:rsid w:val="00AB1A61"/>
    <w:rsid w:val="00AB2811"/>
    <w:rsid w:val="00AB2B78"/>
    <w:rsid w:val="00AB73A2"/>
    <w:rsid w:val="00AC6F40"/>
    <w:rsid w:val="00AC7A32"/>
    <w:rsid w:val="00AD146F"/>
    <w:rsid w:val="00AD24AA"/>
    <w:rsid w:val="00AE1898"/>
    <w:rsid w:val="00AE7611"/>
    <w:rsid w:val="00AF3F26"/>
    <w:rsid w:val="00AF4A3B"/>
    <w:rsid w:val="00B05269"/>
    <w:rsid w:val="00B12C42"/>
    <w:rsid w:val="00B16A9E"/>
    <w:rsid w:val="00B24258"/>
    <w:rsid w:val="00B30A57"/>
    <w:rsid w:val="00B3773B"/>
    <w:rsid w:val="00B4211E"/>
    <w:rsid w:val="00B47858"/>
    <w:rsid w:val="00B50321"/>
    <w:rsid w:val="00B553AB"/>
    <w:rsid w:val="00B615E0"/>
    <w:rsid w:val="00B62315"/>
    <w:rsid w:val="00B66D28"/>
    <w:rsid w:val="00B67BAB"/>
    <w:rsid w:val="00B72F1E"/>
    <w:rsid w:val="00B93517"/>
    <w:rsid w:val="00B96E48"/>
    <w:rsid w:val="00B976EC"/>
    <w:rsid w:val="00BA00C4"/>
    <w:rsid w:val="00BA2EC1"/>
    <w:rsid w:val="00BA35BF"/>
    <w:rsid w:val="00BA5E0B"/>
    <w:rsid w:val="00BB0A74"/>
    <w:rsid w:val="00BB17E6"/>
    <w:rsid w:val="00BB5649"/>
    <w:rsid w:val="00BC489B"/>
    <w:rsid w:val="00BD06B5"/>
    <w:rsid w:val="00BD467A"/>
    <w:rsid w:val="00BE67D0"/>
    <w:rsid w:val="00BF10E0"/>
    <w:rsid w:val="00BF341B"/>
    <w:rsid w:val="00BF56F6"/>
    <w:rsid w:val="00C02D4C"/>
    <w:rsid w:val="00C036FA"/>
    <w:rsid w:val="00C03AD1"/>
    <w:rsid w:val="00C05418"/>
    <w:rsid w:val="00C0694A"/>
    <w:rsid w:val="00C1771B"/>
    <w:rsid w:val="00C20F37"/>
    <w:rsid w:val="00C25864"/>
    <w:rsid w:val="00C373C3"/>
    <w:rsid w:val="00C43314"/>
    <w:rsid w:val="00C47D32"/>
    <w:rsid w:val="00C50D5E"/>
    <w:rsid w:val="00C52047"/>
    <w:rsid w:val="00C5279A"/>
    <w:rsid w:val="00C53E94"/>
    <w:rsid w:val="00C557A1"/>
    <w:rsid w:val="00C56004"/>
    <w:rsid w:val="00C56175"/>
    <w:rsid w:val="00C6558D"/>
    <w:rsid w:val="00C6692F"/>
    <w:rsid w:val="00C73884"/>
    <w:rsid w:val="00C74D49"/>
    <w:rsid w:val="00C800B9"/>
    <w:rsid w:val="00C92474"/>
    <w:rsid w:val="00C94C4B"/>
    <w:rsid w:val="00CA551C"/>
    <w:rsid w:val="00CA737D"/>
    <w:rsid w:val="00CB3A05"/>
    <w:rsid w:val="00CC1946"/>
    <w:rsid w:val="00CD293B"/>
    <w:rsid w:val="00CD45BD"/>
    <w:rsid w:val="00CE66AF"/>
    <w:rsid w:val="00CF5113"/>
    <w:rsid w:val="00D03DE9"/>
    <w:rsid w:val="00D068AE"/>
    <w:rsid w:val="00D109D6"/>
    <w:rsid w:val="00D12425"/>
    <w:rsid w:val="00D1638E"/>
    <w:rsid w:val="00D21B62"/>
    <w:rsid w:val="00D21FF1"/>
    <w:rsid w:val="00D2490E"/>
    <w:rsid w:val="00D24B43"/>
    <w:rsid w:val="00D309A1"/>
    <w:rsid w:val="00D31B43"/>
    <w:rsid w:val="00D41331"/>
    <w:rsid w:val="00D46557"/>
    <w:rsid w:val="00D51816"/>
    <w:rsid w:val="00D520A1"/>
    <w:rsid w:val="00D535F8"/>
    <w:rsid w:val="00D55B17"/>
    <w:rsid w:val="00D57B38"/>
    <w:rsid w:val="00D601F0"/>
    <w:rsid w:val="00D62731"/>
    <w:rsid w:val="00D628F9"/>
    <w:rsid w:val="00D63889"/>
    <w:rsid w:val="00D8088F"/>
    <w:rsid w:val="00D8277A"/>
    <w:rsid w:val="00D83809"/>
    <w:rsid w:val="00D8516A"/>
    <w:rsid w:val="00D90CA8"/>
    <w:rsid w:val="00D92FD2"/>
    <w:rsid w:val="00D95C7C"/>
    <w:rsid w:val="00D97D6F"/>
    <w:rsid w:val="00DA43E2"/>
    <w:rsid w:val="00DB7425"/>
    <w:rsid w:val="00DC026D"/>
    <w:rsid w:val="00DC16F9"/>
    <w:rsid w:val="00DC6271"/>
    <w:rsid w:val="00DC7185"/>
    <w:rsid w:val="00DE3820"/>
    <w:rsid w:val="00DE6D69"/>
    <w:rsid w:val="00DE7564"/>
    <w:rsid w:val="00DF10D2"/>
    <w:rsid w:val="00DF456A"/>
    <w:rsid w:val="00DF51EC"/>
    <w:rsid w:val="00DF759C"/>
    <w:rsid w:val="00E010B1"/>
    <w:rsid w:val="00E02EEE"/>
    <w:rsid w:val="00E04063"/>
    <w:rsid w:val="00E07226"/>
    <w:rsid w:val="00E147C0"/>
    <w:rsid w:val="00E23AA2"/>
    <w:rsid w:val="00E256BC"/>
    <w:rsid w:val="00E27BD6"/>
    <w:rsid w:val="00E32A7D"/>
    <w:rsid w:val="00E3490B"/>
    <w:rsid w:val="00E34D0D"/>
    <w:rsid w:val="00E428DB"/>
    <w:rsid w:val="00E44B85"/>
    <w:rsid w:val="00E45544"/>
    <w:rsid w:val="00E54115"/>
    <w:rsid w:val="00E5508A"/>
    <w:rsid w:val="00E6041E"/>
    <w:rsid w:val="00E65496"/>
    <w:rsid w:val="00E6599E"/>
    <w:rsid w:val="00E71DFC"/>
    <w:rsid w:val="00E75412"/>
    <w:rsid w:val="00E76556"/>
    <w:rsid w:val="00E76B61"/>
    <w:rsid w:val="00E9275E"/>
    <w:rsid w:val="00EA34F8"/>
    <w:rsid w:val="00EA71D6"/>
    <w:rsid w:val="00EF0462"/>
    <w:rsid w:val="00EF6EA8"/>
    <w:rsid w:val="00F0049E"/>
    <w:rsid w:val="00F01ED1"/>
    <w:rsid w:val="00F0386D"/>
    <w:rsid w:val="00F074E7"/>
    <w:rsid w:val="00F113E9"/>
    <w:rsid w:val="00F1267C"/>
    <w:rsid w:val="00F14067"/>
    <w:rsid w:val="00F2091C"/>
    <w:rsid w:val="00F2304B"/>
    <w:rsid w:val="00F239E6"/>
    <w:rsid w:val="00F23ABC"/>
    <w:rsid w:val="00F24FFA"/>
    <w:rsid w:val="00F3120F"/>
    <w:rsid w:val="00F435DD"/>
    <w:rsid w:val="00F4500D"/>
    <w:rsid w:val="00F50ECD"/>
    <w:rsid w:val="00F51109"/>
    <w:rsid w:val="00F5410F"/>
    <w:rsid w:val="00F55012"/>
    <w:rsid w:val="00F55A14"/>
    <w:rsid w:val="00F62D72"/>
    <w:rsid w:val="00F637F8"/>
    <w:rsid w:val="00F63B2A"/>
    <w:rsid w:val="00F65E02"/>
    <w:rsid w:val="00F72DA6"/>
    <w:rsid w:val="00F76AE2"/>
    <w:rsid w:val="00F80341"/>
    <w:rsid w:val="00F82D5A"/>
    <w:rsid w:val="00FA5AE2"/>
    <w:rsid w:val="00FA7FCA"/>
    <w:rsid w:val="00FB33E2"/>
    <w:rsid w:val="00FC263A"/>
    <w:rsid w:val="00FF25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34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6">
    <w:name w:val="Pa46"/>
    <w:basedOn w:val="Default"/>
    <w:next w:val="Default"/>
    <w:uiPriority w:val="99"/>
    <w:rsid w:val="0033347B"/>
    <w:pPr>
      <w:spacing w:line="241" w:lineRule="atLeast"/>
    </w:pPr>
    <w:rPr>
      <w:color w:val="auto"/>
    </w:rPr>
  </w:style>
  <w:style w:type="character" w:customStyle="1" w:styleId="A2">
    <w:name w:val="A2"/>
    <w:uiPriority w:val="99"/>
    <w:rsid w:val="0033347B"/>
    <w:rPr>
      <w:b/>
      <w:bCs/>
      <w:color w:val="221E1F"/>
      <w:sz w:val="28"/>
      <w:szCs w:val="28"/>
    </w:rPr>
  </w:style>
  <w:style w:type="paragraph" w:customStyle="1" w:styleId="Pa36">
    <w:name w:val="Pa36"/>
    <w:basedOn w:val="Default"/>
    <w:next w:val="Default"/>
    <w:uiPriority w:val="99"/>
    <w:rsid w:val="0033347B"/>
    <w:pPr>
      <w:spacing w:line="241" w:lineRule="atLeast"/>
    </w:pPr>
    <w:rPr>
      <w:color w:val="auto"/>
    </w:rPr>
  </w:style>
  <w:style w:type="paragraph" w:customStyle="1" w:styleId="Pa47">
    <w:name w:val="Pa47"/>
    <w:basedOn w:val="Default"/>
    <w:next w:val="Default"/>
    <w:uiPriority w:val="99"/>
    <w:rsid w:val="0033347B"/>
    <w:pPr>
      <w:spacing w:line="241" w:lineRule="atLeast"/>
    </w:pPr>
    <w:rPr>
      <w:color w:val="auto"/>
    </w:rPr>
  </w:style>
  <w:style w:type="paragraph" w:customStyle="1" w:styleId="Pa48">
    <w:name w:val="Pa48"/>
    <w:basedOn w:val="Default"/>
    <w:next w:val="Default"/>
    <w:uiPriority w:val="99"/>
    <w:rsid w:val="0033347B"/>
    <w:pPr>
      <w:spacing w:line="241" w:lineRule="atLeast"/>
    </w:pPr>
    <w:rPr>
      <w:color w:val="auto"/>
    </w:rPr>
  </w:style>
  <w:style w:type="paragraph" w:customStyle="1" w:styleId="Pa49">
    <w:name w:val="Pa49"/>
    <w:basedOn w:val="Default"/>
    <w:next w:val="Default"/>
    <w:uiPriority w:val="99"/>
    <w:rsid w:val="0033347B"/>
    <w:pPr>
      <w:spacing w:line="241" w:lineRule="atLeast"/>
    </w:pPr>
    <w:rPr>
      <w:color w:val="auto"/>
    </w:rPr>
  </w:style>
  <w:style w:type="paragraph" w:customStyle="1" w:styleId="Pa50">
    <w:name w:val="Pa50"/>
    <w:basedOn w:val="Default"/>
    <w:next w:val="Default"/>
    <w:uiPriority w:val="99"/>
    <w:rsid w:val="0033347B"/>
    <w:pPr>
      <w:spacing w:line="241" w:lineRule="atLeast"/>
    </w:pPr>
    <w:rPr>
      <w:color w:val="auto"/>
    </w:rPr>
  </w:style>
  <w:style w:type="character" w:customStyle="1" w:styleId="A9">
    <w:name w:val="A9"/>
    <w:uiPriority w:val="99"/>
    <w:rsid w:val="0033347B"/>
    <w:rPr>
      <w:color w:val="221E1F"/>
    </w:rPr>
  </w:style>
  <w:style w:type="paragraph" w:customStyle="1" w:styleId="Pa4">
    <w:name w:val="Pa4"/>
    <w:basedOn w:val="Default"/>
    <w:next w:val="Default"/>
    <w:uiPriority w:val="99"/>
    <w:rsid w:val="0033347B"/>
    <w:pPr>
      <w:spacing w:line="231" w:lineRule="atLeast"/>
    </w:pPr>
    <w:rPr>
      <w:color w:val="auto"/>
    </w:rPr>
  </w:style>
  <w:style w:type="paragraph" w:customStyle="1" w:styleId="Pa51">
    <w:name w:val="Pa51"/>
    <w:basedOn w:val="Default"/>
    <w:next w:val="Default"/>
    <w:uiPriority w:val="99"/>
    <w:rsid w:val="0033347B"/>
    <w:pPr>
      <w:spacing w:line="231" w:lineRule="atLeast"/>
    </w:pPr>
    <w:rPr>
      <w:color w:val="auto"/>
    </w:rPr>
  </w:style>
  <w:style w:type="character" w:customStyle="1" w:styleId="A3">
    <w:name w:val="A3"/>
    <w:uiPriority w:val="99"/>
    <w:rsid w:val="0033347B"/>
    <w:rPr>
      <w:color w:val="221E1F"/>
    </w:rPr>
  </w:style>
  <w:style w:type="paragraph" w:customStyle="1" w:styleId="Pa52">
    <w:name w:val="Pa52"/>
    <w:basedOn w:val="Default"/>
    <w:next w:val="Default"/>
    <w:uiPriority w:val="99"/>
    <w:rsid w:val="0033347B"/>
    <w:pPr>
      <w:spacing w:line="241" w:lineRule="atLeast"/>
    </w:pPr>
    <w:rPr>
      <w:color w:val="auto"/>
    </w:rPr>
  </w:style>
  <w:style w:type="paragraph" w:customStyle="1" w:styleId="Pa53">
    <w:name w:val="Pa53"/>
    <w:basedOn w:val="Default"/>
    <w:next w:val="Default"/>
    <w:uiPriority w:val="99"/>
    <w:rsid w:val="0033347B"/>
    <w:pPr>
      <w:spacing w:line="241" w:lineRule="atLeast"/>
    </w:pPr>
    <w:rPr>
      <w:color w:val="auto"/>
    </w:rPr>
  </w:style>
  <w:style w:type="paragraph" w:customStyle="1" w:styleId="Pa40">
    <w:name w:val="Pa40"/>
    <w:basedOn w:val="Default"/>
    <w:next w:val="Default"/>
    <w:uiPriority w:val="99"/>
    <w:rsid w:val="0033347B"/>
    <w:pPr>
      <w:spacing w:line="241" w:lineRule="atLeast"/>
    </w:pPr>
    <w:rPr>
      <w:color w:val="auto"/>
    </w:rPr>
  </w:style>
  <w:style w:type="paragraph" w:customStyle="1" w:styleId="Pa55">
    <w:name w:val="Pa55"/>
    <w:basedOn w:val="Default"/>
    <w:next w:val="Default"/>
    <w:uiPriority w:val="99"/>
    <w:rsid w:val="0033347B"/>
    <w:pPr>
      <w:spacing w:line="241" w:lineRule="atLeast"/>
    </w:pPr>
    <w:rPr>
      <w:color w:val="auto"/>
    </w:rPr>
  </w:style>
  <w:style w:type="character" w:customStyle="1" w:styleId="A6">
    <w:name w:val="A6"/>
    <w:uiPriority w:val="99"/>
    <w:rsid w:val="0033347B"/>
    <w:rPr>
      <w:color w:val="221E1F"/>
      <w:sz w:val="23"/>
      <w:szCs w:val="23"/>
    </w:rPr>
  </w:style>
  <w:style w:type="character" w:customStyle="1" w:styleId="A8">
    <w:name w:val="A8"/>
    <w:uiPriority w:val="99"/>
    <w:rsid w:val="0033347B"/>
    <w:rPr>
      <w:color w:val="221E1F"/>
      <w:sz w:val="22"/>
      <w:szCs w:val="22"/>
    </w:rPr>
  </w:style>
  <w:style w:type="paragraph" w:customStyle="1" w:styleId="Pa43">
    <w:name w:val="Pa43"/>
    <w:basedOn w:val="Default"/>
    <w:next w:val="Default"/>
    <w:uiPriority w:val="99"/>
    <w:rsid w:val="0033347B"/>
    <w:pPr>
      <w:spacing w:line="241" w:lineRule="atLeast"/>
    </w:pPr>
    <w:rPr>
      <w:color w:val="auto"/>
    </w:rPr>
  </w:style>
  <w:style w:type="paragraph" w:styleId="ListParagraph">
    <w:name w:val="List Paragraph"/>
    <w:basedOn w:val="Normal"/>
    <w:uiPriority w:val="34"/>
    <w:qFormat/>
    <w:rsid w:val="0033347B"/>
    <w:pPr>
      <w:ind w:left="720"/>
      <w:contextualSpacing/>
    </w:pPr>
  </w:style>
  <w:style w:type="paragraph" w:customStyle="1" w:styleId="Pa56">
    <w:name w:val="Pa56"/>
    <w:basedOn w:val="Default"/>
    <w:next w:val="Default"/>
    <w:uiPriority w:val="99"/>
    <w:rsid w:val="0033347B"/>
    <w:pPr>
      <w:spacing w:line="241" w:lineRule="atLeast"/>
    </w:pPr>
    <w:rPr>
      <w:color w:val="auto"/>
    </w:rPr>
  </w:style>
  <w:style w:type="paragraph" w:customStyle="1" w:styleId="Pa57">
    <w:name w:val="Pa57"/>
    <w:basedOn w:val="Default"/>
    <w:next w:val="Default"/>
    <w:uiPriority w:val="99"/>
    <w:rsid w:val="0033347B"/>
    <w:pPr>
      <w:spacing w:line="241" w:lineRule="atLeast"/>
    </w:pPr>
    <w:rPr>
      <w:color w:val="auto"/>
    </w:rPr>
  </w:style>
  <w:style w:type="paragraph" w:customStyle="1" w:styleId="Pa58">
    <w:name w:val="Pa58"/>
    <w:basedOn w:val="Default"/>
    <w:next w:val="Default"/>
    <w:uiPriority w:val="99"/>
    <w:rsid w:val="0033347B"/>
    <w:pPr>
      <w:spacing w:line="241" w:lineRule="atLeast"/>
    </w:pPr>
    <w:rPr>
      <w:color w:val="auto"/>
    </w:rPr>
  </w:style>
  <w:style w:type="paragraph" w:customStyle="1" w:styleId="Pa59">
    <w:name w:val="Pa59"/>
    <w:basedOn w:val="Default"/>
    <w:next w:val="Default"/>
    <w:uiPriority w:val="99"/>
    <w:rsid w:val="0033347B"/>
    <w:pPr>
      <w:spacing w:line="241" w:lineRule="atLeast"/>
    </w:pPr>
    <w:rPr>
      <w:color w:val="auto"/>
    </w:rPr>
  </w:style>
  <w:style w:type="paragraph" w:customStyle="1" w:styleId="Pa60">
    <w:name w:val="Pa60"/>
    <w:basedOn w:val="Default"/>
    <w:next w:val="Default"/>
    <w:uiPriority w:val="99"/>
    <w:rsid w:val="0033347B"/>
    <w:pPr>
      <w:spacing w:line="241" w:lineRule="atLeast"/>
    </w:pPr>
    <w:rPr>
      <w:color w:val="auto"/>
    </w:rPr>
  </w:style>
  <w:style w:type="character" w:customStyle="1" w:styleId="A16">
    <w:name w:val="A16"/>
    <w:uiPriority w:val="99"/>
    <w:rsid w:val="0033347B"/>
    <w:rPr>
      <w:b/>
      <w:bCs/>
      <w:color w:val="221E1F"/>
      <w:sz w:val="20"/>
      <w:szCs w:val="20"/>
      <w:u w:val="single"/>
    </w:rPr>
  </w:style>
  <w:style w:type="paragraph" w:customStyle="1" w:styleId="Pa61">
    <w:name w:val="Pa61"/>
    <w:basedOn w:val="Default"/>
    <w:next w:val="Default"/>
    <w:uiPriority w:val="99"/>
    <w:rsid w:val="0033347B"/>
    <w:pPr>
      <w:spacing w:line="241" w:lineRule="atLeast"/>
    </w:pPr>
    <w:rPr>
      <w:color w:val="auto"/>
    </w:rPr>
  </w:style>
  <w:style w:type="character" w:customStyle="1" w:styleId="A12">
    <w:name w:val="A12"/>
    <w:uiPriority w:val="99"/>
    <w:rsid w:val="0033347B"/>
    <w:rPr>
      <w:color w:val="221E1F"/>
      <w:sz w:val="20"/>
      <w:szCs w:val="20"/>
    </w:rPr>
  </w:style>
  <w:style w:type="paragraph" w:customStyle="1" w:styleId="Pa62">
    <w:name w:val="Pa62"/>
    <w:basedOn w:val="Default"/>
    <w:next w:val="Default"/>
    <w:uiPriority w:val="99"/>
    <w:rsid w:val="0033347B"/>
    <w:pPr>
      <w:spacing w:line="241" w:lineRule="atLeast"/>
    </w:pPr>
    <w:rPr>
      <w:color w:val="auto"/>
    </w:rPr>
  </w:style>
  <w:style w:type="paragraph" w:styleId="Header">
    <w:name w:val="header"/>
    <w:basedOn w:val="Normal"/>
    <w:link w:val="HeaderChar"/>
    <w:uiPriority w:val="99"/>
    <w:unhideWhenUsed/>
    <w:rsid w:val="00394B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4BC0"/>
  </w:style>
  <w:style w:type="paragraph" w:styleId="Footer">
    <w:name w:val="footer"/>
    <w:basedOn w:val="Normal"/>
    <w:link w:val="FooterChar"/>
    <w:uiPriority w:val="99"/>
    <w:unhideWhenUsed/>
    <w:rsid w:val="00394B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4BC0"/>
  </w:style>
  <w:style w:type="paragraph" w:styleId="BalloonText">
    <w:name w:val="Balloon Text"/>
    <w:basedOn w:val="Normal"/>
    <w:link w:val="BalloonTextChar"/>
    <w:uiPriority w:val="99"/>
    <w:semiHidden/>
    <w:unhideWhenUsed/>
    <w:rsid w:val="00394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B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A266-6A5C-465A-95D0-C9A1ADFA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ammudhi</dc:creator>
  <cp:keywords/>
  <dc:description/>
  <cp:lastModifiedBy>Bayan Sultan</cp:lastModifiedBy>
  <cp:revision>12</cp:revision>
  <dcterms:created xsi:type="dcterms:W3CDTF">2012-04-16T18:26:00Z</dcterms:created>
  <dcterms:modified xsi:type="dcterms:W3CDTF">2018-04-18T08:27:00Z</dcterms:modified>
</cp:coreProperties>
</file>