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520AE" w14:textId="620A0BBD" w:rsidR="00B2689D" w:rsidRDefault="00D73D03" w:rsidP="008812B9">
      <w:pPr>
        <w:spacing w:after="0"/>
        <w:rPr>
          <w:rFonts w:cs="Arial"/>
          <w:b/>
          <w:color w:val="FF0000"/>
          <w:sz w:val="24"/>
          <w:szCs w:val="24"/>
          <w:u w:val="single"/>
        </w:rPr>
      </w:pPr>
      <w:r>
        <w:rPr>
          <w:noProof/>
          <w:szCs w:val="28"/>
        </w:rPr>
        <w:drawing>
          <wp:anchor distT="0" distB="0" distL="114300" distR="114300" simplePos="0" relativeHeight="251663360" behindDoc="1" locked="0" layoutInCell="1" allowOverlap="1" wp14:anchorId="3959EC83" wp14:editId="36714739">
            <wp:simplePos x="0" y="0"/>
            <wp:positionH relativeFrom="column">
              <wp:posOffset>-691515</wp:posOffset>
            </wp:positionH>
            <wp:positionV relativeFrom="paragraph">
              <wp:posOffset>112395</wp:posOffset>
            </wp:positionV>
            <wp:extent cx="7586345" cy="2144395"/>
            <wp:effectExtent l="0" t="0" r="0" b="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abilities.png"/>
                    <pic:cNvPicPr/>
                  </pic:nvPicPr>
                  <pic:blipFill>
                    <a:blip r:embed="rId11">
                      <a:extLst>
                        <a:ext uri="{28A0092B-C50C-407E-A947-70E740481C1C}">
                          <a14:useLocalDpi xmlns:a14="http://schemas.microsoft.com/office/drawing/2010/main" val="0"/>
                        </a:ext>
                      </a:extLst>
                    </a:blip>
                    <a:stretch>
                      <a:fillRect/>
                    </a:stretch>
                  </pic:blipFill>
                  <pic:spPr>
                    <a:xfrm>
                      <a:off x="0" y="0"/>
                      <a:ext cx="7586345" cy="2144395"/>
                    </a:xfrm>
                    <a:prstGeom prst="rect">
                      <a:avLst/>
                    </a:prstGeom>
                  </pic:spPr>
                </pic:pic>
              </a:graphicData>
            </a:graphic>
            <wp14:sizeRelH relativeFrom="page">
              <wp14:pctWidth>0</wp14:pctWidth>
            </wp14:sizeRelH>
            <wp14:sizeRelV relativeFrom="page">
              <wp14:pctHeight>0</wp14:pctHeight>
            </wp14:sizeRelV>
          </wp:anchor>
        </w:drawing>
      </w:r>
    </w:p>
    <w:p w14:paraId="0CB36F3B" w14:textId="77777777" w:rsidR="00B2689D" w:rsidRDefault="00B2689D" w:rsidP="008812B9">
      <w:pPr>
        <w:spacing w:after="0"/>
        <w:rPr>
          <w:rFonts w:cs="Arial"/>
          <w:b/>
          <w:color w:val="FF0000"/>
          <w:sz w:val="24"/>
          <w:szCs w:val="24"/>
          <w:u w:val="single"/>
        </w:rPr>
      </w:pPr>
    </w:p>
    <w:p w14:paraId="14FAF2D7" w14:textId="791C2581" w:rsidR="00B2689D" w:rsidRDefault="00B2689D" w:rsidP="008812B9">
      <w:pPr>
        <w:spacing w:after="0"/>
        <w:rPr>
          <w:rFonts w:cs="Arial"/>
          <w:b/>
          <w:color w:val="FF0000"/>
          <w:sz w:val="24"/>
          <w:szCs w:val="24"/>
          <w:u w:val="single"/>
        </w:rPr>
      </w:pPr>
    </w:p>
    <w:p w14:paraId="7A42D7AD" w14:textId="77777777" w:rsidR="00B2689D" w:rsidRDefault="00B2689D" w:rsidP="008812B9">
      <w:pPr>
        <w:spacing w:after="0"/>
        <w:rPr>
          <w:rFonts w:cs="Arial"/>
          <w:b/>
          <w:color w:val="FF0000"/>
          <w:sz w:val="24"/>
          <w:szCs w:val="24"/>
          <w:u w:val="single"/>
        </w:rPr>
      </w:pPr>
    </w:p>
    <w:p w14:paraId="7159032D" w14:textId="77777777" w:rsidR="00B2689D" w:rsidRDefault="00B2689D" w:rsidP="008812B9">
      <w:pPr>
        <w:spacing w:after="0"/>
        <w:rPr>
          <w:rFonts w:cs="Arial"/>
          <w:b/>
          <w:color w:val="FF0000"/>
          <w:sz w:val="24"/>
          <w:szCs w:val="24"/>
          <w:u w:val="single"/>
        </w:rPr>
      </w:pPr>
    </w:p>
    <w:p w14:paraId="7EDBD4CC" w14:textId="77777777" w:rsidR="00B2689D" w:rsidRDefault="00B2689D" w:rsidP="008812B9">
      <w:pPr>
        <w:spacing w:after="0"/>
        <w:rPr>
          <w:rFonts w:cs="Arial"/>
          <w:b/>
          <w:color w:val="FF0000"/>
          <w:sz w:val="24"/>
          <w:szCs w:val="24"/>
          <w:u w:val="single"/>
        </w:rPr>
      </w:pPr>
    </w:p>
    <w:p w14:paraId="527F9543" w14:textId="77777777" w:rsidR="00B2689D" w:rsidRDefault="00B2689D" w:rsidP="008812B9">
      <w:pPr>
        <w:spacing w:after="0"/>
        <w:rPr>
          <w:rFonts w:cs="Arial"/>
          <w:b/>
          <w:color w:val="FF0000"/>
          <w:sz w:val="24"/>
          <w:szCs w:val="24"/>
          <w:u w:val="single"/>
        </w:rPr>
      </w:pPr>
    </w:p>
    <w:p w14:paraId="038E0EA0" w14:textId="77777777" w:rsidR="00B2689D" w:rsidRDefault="00B2689D" w:rsidP="008812B9">
      <w:pPr>
        <w:spacing w:after="0"/>
        <w:rPr>
          <w:rFonts w:cs="Arial"/>
          <w:b/>
          <w:color w:val="FF0000"/>
          <w:sz w:val="24"/>
          <w:szCs w:val="24"/>
          <w:u w:val="single"/>
        </w:rPr>
      </w:pPr>
    </w:p>
    <w:p w14:paraId="7BD3B716" w14:textId="77777777" w:rsidR="00B2689D" w:rsidRDefault="00B2689D" w:rsidP="008812B9">
      <w:pPr>
        <w:spacing w:after="0"/>
        <w:rPr>
          <w:rFonts w:cs="Arial"/>
          <w:b/>
          <w:color w:val="FF0000"/>
          <w:sz w:val="24"/>
          <w:szCs w:val="24"/>
          <w:u w:val="single"/>
        </w:rPr>
      </w:pPr>
    </w:p>
    <w:p w14:paraId="0423B238" w14:textId="77777777" w:rsidR="00B2689D" w:rsidRDefault="00B2689D" w:rsidP="008812B9">
      <w:pPr>
        <w:spacing w:after="0"/>
        <w:rPr>
          <w:rFonts w:cs="Arial"/>
          <w:b/>
          <w:color w:val="FF0000"/>
          <w:sz w:val="24"/>
          <w:szCs w:val="24"/>
          <w:u w:val="single"/>
        </w:rPr>
      </w:pPr>
    </w:p>
    <w:p w14:paraId="6878BF1F" w14:textId="77777777" w:rsidR="00B2689D" w:rsidRDefault="00B2689D" w:rsidP="008812B9">
      <w:pPr>
        <w:spacing w:after="0"/>
        <w:rPr>
          <w:rFonts w:cs="Arial"/>
          <w:b/>
          <w:color w:val="FF0000"/>
          <w:sz w:val="24"/>
          <w:szCs w:val="24"/>
          <w:u w:val="single"/>
        </w:rPr>
      </w:pPr>
    </w:p>
    <w:p w14:paraId="7B48EB9D" w14:textId="77777777" w:rsidR="00B2689D" w:rsidRDefault="00B2689D" w:rsidP="008812B9">
      <w:pPr>
        <w:spacing w:after="0"/>
        <w:rPr>
          <w:rFonts w:cs="Arial"/>
          <w:b/>
          <w:color w:val="FF0000"/>
          <w:sz w:val="24"/>
          <w:szCs w:val="24"/>
          <w:u w:val="single"/>
        </w:rPr>
      </w:pPr>
    </w:p>
    <w:p w14:paraId="3783E0B2" w14:textId="77777777" w:rsidR="00B2689D" w:rsidRDefault="00B2689D" w:rsidP="008812B9">
      <w:pPr>
        <w:spacing w:after="0"/>
        <w:rPr>
          <w:rFonts w:cs="Arial"/>
          <w:b/>
          <w:color w:val="FF0000"/>
          <w:sz w:val="24"/>
          <w:szCs w:val="24"/>
          <w:u w:val="single"/>
        </w:rPr>
      </w:pPr>
    </w:p>
    <w:p w14:paraId="6DB8E0C3" w14:textId="77777777" w:rsidR="00D73D03" w:rsidRPr="00424B74" w:rsidRDefault="00D73D03" w:rsidP="008812B9">
      <w:pPr>
        <w:spacing w:after="0"/>
        <w:rPr>
          <w:rFonts w:cs="Arial"/>
          <w:b/>
          <w:color w:val="FF0000"/>
          <w:sz w:val="28"/>
          <w:szCs w:val="28"/>
          <w:u w:val="single"/>
        </w:rPr>
      </w:pPr>
    </w:p>
    <w:p w14:paraId="360E04A1" w14:textId="77777777" w:rsidR="008812B9" w:rsidRPr="00424B74" w:rsidRDefault="008812B9" w:rsidP="008812B9">
      <w:pPr>
        <w:spacing w:after="0"/>
        <w:rPr>
          <w:rFonts w:cs="Arial"/>
          <w:b/>
          <w:sz w:val="28"/>
          <w:szCs w:val="28"/>
        </w:rPr>
      </w:pPr>
      <w:r w:rsidRPr="00424B74">
        <w:rPr>
          <w:rFonts w:cs="Arial"/>
          <w:b/>
          <w:sz w:val="28"/>
          <w:szCs w:val="28"/>
        </w:rPr>
        <w:t>BSI Work Authorisation Form (GBP)</w:t>
      </w:r>
    </w:p>
    <w:p w14:paraId="21552475" w14:textId="77777777" w:rsidR="00424B74" w:rsidRDefault="00424B74" w:rsidP="008812B9">
      <w:pPr>
        <w:spacing w:after="0"/>
        <w:rPr>
          <w:rFonts w:cs="Arial"/>
          <w:b/>
          <w:color w:val="FF0000"/>
          <w:sz w:val="24"/>
          <w:szCs w:val="24"/>
          <w:u w:val="single"/>
        </w:rPr>
      </w:pPr>
    </w:p>
    <w:p w14:paraId="5A645CDE" w14:textId="128573D6" w:rsidR="00424B74" w:rsidRPr="00424B74" w:rsidRDefault="00CA5C26" w:rsidP="00424B74">
      <w:pPr>
        <w:spacing w:line="240" w:lineRule="exact"/>
        <w:rPr>
          <w:b/>
          <w:color w:val="FF0000"/>
          <w:sz w:val="20"/>
          <w:szCs w:val="20"/>
          <w:u w:val="single"/>
        </w:rPr>
      </w:pPr>
      <w:r>
        <w:rPr>
          <w:b/>
          <w:color w:val="FF0000"/>
          <w:sz w:val="20"/>
          <w:szCs w:val="20"/>
          <w:u w:val="single"/>
        </w:rPr>
        <w:t>Effective 1 January 2019</w:t>
      </w:r>
    </w:p>
    <w:p w14:paraId="360E04A2" w14:textId="77777777" w:rsidR="008812B9" w:rsidRPr="00284584" w:rsidRDefault="008812B9" w:rsidP="008812B9">
      <w:pPr>
        <w:spacing w:after="0"/>
        <w:rPr>
          <w:rFonts w:cs="Arial"/>
          <w:b/>
          <w:color w:val="FF0000"/>
          <w:sz w:val="24"/>
          <w:szCs w:val="24"/>
        </w:rPr>
      </w:pPr>
    </w:p>
    <w:p w14:paraId="46204360" w14:textId="16076EF6" w:rsidR="0077033A" w:rsidRDefault="0077033A" w:rsidP="0077033A">
      <w:pPr>
        <w:spacing w:after="0"/>
        <w:rPr>
          <w:rFonts w:cs="Arial"/>
          <w:b/>
          <w:sz w:val="20"/>
          <w:szCs w:val="20"/>
        </w:rPr>
      </w:pPr>
      <w:r>
        <w:rPr>
          <w:rFonts w:cs="Arial"/>
          <w:b/>
          <w:sz w:val="20"/>
          <w:szCs w:val="20"/>
        </w:rPr>
        <w:t xml:space="preserve">Please select </w:t>
      </w:r>
      <w:r w:rsidR="001E522E">
        <w:rPr>
          <w:rFonts w:cs="Arial"/>
          <w:b/>
          <w:sz w:val="20"/>
          <w:szCs w:val="20"/>
        </w:rPr>
        <w:t xml:space="preserve">your current </w:t>
      </w:r>
      <w:r>
        <w:rPr>
          <w:rFonts w:cs="Arial"/>
          <w:b/>
          <w:sz w:val="20"/>
          <w:szCs w:val="20"/>
        </w:rPr>
        <w:t>Notified Body:</w:t>
      </w:r>
    </w:p>
    <w:p w14:paraId="5EC58CD2" w14:textId="77777777" w:rsidR="0077033A" w:rsidRDefault="0077033A" w:rsidP="0077033A">
      <w:pPr>
        <w:spacing w:after="0"/>
        <w:rPr>
          <w:rFonts w:cs="Arial"/>
          <w:b/>
          <w:sz w:val="20"/>
          <w:szCs w:val="20"/>
        </w:rPr>
      </w:pPr>
    </w:p>
    <w:p w14:paraId="5BB8310D" w14:textId="77777777" w:rsidR="0077033A" w:rsidRPr="0035155A" w:rsidRDefault="00306F0A" w:rsidP="0077033A">
      <w:pPr>
        <w:tabs>
          <w:tab w:val="left" w:pos="4678"/>
        </w:tabs>
        <w:spacing w:after="0"/>
        <w:rPr>
          <w:rFonts w:cs="Arial"/>
          <w:b/>
          <w:sz w:val="20"/>
          <w:szCs w:val="20"/>
        </w:rPr>
      </w:pPr>
      <w:sdt>
        <w:sdtPr>
          <w:rPr>
            <w:rFonts w:cs="Arial"/>
            <w:b/>
            <w:sz w:val="20"/>
            <w:szCs w:val="20"/>
          </w:rPr>
          <w:id w:val="274149361"/>
          <w14:checkbox>
            <w14:checked w14:val="0"/>
            <w14:checkedState w14:val="2612" w14:font="MS Gothic"/>
            <w14:uncheckedState w14:val="2610" w14:font="MS Gothic"/>
          </w14:checkbox>
        </w:sdtPr>
        <w:sdtEndPr/>
        <w:sdtContent>
          <w:r w:rsidR="0077033A">
            <w:rPr>
              <w:rFonts w:ascii="MS Gothic" w:eastAsia="MS Gothic" w:hAnsi="MS Gothic" w:cs="Arial" w:hint="eastAsia"/>
              <w:b/>
              <w:sz w:val="20"/>
              <w:szCs w:val="20"/>
            </w:rPr>
            <w:t>☐</w:t>
          </w:r>
        </w:sdtContent>
      </w:sdt>
      <w:r w:rsidR="0077033A">
        <w:rPr>
          <w:rFonts w:cs="Arial"/>
          <w:b/>
          <w:sz w:val="20"/>
          <w:szCs w:val="20"/>
        </w:rPr>
        <w:t xml:space="preserve">  </w:t>
      </w:r>
      <w:r w:rsidR="0077033A" w:rsidRPr="0035155A">
        <w:rPr>
          <w:rFonts w:cs="Arial"/>
          <w:b/>
          <w:sz w:val="20"/>
          <w:szCs w:val="20"/>
        </w:rPr>
        <w:t>BSI Group UK, NB 0086</w:t>
      </w:r>
      <w:r w:rsidR="0077033A" w:rsidRPr="0035155A">
        <w:rPr>
          <w:rFonts w:cs="Arial"/>
          <w:b/>
          <w:sz w:val="20"/>
          <w:szCs w:val="20"/>
        </w:rPr>
        <w:tab/>
      </w:r>
      <w:sdt>
        <w:sdtPr>
          <w:rPr>
            <w:rFonts w:cs="Arial"/>
            <w:b/>
            <w:sz w:val="20"/>
            <w:szCs w:val="20"/>
          </w:rPr>
          <w:id w:val="976955934"/>
          <w14:checkbox>
            <w14:checked w14:val="0"/>
            <w14:checkedState w14:val="2612" w14:font="MS Gothic"/>
            <w14:uncheckedState w14:val="2610" w14:font="MS Gothic"/>
          </w14:checkbox>
        </w:sdtPr>
        <w:sdtEndPr/>
        <w:sdtContent>
          <w:r w:rsidR="0077033A">
            <w:rPr>
              <w:rFonts w:ascii="MS Gothic" w:eastAsia="MS Gothic" w:hAnsi="MS Gothic" w:cs="Arial" w:hint="eastAsia"/>
              <w:b/>
              <w:sz w:val="20"/>
              <w:szCs w:val="20"/>
            </w:rPr>
            <w:t>☐</w:t>
          </w:r>
        </w:sdtContent>
      </w:sdt>
      <w:r w:rsidR="0077033A">
        <w:rPr>
          <w:rFonts w:cs="Arial"/>
          <w:b/>
          <w:sz w:val="20"/>
          <w:szCs w:val="20"/>
        </w:rPr>
        <w:t xml:space="preserve">  </w:t>
      </w:r>
      <w:r w:rsidR="0077033A" w:rsidRPr="0035155A">
        <w:rPr>
          <w:rFonts w:cs="Arial"/>
          <w:b/>
          <w:sz w:val="20"/>
          <w:szCs w:val="20"/>
        </w:rPr>
        <w:t>BSI Group Netherlands BV, NB 2797</w:t>
      </w:r>
    </w:p>
    <w:p w14:paraId="360E04A3" w14:textId="5FC87783" w:rsidR="008812B9" w:rsidRDefault="008812B9" w:rsidP="008812B9">
      <w:pPr>
        <w:spacing w:after="0"/>
        <w:rPr>
          <w:rFonts w:cs="Arial"/>
          <w:sz w:val="20"/>
          <w:szCs w:val="20"/>
        </w:rPr>
      </w:pPr>
    </w:p>
    <w:p w14:paraId="289DC62A" w14:textId="77777777" w:rsidR="0077033A" w:rsidRDefault="0077033A" w:rsidP="008812B9">
      <w:pPr>
        <w:spacing w:after="0"/>
        <w:rPr>
          <w:rFonts w:cs="Arial"/>
          <w:sz w:val="20"/>
          <w:szCs w:val="20"/>
        </w:rPr>
      </w:pPr>
    </w:p>
    <w:p w14:paraId="360E04A4" w14:textId="680FC2A1" w:rsidR="008812B9" w:rsidRPr="00284584" w:rsidRDefault="008812B9" w:rsidP="008812B9">
      <w:pPr>
        <w:spacing w:after="0"/>
        <w:rPr>
          <w:rFonts w:cs="Arial"/>
          <w:b/>
          <w:sz w:val="20"/>
          <w:szCs w:val="20"/>
          <w:lang w:val="en-US"/>
        </w:rPr>
      </w:pPr>
      <w:r w:rsidRPr="00284584">
        <w:rPr>
          <w:rFonts w:cs="Arial"/>
          <w:b/>
          <w:sz w:val="20"/>
          <w:szCs w:val="20"/>
          <w:lang w:val="en-US"/>
        </w:rPr>
        <w:t>Please complete the following items and select t</w:t>
      </w:r>
      <w:r w:rsidR="007351B1">
        <w:rPr>
          <w:rFonts w:cs="Arial"/>
          <w:b/>
          <w:sz w:val="20"/>
          <w:szCs w:val="20"/>
          <w:lang w:val="en-US"/>
        </w:rPr>
        <w:t>he service required on pages 2-4</w:t>
      </w:r>
      <w:r w:rsidRPr="00284584">
        <w:rPr>
          <w:rFonts w:cs="Arial"/>
          <w:b/>
          <w:sz w:val="20"/>
          <w:szCs w:val="20"/>
          <w:lang w:val="en-US"/>
        </w:rPr>
        <w:t>:</w:t>
      </w:r>
    </w:p>
    <w:p w14:paraId="360E04A5" w14:textId="77777777" w:rsidR="008812B9" w:rsidRPr="00674255" w:rsidRDefault="008812B9" w:rsidP="008812B9">
      <w:pPr>
        <w:spacing w:after="0"/>
        <w:rPr>
          <w:rFonts w:cs="Arial"/>
          <w:sz w:val="20"/>
          <w:szCs w:val="20"/>
        </w:rPr>
      </w:pPr>
    </w:p>
    <w:p w14:paraId="360E04A6" w14:textId="77777777" w:rsidR="008812B9" w:rsidRPr="00284584" w:rsidRDefault="008812B9" w:rsidP="008812B9">
      <w:pPr>
        <w:spacing w:after="0"/>
        <w:rPr>
          <w:rFonts w:cs="Arial"/>
          <w:sz w:val="20"/>
          <w:szCs w:val="20"/>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954"/>
      </w:tblGrid>
      <w:tr w:rsidR="008812B9" w:rsidRPr="003771EF" w14:paraId="360E04AA" w14:textId="77777777" w:rsidTr="00D14FC1">
        <w:tc>
          <w:tcPr>
            <w:tcW w:w="4644" w:type="dxa"/>
            <w:shd w:val="clear" w:color="auto" w:fill="FFFFFF"/>
          </w:tcPr>
          <w:p w14:paraId="360E04A7" w14:textId="77777777" w:rsidR="008812B9" w:rsidRPr="00DE4438" w:rsidRDefault="008812B9" w:rsidP="00D14FC1">
            <w:pPr>
              <w:spacing w:before="60" w:after="60"/>
              <w:rPr>
                <w:rFonts w:cs="Tahoma"/>
                <w:b/>
                <w:sz w:val="20"/>
                <w:szCs w:val="20"/>
              </w:rPr>
            </w:pPr>
            <w:r w:rsidRPr="00DE4438">
              <w:rPr>
                <w:rFonts w:cs="Tahoma"/>
                <w:b/>
                <w:sz w:val="20"/>
                <w:szCs w:val="20"/>
              </w:rPr>
              <w:t>Company name:</w:t>
            </w:r>
          </w:p>
        </w:tc>
        <w:tc>
          <w:tcPr>
            <w:tcW w:w="5954" w:type="dxa"/>
            <w:shd w:val="clear" w:color="auto" w:fill="FFFFFF"/>
          </w:tcPr>
          <w:p w14:paraId="360E04A8" w14:textId="77777777" w:rsidR="008812B9" w:rsidRPr="00DE4438" w:rsidRDefault="008812B9" w:rsidP="00D14FC1">
            <w:pPr>
              <w:spacing w:before="60" w:after="60"/>
              <w:rPr>
                <w:rFonts w:cs="Tahoma"/>
                <w:sz w:val="20"/>
                <w:szCs w:val="20"/>
              </w:rPr>
            </w:pPr>
          </w:p>
          <w:p w14:paraId="360E04A9" w14:textId="77777777" w:rsidR="00D73D03" w:rsidRPr="00DE4438" w:rsidRDefault="00D73D03" w:rsidP="00D14FC1">
            <w:pPr>
              <w:spacing w:before="60" w:after="60"/>
              <w:rPr>
                <w:rFonts w:cs="Tahoma"/>
                <w:sz w:val="20"/>
                <w:szCs w:val="20"/>
              </w:rPr>
            </w:pPr>
          </w:p>
        </w:tc>
      </w:tr>
      <w:tr w:rsidR="00D05E63" w:rsidRPr="003771EF" w14:paraId="438E5323" w14:textId="77777777" w:rsidTr="00D14FC1">
        <w:tc>
          <w:tcPr>
            <w:tcW w:w="4644" w:type="dxa"/>
            <w:shd w:val="clear" w:color="auto" w:fill="FFFFFF"/>
          </w:tcPr>
          <w:p w14:paraId="0AA8A515" w14:textId="42E03B22" w:rsidR="00D05E63" w:rsidRPr="00DE4438" w:rsidRDefault="00D05E63" w:rsidP="00D14FC1">
            <w:pPr>
              <w:spacing w:before="60" w:after="60"/>
              <w:rPr>
                <w:rFonts w:cs="Tahoma"/>
                <w:b/>
                <w:sz w:val="20"/>
                <w:szCs w:val="20"/>
              </w:rPr>
            </w:pPr>
            <w:r w:rsidRPr="00D05E63">
              <w:rPr>
                <w:rFonts w:cs="Tahoma"/>
                <w:b/>
                <w:sz w:val="20"/>
                <w:szCs w:val="20"/>
              </w:rPr>
              <w:t>Contact name:</w:t>
            </w:r>
          </w:p>
        </w:tc>
        <w:tc>
          <w:tcPr>
            <w:tcW w:w="5954" w:type="dxa"/>
            <w:shd w:val="clear" w:color="auto" w:fill="FFFFFF"/>
          </w:tcPr>
          <w:p w14:paraId="2F4969E2" w14:textId="77777777" w:rsidR="00D05E63" w:rsidRDefault="00D05E63" w:rsidP="00D14FC1">
            <w:pPr>
              <w:spacing w:before="60" w:after="60"/>
              <w:rPr>
                <w:rFonts w:cs="Tahoma"/>
                <w:sz w:val="20"/>
                <w:szCs w:val="20"/>
              </w:rPr>
            </w:pPr>
          </w:p>
          <w:p w14:paraId="02D1BEB8" w14:textId="77777777" w:rsidR="00D05E63" w:rsidRPr="00DE4438" w:rsidRDefault="00D05E63" w:rsidP="00D14FC1">
            <w:pPr>
              <w:spacing w:before="60" w:after="60"/>
              <w:rPr>
                <w:rFonts w:cs="Tahoma"/>
                <w:sz w:val="20"/>
                <w:szCs w:val="20"/>
              </w:rPr>
            </w:pPr>
          </w:p>
        </w:tc>
      </w:tr>
      <w:tr w:rsidR="008812B9" w:rsidRPr="003771EF" w14:paraId="360E04B2" w14:textId="77777777" w:rsidTr="00D14FC1">
        <w:tc>
          <w:tcPr>
            <w:tcW w:w="4644" w:type="dxa"/>
          </w:tcPr>
          <w:p w14:paraId="360E04AB" w14:textId="77777777" w:rsidR="008812B9" w:rsidRPr="00DE4438" w:rsidRDefault="008812B9" w:rsidP="00D14FC1">
            <w:pPr>
              <w:spacing w:before="60" w:after="60"/>
              <w:rPr>
                <w:rFonts w:cs="Tahoma"/>
                <w:b/>
                <w:sz w:val="20"/>
                <w:szCs w:val="20"/>
              </w:rPr>
            </w:pPr>
            <w:r w:rsidRPr="00DE4438">
              <w:rPr>
                <w:rFonts w:cs="Tahoma"/>
                <w:b/>
                <w:sz w:val="20"/>
                <w:szCs w:val="20"/>
              </w:rPr>
              <w:t>Current certificate number(s):</w:t>
            </w:r>
          </w:p>
        </w:tc>
        <w:tc>
          <w:tcPr>
            <w:tcW w:w="5954" w:type="dxa"/>
          </w:tcPr>
          <w:p w14:paraId="360E04AC" w14:textId="77777777" w:rsidR="008812B9" w:rsidRPr="00DE4438" w:rsidRDefault="008812B9" w:rsidP="00D14FC1">
            <w:pPr>
              <w:spacing w:before="60" w:after="60"/>
              <w:rPr>
                <w:rFonts w:cs="Tahoma"/>
                <w:sz w:val="20"/>
                <w:szCs w:val="20"/>
              </w:rPr>
            </w:pPr>
            <w:r w:rsidRPr="00DE4438">
              <w:rPr>
                <w:rFonts w:cs="Tahoma"/>
                <w:sz w:val="20"/>
                <w:szCs w:val="20"/>
              </w:rPr>
              <w:t>Quality Assurance:</w:t>
            </w:r>
          </w:p>
          <w:p w14:paraId="360E04AD" w14:textId="77777777" w:rsidR="008812B9" w:rsidRPr="00DE4438" w:rsidRDefault="008812B9" w:rsidP="00D14FC1">
            <w:pPr>
              <w:spacing w:before="60" w:after="60"/>
              <w:rPr>
                <w:rFonts w:cs="Tahoma"/>
                <w:sz w:val="20"/>
                <w:szCs w:val="20"/>
              </w:rPr>
            </w:pPr>
          </w:p>
          <w:p w14:paraId="360E04AE" w14:textId="77777777" w:rsidR="008812B9" w:rsidRPr="00DE4438" w:rsidRDefault="008812B9" w:rsidP="00D14FC1">
            <w:pPr>
              <w:spacing w:before="60" w:after="60"/>
              <w:rPr>
                <w:rFonts w:cs="Tahoma"/>
                <w:sz w:val="20"/>
                <w:szCs w:val="20"/>
              </w:rPr>
            </w:pPr>
          </w:p>
          <w:p w14:paraId="360E04AF" w14:textId="77777777" w:rsidR="008812B9" w:rsidRPr="00DE4438" w:rsidRDefault="008812B9" w:rsidP="00D14FC1">
            <w:pPr>
              <w:spacing w:before="60" w:after="60"/>
              <w:rPr>
                <w:rFonts w:cs="Tahoma"/>
                <w:sz w:val="20"/>
                <w:szCs w:val="20"/>
              </w:rPr>
            </w:pPr>
            <w:r w:rsidRPr="00DE4438">
              <w:rPr>
                <w:rFonts w:cs="Tahoma"/>
                <w:sz w:val="20"/>
                <w:szCs w:val="20"/>
              </w:rPr>
              <w:t>Design Examination(s):</w:t>
            </w:r>
          </w:p>
          <w:p w14:paraId="360E04B0" w14:textId="77777777" w:rsidR="008812B9" w:rsidRPr="00DE4438" w:rsidRDefault="008812B9" w:rsidP="00D14FC1">
            <w:pPr>
              <w:spacing w:before="60" w:after="60"/>
              <w:rPr>
                <w:rFonts w:cs="Tahoma"/>
                <w:sz w:val="20"/>
                <w:szCs w:val="20"/>
              </w:rPr>
            </w:pPr>
          </w:p>
          <w:p w14:paraId="360E04B1" w14:textId="77777777" w:rsidR="008812B9" w:rsidRPr="00DE4438" w:rsidRDefault="008812B9" w:rsidP="00D14FC1">
            <w:pPr>
              <w:spacing w:before="60" w:after="60"/>
              <w:rPr>
                <w:rFonts w:cs="Tahoma"/>
                <w:sz w:val="20"/>
                <w:szCs w:val="20"/>
              </w:rPr>
            </w:pPr>
            <w:r w:rsidRPr="00DE4438">
              <w:rPr>
                <w:rFonts w:cs="Tahoma"/>
                <w:sz w:val="20"/>
                <w:szCs w:val="20"/>
              </w:rPr>
              <w:fldChar w:fldCharType="begin"/>
            </w:r>
            <w:r w:rsidRPr="00DE4438">
              <w:rPr>
                <w:rFonts w:cs="Tahoma"/>
                <w:sz w:val="20"/>
                <w:szCs w:val="20"/>
              </w:rPr>
              <w:instrText xml:space="preserve"> MERGEFIELD  OPPORTUNITY_MEDICAL_DEVICE_ANNEX_TYPE  \* MERGEFORMAT </w:instrText>
            </w:r>
            <w:r w:rsidRPr="00DE4438">
              <w:rPr>
                <w:rFonts w:cs="Tahoma"/>
                <w:sz w:val="20"/>
                <w:szCs w:val="20"/>
              </w:rPr>
              <w:fldChar w:fldCharType="end"/>
            </w:r>
          </w:p>
        </w:tc>
      </w:tr>
      <w:tr w:rsidR="008812B9" w:rsidRPr="003771EF" w14:paraId="360E04B7" w14:textId="77777777" w:rsidTr="00D14FC1">
        <w:tc>
          <w:tcPr>
            <w:tcW w:w="4644" w:type="dxa"/>
          </w:tcPr>
          <w:p w14:paraId="360E04B3" w14:textId="40FD3193" w:rsidR="008812B9" w:rsidRPr="00DE4438" w:rsidRDefault="008812B9" w:rsidP="00D14FC1">
            <w:pPr>
              <w:spacing w:before="60" w:after="60"/>
              <w:rPr>
                <w:rFonts w:cs="Tahoma"/>
                <w:b/>
                <w:sz w:val="20"/>
                <w:szCs w:val="20"/>
              </w:rPr>
            </w:pPr>
            <w:r w:rsidRPr="00DE4438">
              <w:rPr>
                <w:rFonts w:cs="Tahoma"/>
                <w:b/>
                <w:sz w:val="20"/>
                <w:szCs w:val="20"/>
              </w:rPr>
              <w:t xml:space="preserve">Product </w:t>
            </w:r>
            <w:r w:rsidR="00D05E63">
              <w:rPr>
                <w:rFonts w:cs="Tahoma"/>
                <w:b/>
                <w:sz w:val="20"/>
                <w:szCs w:val="20"/>
              </w:rPr>
              <w:t>name/</w:t>
            </w:r>
            <w:r w:rsidRPr="00DE4438">
              <w:rPr>
                <w:rFonts w:cs="Tahoma"/>
                <w:b/>
                <w:sz w:val="20"/>
                <w:szCs w:val="20"/>
              </w:rPr>
              <w:t>description:</w:t>
            </w:r>
          </w:p>
        </w:tc>
        <w:tc>
          <w:tcPr>
            <w:tcW w:w="5954" w:type="dxa"/>
          </w:tcPr>
          <w:p w14:paraId="360E04B4" w14:textId="77777777" w:rsidR="008812B9" w:rsidRPr="00DE4438" w:rsidRDefault="008812B9" w:rsidP="00D14FC1">
            <w:pPr>
              <w:spacing w:before="60" w:after="60"/>
              <w:rPr>
                <w:rFonts w:cs="Tahoma"/>
                <w:sz w:val="20"/>
                <w:szCs w:val="20"/>
              </w:rPr>
            </w:pPr>
          </w:p>
          <w:p w14:paraId="360E04B5" w14:textId="77777777" w:rsidR="008812B9" w:rsidRPr="00DE4438" w:rsidRDefault="008812B9" w:rsidP="00D14FC1">
            <w:pPr>
              <w:spacing w:before="60" w:after="60"/>
              <w:rPr>
                <w:rFonts w:cs="Tahoma"/>
                <w:sz w:val="20"/>
                <w:szCs w:val="20"/>
              </w:rPr>
            </w:pPr>
          </w:p>
          <w:p w14:paraId="68939658" w14:textId="77777777" w:rsidR="00D73D03" w:rsidRPr="00DE4438" w:rsidRDefault="00D73D03" w:rsidP="00D14FC1">
            <w:pPr>
              <w:spacing w:before="60" w:after="60"/>
              <w:rPr>
                <w:rFonts w:cs="Tahoma"/>
                <w:sz w:val="20"/>
                <w:szCs w:val="20"/>
              </w:rPr>
            </w:pPr>
          </w:p>
          <w:p w14:paraId="360E04B6" w14:textId="77777777" w:rsidR="008812B9" w:rsidRPr="00DE4438" w:rsidRDefault="008812B9" w:rsidP="00D14FC1">
            <w:pPr>
              <w:spacing w:before="60" w:after="60"/>
              <w:rPr>
                <w:rFonts w:cs="Tahoma"/>
                <w:sz w:val="20"/>
                <w:szCs w:val="20"/>
              </w:rPr>
            </w:pPr>
            <w:r w:rsidRPr="00DE4438">
              <w:rPr>
                <w:rFonts w:cs="Tahoma"/>
                <w:sz w:val="20"/>
                <w:szCs w:val="20"/>
              </w:rPr>
              <w:fldChar w:fldCharType="begin"/>
            </w:r>
            <w:r w:rsidRPr="00DE4438">
              <w:rPr>
                <w:rFonts w:cs="Tahoma"/>
                <w:sz w:val="20"/>
                <w:szCs w:val="20"/>
              </w:rPr>
              <w:instrText xml:space="preserve"> MERGEFIELD  OPPORTUNITY_MEDICAL_DEVICE_REGISTRATION_TYPE  \* MERGEFORMAT </w:instrText>
            </w:r>
            <w:r w:rsidRPr="00DE4438">
              <w:rPr>
                <w:rFonts w:cs="Tahoma"/>
                <w:sz w:val="20"/>
                <w:szCs w:val="20"/>
              </w:rPr>
              <w:fldChar w:fldCharType="end"/>
            </w:r>
          </w:p>
        </w:tc>
      </w:tr>
      <w:tr w:rsidR="00D05E63" w:rsidRPr="00AC654E" w14:paraId="1B2A0953" w14:textId="77777777" w:rsidTr="00D05E63">
        <w:tc>
          <w:tcPr>
            <w:tcW w:w="4644" w:type="dxa"/>
            <w:tcBorders>
              <w:top w:val="single" w:sz="4" w:space="0" w:color="auto"/>
              <w:left w:val="single" w:sz="4" w:space="0" w:color="auto"/>
              <w:bottom w:val="single" w:sz="4" w:space="0" w:color="auto"/>
              <w:right w:val="single" w:sz="4" w:space="0" w:color="auto"/>
            </w:tcBorders>
          </w:tcPr>
          <w:p w14:paraId="425A6DDE" w14:textId="77777777" w:rsidR="00D05E63" w:rsidRPr="00D05E63" w:rsidRDefault="00D05E63" w:rsidP="00582BEC">
            <w:pPr>
              <w:spacing w:before="60" w:after="60"/>
              <w:rPr>
                <w:rFonts w:cs="Tahoma"/>
                <w:b/>
                <w:sz w:val="20"/>
                <w:szCs w:val="20"/>
              </w:rPr>
            </w:pPr>
            <w:r w:rsidRPr="00D05E63">
              <w:rPr>
                <w:rFonts w:cs="Tahoma"/>
                <w:b/>
                <w:sz w:val="20"/>
                <w:szCs w:val="20"/>
              </w:rPr>
              <w:t>Provisional updated scope(s):</w:t>
            </w:r>
          </w:p>
        </w:tc>
        <w:tc>
          <w:tcPr>
            <w:tcW w:w="5954" w:type="dxa"/>
            <w:tcBorders>
              <w:top w:val="single" w:sz="4" w:space="0" w:color="auto"/>
              <w:left w:val="single" w:sz="4" w:space="0" w:color="auto"/>
              <w:bottom w:val="single" w:sz="4" w:space="0" w:color="auto"/>
              <w:right w:val="single" w:sz="4" w:space="0" w:color="auto"/>
            </w:tcBorders>
          </w:tcPr>
          <w:p w14:paraId="2235B970" w14:textId="77777777" w:rsidR="00D05E63" w:rsidRDefault="00D05E63" w:rsidP="00582BEC">
            <w:pPr>
              <w:spacing w:before="60" w:after="60"/>
              <w:rPr>
                <w:rFonts w:cs="Tahoma"/>
                <w:sz w:val="20"/>
                <w:szCs w:val="20"/>
              </w:rPr>
            </w:pPr>
            <w:r w:rsidRPr="00D05E63">
              <w:rPr>
                <w:rFonts w:cs="Tahoma"/>
                <w:sz w:val="20"/>
                <w:szCs w:val="20"/>
              </w:rPr>
              <w:t>Quality Assurance:</w:t>
            </w:r>
          </w:p>
          <w:p w14:paraId="46436A70" w14:textId="77777777" w:rsidR="00D05E63" w:rsidRDefault="00D05E63" w:rsidP="00582BEC">
            <w:pPr>
              <w:spacing w:before="60" w:after="60"/>
              <w:rPr>
                <w:rFonts w:cs="Tahoma"/>
                <w:sz w:val="20"/>
                <w:szCs w:val="20"/>
              </w:rPr>
            </w:pPr>
          </w:p>
          <w:p w14:paraId="6323A990" w14:textId="77777777" w:rsidR="00D05E63" w:rsidRPr="00D05E63" w:rsidRDefault="00D05E63" w:rsidP="00582BEC">
            <w:pPr>
              <w:spacing w:before="60" w:after="60"/>
              <w:rPr>
                <w:rFonts w:cs="Tahoma"/>
                <w:sz w:val="20"/>
                <w:szCs w:val="20"/>
              </w:rPr>
            </w:pPr>
          </w:p>
          <w:p w14:paraId="0217D31C" w14:textId="77777777" w:rsidR="00D05E63" w:rsidRPr="00D05E63" w:rsidRDefault="00D05E63" w:rsidP="00582BEC">
            <w:pPr>
              <w:spacing w:before="60" w:after="60"/>
              <w:rPr>
                <w:rFonts w:cs="Tahoma"/>
                <w:sz w:val="20"/>
                <w:szCs w:val="20"/>
              </w:rPr>
            </w:pPr>
            <w:r w:rsidRPr="00D05E63">
              <w:rPr>
                <w:rFonts w:cs="Tahoma"/>
                <w:sz w:val="20"/>
                <w:szCs w:val="20"/>
              </w:rPr>
              <w:t>Design Examination(s):</w:t>
            </w:r>
          </w:p>
          <w:p w14:paraId="235731F1" w14:textId="77777777" w:rsidR="00D05E63" w:rsidRDefault="00D05E63" w:rsidP="00582BEC">
            <w:pPr>
              <w:spacing w:before="60" w:after="60"/>
              <w:rPr>
                <w:rFonts w:cs="Tahoma"/>
                <w:sz w:val="20"/>
                <w:szCs w:val="20"/>
              </w:rPr>
            </w:pPr>
          </w:p>
          <w:p w14:paraId="670A8F58" w14:textId="36B48447" w:rsidR="00D05E63" w:rsidRPr="00D05E63" w:rsidRDefault="00D05E63" w:rsidP="00582BEC">
            <w:pPr>
              <w:spacing w:before="60" w:after="60"/>
              <w:rPr>
                <w:rFonts w:cs="Tahoma"/>
                <w:sz w:val="20"/>
                <w:szCs w:val="20"/>
              </w:rPr>
            </w:pPr>
          </w:p>
        </w:tc>
      </w:tr>
    </w:tbl>
    <w:p w14:paraId="360E04B9" w14:textId="37FE9217" w:rsidR="005212FC" w:rsidRDefault="005212FC">
      <w:pPr>
        <w:spacing w:before="120"/>
        <w:rPr>
          <w:rFonts w:cs="Arial"/>
          <w:b/>
          <w:color w:val="FF0000"/>
          <w:sz w:val="24"/>
          <w:szCs w:val="24"/>
          <w:lang w:val="en-US" w:eastAsia="en-US"/>
        </w:rPr>
      </w:pPr>
    </w:p>
    <w:p w14:paraId="55D1C4A4" w14:textId="7576282C" w:rsidR="00DE4438" w:rsidRPr="00424B74" w:rsidRDefault="00DE4438" w:rsidP="00DE4438">
      <w:pPr>
        <w:rPr>
          <w:sz w:val="24"/>
          <w:szCs w:val="24"/>
          <w:u w:val="single"/>
        </w:rPr>
      </w:pPr>
      <w:r w:rsidRPr="00424B74">
        <w:rPr>
          <w:b/>
          <w:color w:val="FF0000"/>
          <w:sz w:val="24"/>
          <w:szCs w:val="24"/>
          <w:u w:val="single"/>
        </w:rPr>
        <w:t>Medical Device Reviews</w:t>
      </w:r>
    </w:p>
    <w:p w14:paraId="6B71ACCE" w14:textId="35190C17" w:rsidR="00DE4438" w:rsidRPr="00607AB5" w:rsidRDefault="00DE4438" w:rsidP="00DE4438">
      <w:pPr>
        <w:rPr>
          <w:sz w:val="20"/>
          <w:szCs w:val="20"/>
        </w:rPr>
      </w:pPr>
      <w:r w:rsidRPr="00607AB5">
        <w:rPr>
          <w:sz w:val="20"/>
          <w:szCs w:val="20"/>
        </w:rPr>
        <w:t>The amount of time involved in these reviews is dependent on a number of critical factors:</w:t>
      </w:r>
    </w:p>
    <w:p w14:paraId="02FF43E4" w14:textId="77777777" w:rsidR="00DE4438" w:rsidRPr="00607AB5" w:rsidRDefault="00DE4438" w:rsidP="00CB2880">
      <w:pPr>
        <w:numPr>
          <w:ilvl w:val="0"/>
          <w:numId w:val="10"/>
        </w:numPr>
        <w:spacing w:after="60"/>
        <w:ind w:left="357" w:hanging="357"/>
        <w:rPr>
          <w:sz w:val="20"/>
          <w:szCs w:val="20"/>
        </w:rPr>
      </w:pPr>
      <w:r w:rsidRPr="00607AB5">
        <w:rPr>
          <w:sz w:val="20"/>
          <w:szCs w:val="20"/>
        </w:rPr>
        <w:t>The quality and completeness of the submission</w:t>
      </w:r>
    </w:p>
    <w:p w14:paraId="15DC2845" w14:textId="77777777" w:rsidR="00DE4438" w:rsidRPr="00607AB5" w:rsidRDefault="00DE4438" w:rsidP="00CB2880">
      <w:pPr>
        <w:numPr>
          <w:ilvl w:val="0"/>
          <w:numId w:val="10"/>
        </w:numPr>
        <w:spacing w:after="60"/>
        <w:ind w:left="357" w:hanging="357"/>
        <w:rPr>
          <w:sz w:val="20"/>
          <w:szCs w:val="20"/>
        </w:rPr>
      </w:pPr>
      <w:r w:rsidRPr="00607AB5">
        <w:rPr>
          <w:sz w:val="20"/>
          <w:szCs w:val="20"/>
        </w:rPr>
        <w:t>Whether the device is novel</w:t>
      </w:r>
      <w:r>
        <w:rPr>
          <w:sz w:val="20"/>
          <w:szCs w:val="20"/>
        </w:rPr>
        <w:t xml:space="preserve"> and/or high risk</w:t>
      </w:r>
    </w:p>
    <w:p w14:paraId="5FAC549F" w14:textId="212D2791" w:rsidR="00424B74" w:rsidRPr="00424B74" w:rsidRDefault="00DE4438" w:rsidP="00CB2880">
      <w:pPr>
        <w:numPr>
          <w:ilvl w:val="0"/>
          <w:numId w:val="10"/>
        </w:numPr>
        <w:spacing w:after="0"/>
        <w:ind w:left="357" w:hanging="357"/>
        <w:rPr>
          <w:sz w:val="20"/>
          <w:szCs w:val="20"/>
        </w:rPr>
      </w:pPr>
      <w:r w:rsidRPr="00607AB5">
        <w:rPr>
          <w:sz w:val="20"/>
          <w:szCs w:val="20"/>
        </w:rPr>
        <w:t>Level of review required</w:t>
      </w:r>
    </w:p>
    <w:p w14:paraId="0F80FAC0" w14:textId="77777777" w:rsidR="00843AC4" w:rsidRDefault="00843AC4" w:rsidP="00843AC4">
      <w:pPr>
        <w:spacing w:before="120" w:after="0"/>
        <w:ind w:right="46"/>
        <w:outlineLvl w:val="0"/>
        <w:rPr>
          <w:rFonts w:cs="Arial"/>
          <w:b/>
          <w:color w:val="FF0000"/>
          <w:lang w:val="en-US" w:eastAsia="en-US"/>
        </w:rPr>
      </w:pPr>
    </w:p>
    <w:p w14:paraId="360E04C9" w14:textId="6017E939" w:rsidR="008812B9" w:rsidRPr="00F45671" w:rsidRDefault="009D5755" w:rsidP="00843AC4">
      <w:pPr>
        <w:spacing w:before="120" w:after="0"/>
        <w:ind w:right="46"/>
        <w:outlineLvl w:val="0"/>
        <w:rPr>
          <w:rFonts w:cs="Arial"/>
          <w:b/>
          <w:color w:val="FF0000"/>
          <w:lang w:val="en-US" w:eastAsia="en-US"/>
        </w:rPr>
      </w:pPr>
      <w:r>
        <w:rPr>
          <w:rFonts w:cs="Arial"/>
          <w:b/>
          <w:color w:val="FF0000"/>
          <w:lang w:val="en-US" w:eastAsia="en-US"/>
        </w:rPr>
        <w:t xml:space="preserve">Design Dossier </w:t>
      </w:r>
      <w:r w:rsidR="00DE4438">
        <w:rPr>
          <w:rFonts w:cs="Arial"/>
          <w:b/>
          <w:color w:val="FF0000"/>
          <w:lang w:val="en-US" w:eastAsia="en-US"/>
        </w:rPr>
        <w:t>Reviews</w:t>
      </w:r>
    </w:p>
    <w:tbl>
      <w:tblPr>
        <w:tblW w:w="9954" w:type="dxa"/>
        <w:tblLook w:val="04A0" w:firstRow="1" w:lastRow="0" w:firstColumn="1" w:lastColumn="0" w:noHBand="0" w:noVBand="1"/>
      </w:tblPr>
      <w:tblGrid>
        <w:gridCol w:w="4820"/>
        <w:gridCol w:w="5134"/>
      </w:tblGrid>
      <w:tr w:rsidR="008812B9" w:rsidRPr="00EF4AB1" w14:paraId="360E04CC" w14:textId="77777777" w:rsidTr="009D5755">
        <w:trPr>
          <w:trHeight w:val="627"/>
        </w:trPr>
        <w:tc>
          <w:tcPr>
            <w:tcW w:w="4820" w:type="dxa"/>
          </w:tcPr>
          <w:p w14:paraId="360E04CA" w14:textId="77777777" w:rsidR="008812B9" w:rsidRPr="001F4470" w:rsidRDefault="008812B9" w:rsidP="00D14FC1">
            <w:pPr>
              <w:spacing w:before="240" w:after="240"/>
              <w:ind w:right="46"/>
              <w:outlineLvl w:val="0"/>
              <w:rPr>
                <w:rFonts w:cs="Arial"/>
                <w:b/>
                <w:i/>
                <w:sz w:val="20"/>
                <w:szCs w:val="20"/>
                <w:lang w:val="en-US"/>
              </w:rPr>
            </w:pPr>
            <w:r w:rsidRPr="001F4470">
              <w:rPr>
                <w:rFonts w:cs="Arial"/>
                <w:b/>
                <w:sz w:val="20"/>
                <w:szCs w:val="20"/>
                <w:lang w:val="en-US"/>
              </w:rPr>
              <w:fldChar w:fldCharType="begin">
                <w:ffData>
                  <w:name w:val="Check3"/>
                  <w:enabled/>
                  <w:calcOnExit w:val="0"/>
                  <w:checkBox>
                    <w:sizeAuto/>
                    <w:default w:val="0"/>
                    <w:checked w:val="0"/>
                  </w:checkBox>
                </w:ffData>
              </w:fldChar>
            </w:r>
            <w:r w:rsidRPr="001F4470">
              <w:rPr>
                <w:rFonts w:cs="Arial"/>
                <w:b/>
                <w:sz w:val="20"/>
                <w:szCs w:val="20"/>
                <w:lang w:val="en-US"/>
              </w:rPr>
              <w:instrText xml:space="preserve"> FORMCHECKBOX </w:instrText>
            </w:r>
            <w:r w:rsidR="00306F0A">
              <w:rPr>
                <w:rFonts w:cs="Arial"/>
                <w:b/>
                <w:sz w:val="20"/>
                <w:szCs w:val="20"/>
                <w:lang w:val="en-US"/>
              </w:rPr>
            </w:r>
            <w:r w:rsidR="00306F0A">
              <w:rPr>
                <w:rFonts w:cs="Arial"/>
                <w:b/>
                <w:sz w:val="20"/>
                <w:szCs w:val="20"/>
                <w:lang w:val="en-US"/>
              </w:rPr>
              <w:fldChar w:fldCharType="separate"/>
            </w:r>
            <w:r w:rsidRPr="001F4470">
              <w:rPr>
                <w:rFonts w:cs="Arial"/>
                <w:b/>
                <w:sz w:val="20"/>
                <w:szCs w:val="20"/>
                <w:lang w:val="en-US"/>
              </w:rPr>
              <w:fldChar w:fldCharType="end"/>
            </w:r>
            <w:r w:rsidRPr="001F4470">
              <w:rPr>
                <w:rFonts w:cs="Arial"/>
                <w:b/>
                <w:sz w:val="20"/>
                <w:szCs w:val="20"/>
                <w:lang w:val="en-US"/>
              </w:rPr>
              <w:t xml:space="preserve"> </w:t>
            </w:r>
            <w:r w:rsidRPr="001F4470">
              <w:rPr>
                <w:rFonts w:cs="Arial"/>
                <w:b/>
                <w:i/>
                <w:sz w:val="20"/>
                <w:szCs w:val="20"/>
                <w:lang w:val="en-US"/>
              </w:rPr>
              <w:t>New Submission</w:t>
            </w:r>
          </w:p>
        </w:tc>
        <w:tc>
          <w:tcPr>
            <w:tcW w:w="5134" w:type="dxa"/>
          </w:tcPr>
          <w:p w14:paraId="360E04CB" w14:textId="77777777" w:rsidR="008812B9" w:rsidRPr="001F4470" w:rsidRDefault="008812B9" w:rsidP="00D14FC1">
            <w:pPr>
              <w:spacing w:before="240" w:after="240"/>
              <w:ind w:right="46"/>
              <w:outlineLvl w:val="0"/>
              <w:rPr>
                <w:rFonts w:cs="Arial"/>
                <w:b/>
                <w:i/>
                <w:sz w:val="20"/>
                <w:szCs w:val="20"/>
                <w:lang w:val="en-US"/>
              </w:rPr>
            </w:pPr>
            <w:r w:rsidRPr="001F4470">
              <w:rPr>
                <w:rFonts w:cs="Arial"/>
                <w:b/>
                <w:i/>
                <w:sz w:val="20"/>
                <w:szCs w:val="20"/>
                <w:lang w:val="en-US"/>
              </w:rPr>
              <w:fldChar w:fldCharType="begin">
                <w:ffData>
                  <w:name w:val="Check1"/>
                  <w:enabled/>
                  <w:calcOnExit w:val="0"/>
                  <w:checkBox>
                    <w:sizeAuto/>
                    <w:default w:val="0"/>
                    <w:checked w:val="0"/>
                  </w:checkBox>
                </w:ffData>
              </w:fldChar>
            </w:r>
            <w:r w:rsidRPr="001F4470">
              <w:rPr>
                <w:rFonts w:cs="Arial"/>
                <w:b/>
                <w:i/>
                <w:sz w:val="20"/>
                <w:szCs w:val="20"/>
                <w:lang w:val="en-US"/>
              </w:rPr>
              <w:instrText xml:space="preserve"> FORMCHECKBOX </w:instrText>
            </w:r>
            <w:r w:rsidR="00306F0A">
              <w:rPr>
                <w:rFonts w:cs="Arial"/>
                <w:b/>
                <w:i/>
                <w:sz w:val="20"/>
                <w:szCs w:val="20"/>
                <w:lang w:val="en-US"/>
              </w:rPr>
            </w:r>
            <w:r w:rsidR="00306F0A">
              <w:rPr>
                <w:rFonts w:cs="Arial"/>
                <w:b/>
                <w:i/>
                <w:sz w:val="20"/>
                <w:szCs w:val="20"/>
                <w:lang w:val="en-US"/>
              </w:rPr>
              <w:fldChar w:fldCharType="separate"/>
            </w:r>
            <w:r w:rsidRPr="001F4470">
              <w:rPr>
                <w:rFonts w:cs="Arial"/>
                <w:b/>
                <w:i/>
                <w:sz w:val="20"/>
                <w:szCs w:val="20"/>
                <w:lang w:val="en-US"/>
              </w:rPr>
              <w:fldChar w:fldCharType="end"/>
            </w:r>
            <w:r w:rsidRPr="001F4470">
              <w:rPr>
                <w:rFonts w:cs="Arial"/>
                <w:b/>
                <w:i/>
                <w:sz w:val="20"/>
                <w:szCs w:val="20"/>
                <w:lang w:val="en-US"/>
              </w:rPr>
              <w:t xml:space="preserve"> Supplement / Change</w:t>
            </w:r>
          </w:p>
        </w:tc>
      </w:tr>
    </w:tbl>
    <w:p w14:paraId="2E43E2EE" w14:textId="77777777" w:rsidR="001427A8" w:rsidRDefault="001427A8" w:rsidP="001427A8">
      <w:pPr>
        <w:spacing w:after="0"/>
        <w:rPr>
          <w:rFonts w:cs="Arial"/>
          <w:sz w:val="20"/>
          <w:szCs w:val="20"/>
          <w:lang w:val="en-US"/>
        </w:rPr>
      </w:pPr>
    </w:p>
    <w:p w14:paraId="426B2886" w14:textId="5925DA4B" w:rsidR="001427A8" w:rsidRDefault="001427A8" w:rsidP="001427A8">
      <w:pPr>
        <w:spacing w:after="0"/>
        <w:rPr>
          <w:rFonts w:cs="Arial"/>
          <w:sz w:val="20"/>
          <w:szCs w:val="20"/>
          <w:lang w:val="en-US"/>
        </w:rPr>
      </w:pPr>
      <w:r w:rsidRPr="001F4470">
        <w:rPr>
          <w:rFonts w:cs="Arial"/>
          <w:sz w:val="20"/>
          <w:szCs w:val="20"/>
          <w:lang w:val="en-US"/>
        </w:rPr>
        <w:t>Review service requested:</w:t>
      </w:r>
    </w:p>
    <w:p w14:paraId="1C345A52" w14:textId="77777777" w:rsidR="001427A8" w:rsidRDefault="001427A8" w:rsidP="001427A8">
      <w:pPr>
        <w:spacing w:after="0"/>
        <w:rPr>
          <w:b/>
          <w:color w:val="FF0000"/>
          <w:sz w:val="20"/>
          <w:szCs w:val="20"/>
        </w:rPr>
      </w:pPr>
    </w:p>
    <w:p w14:paraId="0DCC2284" w14:textId="77777777" w:rsidR="001427A8" w:rsidRPr="00F45671" w:rsidRDefault="001427A8" w:rsidP="001427A8">
      <w:pPr>
        <w:spacing w:after="0"/>
        <w:rPr>
          <w:b/>
          <w:color w:val="FF0000"/>
          <w:sz w:val="20"/>
          <w:szCs w:val="20"/>
        </w:rPr>
      </w:pPr>
      <w:r w:rsidRPr="00F45671">
        <w:rPr>
          <w:b/>
          <w:color w:val="FF0000"/>
          <w:sz w:val="20"/>
          <w:szCs w:val="20"/>
        </w:rPr>
        <w:t>Design Dossier Review (Standard</w:t>
      </w:r>
      <w:r>
        <w:rPr>
          <w:b/>
          <w:color w:val="FF0000"/>
          <w:sz w:val="20"/>
          <w:szCs w:val="20"/>
        </w:rPr>
        <w:t xml:space="preserve"> Service</w:t>
      </w:r>
      <w:r w:rsidRPr="00F45671">
        <w:rPr>
          <w:b/>
          <w:color w:val="FF0000"/>
          <w:sz w:val="20"/>
          <w:szCs w:val="20"/>
        </w:rPr>
        <w:t>):</w:t>
      </w:r>
    </w:p>
    <w:p w14:paraId="6B54DBDF" w14:textId="77777777" w:rsidR="001427A8" w:rsidRPr="00F45671" w:rsidRDefault="001427A8" w:rsidP="001427A8">
      <w:pPr>
        <w:spacing w:after="0"/>
        <w:rPr>
          <w:b/>
          <w:sz w:val="20"/>
          <w:szCs w:val="20"/>
        </w:rPr>
      </w:pPr>
    </w:p>
    <w:p w14:paraId="3183E383" w14:textId="778679A4" w:rsidR="001427A8" w:rsidRPr="00F45671" w:rsidRDefault="001427A8" w:rsidP="001427A8">
      <w:pPr>
        <w:spacing w:after="0"/>
        <w:rPr>
          <w:b/>
          <w:sz w:val="20"/>
          <w:szCs w:val="20"/>
        </w:rPr>
      </w:pPr>
      <w:r w:rsidRPr="00F45671">
        <w:rPr>
          <w:rFonts w:cs="Arial"/>
          <w:i/>
          <w:color w:val="FF0000"/>
          <w:sz w:val="20"/>
          <w:szCs w:val="20"/>
          <w:lang w:val="en-US"/>
        </w:rPr>
        <w:fldChar w:fldCharType="begin">
          <w:ffData>
            <w:name w:val="Check1"/>
            <w:enabled/>
            <w:calcOnExit w:val="0"/>
            <w:checkBox>
              <w:sizeAuto/>
              <w:default w:val="0"/>
              <w:checked w:val="0"/>
            </w:checkBox>
          </w:ffData>
        </w:fldChar>
      </w:r>
      <w:r w:rsidRPr="00F45671">
        <w:rPr>
          <w:rFonts w:cs="Arial"/>
          <w:i/>
          <w:color w:val="FF0000"/>
          <w:sz w:val="20"/>
          <w:szCs w:val="20"/>
        </w:rPr>
        <w:instrText xml:space="preserve"> FORMCHECKBOX </w:instrText>
      </w:r>
      <w:r w:rsidR="00306F0A">
        <w:rPr>
          <w:rFonts w:cs="Arial"/>
          <w:i/>
          <w:color w:val="FF0000"/>
          <w:sz w:val="20"/>
          <w:szCs w:val="20"/>
          <w:lang w:val="en-US"/>
        </w:rPr>
      </w:r>
      <w:r w:rsidR="00306F0A">
        <w:rPr>
          <w:rFonts w:cs="Arial"/>
          <w:i/>
          <w:color w:val="FF0000"/>
          <w:sz w:val="20"/>
          <w:szCs w:val="20"/>
          <w:lang w:val="en-US"/>
        </w:rPr>
        <w:fldChar w:fldCharType="separate"/>
      </w:r>
      <w:r w:rsidRPr="00F45671">
        <w:rPr>
          <w:rFonts w:cs="Arial"/>
          <w:i/>
          <w:color w:val="FF0000"/>
          <w:sz w:val="20"/>
          <w:szCs w:val="20"/>
          <w:lang w:val="en-US"/>
        </w:rPr>
        <w:fldChar w:fldCharType="end"/>
      </w:r>
      <w:r w:rsidRPr="00F45671">
        <w:rPr>
          <w:rFonts w:cs="Arial"/>
          <w:i/>
          <w:color w:val="FF0000"/>
          <w:sz w:val="20"/>
          <w:szCs w:val="20"/>
          <w:lang w:val="en-US"/>
        </w:rPr>
        <w:t xml:space="preserve"> </w:t>
      </w:r>
      <w:r w:rsidR="00CA5C26">
        <w:rPr>
          <w:b/>
          <w:sz w:val="20"/>
          <w:szCs w:val="20"/>
        </w:rPr>
        <w:t>CE-Standard   (£2,725</w:t>
      </w:r>
      <w:r w:rsidRPr="00F45671">
        <w:rPr>
          <w:b/>
          <w:sz w:val="20"/>
          <w:szCs w:val="20"/>
        </w:rPr>
        <w:t xml:space="preserve"> per day)</w:t>
      </w:r>
    </w:p>
    <w:p w14:paraId="2BBBE8D7" w14:textId="77777777" w:rsidR="001427A8" w:rsidRPr="00F45671" w:rsidRDefault="001427A8" w:rsidP="001427A8">
      <w:pPr>
        <w:spacing w:after="40"/>
        <w:rPr>
          <w:b/>
          <w:sz w:val="20"/>
          <w:szCs w:val="20"/>
        </w:rPr>
      </w:pPr>
    </w:p>
    <w:p w14:paraId="62E0482F" w14:textId="77777777" w:rsidR="001427A8" w:rsidRPr="00F45671" w:rsidRDefault="001427A8" w:rsidP="001427A8">
      <w:pPr>
        <w:spacing w:after="40"/>
        <w:rPr>
          <w:b/>
          <w:color w:val="FF0000"/>
          <w:sz w:val="20"/>
          <w:szCs w:val="20"/>
        </w:rPr>
      </w:pPr>
      <w:r w:rsidRPr="00F45671">
        <w:rPr>
          <w:b/>
          <w:color w:val="FF0000"/>
          <w:sz w:val="20"/>
          <w:szCs w:val="20"/>
        </w:rPr>
        <w:t>Design Dossier Review (FastTrack Services):</w:t>
      </w:r>
    </w:p>
    <w:p w14:paraId="77A3CD45" w14:textId="77777777" w:rsidR="001427A8" w:rsidRPr="00187A5A" w:rsidRDefault="001427A8" w:rsidP="001427A8">
      <w:pPr>
        <w:spacing w:after="0"/>
        <w:rPr>
          <w:b/>
          <w:sz w:val="20"/>
          <w:szCs w:val="20"/>
        </w:rPr>
      </w:pPr>
    </w:p>
    <w:p w14:paraId="6206B8D0" w14:textId="527143B1" w:rsidR="001427A8" w:rsidRPr="00187A5A" w:rsidRDefault="001427A8" w:rsidP="001427A8">
      <w:pPr>
        <w:spacing w:after="0"/>
        <w:rPr>
          <w:b/>
          <w:sz w:val="20"/>
          <w:szCs w:val="20"/>
        </w:rPr>
      </w:pPr>
      <w:r w:rsidRPr="00EF4AB1">
        <w:rPr>
          <w:rFonts w:cs="Arial"/>
          <w:i/>
          <w:color w:val="FF0000"/>
          <w:sz w:val="20"/>
          <w:szCs w:val="20"/>
          <w:lang w:val="en-US"/>
        </w:rPr>
        <w:fldChar w:fldCharType="begin">
          <w:ffData>
            <w:name w:val="Check1"/>
            <w:enabled/>
            <w:calcOnExit w:val="0"/>
            <w:checkBox>
              <w:sizeAuto/>
              <w:default w:val="0"/>
              <w:checked w:val="0"/>
            </w:checkBox>
          </w:ffData>
        </w:fldChar>
      </w:r>
      <w:r w:rsidRPr="00EF4AB1">
        <w:rPr>
          <w:rFonts w:cs="Arial"/>
          <w:i/>
          <w:color w:val="FF0000"/>
          <w:sz w:val="20"/>
          <w:szCs w:val="20"/>
        </w:rPr>
        <w:instrText xml:space="preserve"> FORMCHECKBOX </w:instrText>
      </w:r>
      <w:r w:rsidR="00306F0A">
        <w:rPr>
          <w:rFonts w:cs="Arial"/>
          <w:i/>
          <w:color w:val="FF0000"/>
          <w:sz w:val="20"/>
          <w:szCs w:val="20"/>
          <w:lang w:val="en-US"/>
        </w:rPr>
      </w:r>
      <w:r w:rsidR="00306F0A">
        <w:rPr>
          <w:rFonts w:cs="Arial"/>
          <w:i/>
          <w:color w:val="FF0000"/>
          <w:sz w:val="20"/>
          <w:szCs w:val="20"/>
          <w:lang w:val="en-US"/>
        </w:rPr>
        <w:fldChar w:fldCharType="separate"/>
      </w:r>
      <w:r w:rsidRPr="00EF4AB1">
        <w:rPr>
          <w:rFonts w:cs="Arial"/>
          <w:i/>
          <w:color w:val="FF0000"/>
          <w:sz w:val="20"/>
          <w:szCs w:val="20"/>
          <w:lang w:val="en-US"/>
        </w:rPr>
        <w:fldChar w:fldCharType="end"/>
      </w:r>
      <w:r>
        <w:rPr>
          <w:rFonts w:cs="Arial"/>
          <w:i/>
          <w:color w:val="FF0000"/>
          <w:sz w:val="20"/>
          <w:szCs w:val="20"/>
          <w:lang w:val="en-US"/>
        </w:rPr>
        <w:t xml:space="preserve"> </w:t>
      </w:r>
      <w:r w:rsidR="00EF06BB">
        <w:rPr>
          <w:b/>
          <w:sz w:val="20"/>
          <w:szCs w:val="20"/>
        </w:rPr>
        <w:t xml:space="preserve">CE-Dedicated  </w:t>
      </w:r>
      <w:r>
        <w:rPr>
          <w:b/>
          <w:sz w:val="20"/>
          <w:szCs w:val="20"/>
        </w:rPr>
        <w:t>(£</w:t>
      </w:r>
      <w:r w:rsidR="00CA5C26">
        <w:rPr>
          <w:b/>
          <w:sz w:val="20"/>
          <w:szCs w:val="20"/>
        </w:rPr>
        <w:t>7,230</w:t>
      </w:r>
      <w:r w:rsidRPr="00187A5A">
        <w:rPr>
          <w:b/>
          <w:sz w:val="20"/>
          <w:szCs w:val="20"/>
        </w:rPr>
        <w:t xml:space="preserve"> per day</w:t>
      </w:r>
      <w:r>
        <w:rPr>
          <w:b/>
          <w:sz w:val="20"/>
          <w:szCs w:val="20"/>
        </w:rPr>
        <w:t>)</w:t>
      </w:r>
    </w:p>
    <w:p w14:paraId="36ED0138" w14:textId="77777777" w:rsidR="001427A8" w:rsidRPr="00187A5A" w:rsidRDefault="001427A8" w:rsidP="001427A8">
      <w:pPr>
        <w:spacing w:after="0"/>
        <w:rPr>
          <w:b/>
          <w:sz w:val="20"/>
          <w:szCs w:val="20"/>
        </w:rPr>
      </w:pPr>
    </w:p>
    <w:p w14:paraId="3D548C46" w14:textId="12C1D471" w:rsidR="001427A8" w:rsidRDefault="001427A8" w:rsidP="001427A8">
      <w:pPr>
        <w:spacing w:after="60"/>
        <w:rPr>
          <w:b/>
          <w:sz w:val="20"/>
          <w:szCs w:val="20"/>
        </w:rPr>
      </w:pPr>
      <w:r w:rsidRPr="00EF4AB1">
        <w:rPr>
          <w:rFonts w:cs="Arial"/>
          <w:i/>
          <w:color w:val="FF0000"/>
          <w:sz w:val="20"/>
          <w:szCs w:val="20"/>
          <w:lang w:val="en-US"/>
        </w:rPr>
        <w:fldChar w:fldCharType="begin">
          <w:ffData>
            <w:name w:val="Check1"/>
            <w:enabled/>
            <w:calcOnExit w:val="0"/>
            <w:checkBox>
              <w:sizeAuto/>
              <w:default w:val="0"/>
              <w:checked w:val="0"/>
            </w:checkBox>
          </w:ffData>
        </w:fldChar>
      </w:r>
      <w:r w:rsidRPr="00EF4AB1">
        <w:rPr>
          <w:rFonts w:cs="Arial"/>
          <w:i/>
          <w:color w:val="FF0000"/>
          <w:sz w:val="20"/>
          <w:szCs w:val="20"/>
        </w:rPr>
        <w:instrText xml:space="preserve"> FORMCHECKBOX </w:instrText>
      </w:r>
      <w:r w:rsidR="00306F0A">
        <w:rPr>
          <w:rFonts w:cs="Arial"/>
          <w:i/>
          <w:color w:val="FF0000"/>
          <w:sz w:val="20"/>
          <w:szCs w:val="20"/>
          <w:lang w:val="en-US"/>
        </w:rPr>
      </w:r>
      <w:r w:rsidR="00306F0A">
        <w:rPr>
          <w:rFonts w:cs="Arial"/>
          <w:i/>
          <w:color w:val="FF0000"/>
          <w:sz w:val="20"/>
          <w:szCs w:val="20"/>
          <w:lang w:val="en-US"/>
        </w:rPr>
        <w:fldChar w:fldCharType="separate"/>
      </w:r>
      <w:r w:rsidRPr="00EF4AB1">
        <w:rPr>
          <w:rFonts w:cs="Arial"/>
          <w:i/>
          <w:color w:val="FF0000"/>
          <w:sz w:val="20"/>
          <w:szCs w:val="20"/>
          <w:lang w:val="en-US"/>
        </w:rPr>
        <w:fldChar w:fldCharType="end"/>
      </w:r>
      <w:r>
        <w:rPr>
          <w:rFonts w:cs="Arial"/>
          <w:i/>
          <w:color w:val="FF0000"/>
          <w:sz w:val="20"/>
          <w:szCs w:val="20"/>
          <w:lang w:val="en-US"/>
        </w:rPr>
        <w:t xml:space="preserve"> </w:t>
      </w:r>
      <w:r w:rsidRPr="00187A5A">
        <w:rPr>
          <w:b/>
          <w:sz w:val="20"/>
          <w:szCs w:val="20"/>
        </w:rPr>
        <w:t>CE-Onsite</w:t>
      </w:r>
      <w:r>
        <w:rPr>
          <w:sz w:val="20"/>
          <w:szCs w:val="20"/>
        </w:rPr>
        <w:t xml:space="preserve">      </w:t>
      </w:r>
      <w:r w:rsidR="00EF06BB">
        <w:rPr>
          <w:sz w:val="20"/>
          <w:szCs w:val="20"/>
        </w:rPr>
        <w:t xml:space="preserve"> </w:t>
      </w:r>
      <w:r>
        <w:rPr>
          <w:b/>
          <w:sz w:val="20"/>
          <w:szCs w:val="20"/>
        </w:rPr>
        <w:t>(£</w:t>
      </w:r>
      <w:r w:rsidR="00CA5C26">
        <w:rPr>
          <w:b/>
          <w:sz w:val="20"/>
          <w:szCs w:val="20"/>
        </w:rPr>
        <w:t>8,425</w:t>
      </w:r>
      <w:r>
        <w:rPr>
          <w:b/>
          <w:sz w:val="20"/>
          <w:szCs w:val="20"/>
        </w:rPr>
        <w:t xml:space="preserve"> per </w:t>
      </w:r>
      <w:r w:rsidRPr="00187A5A">
        <w:rPr>
          <w:b/>
          <w:sz w:val="20"/>
          <w:szCs w:val="20"/>
        </w:rPr>
        <w:t>day</w:t>
      </w:r>
      <w:r>
        <w:rPr>
          <w:b/>
          <w:sz w:val="20"/>
          <w:szCs w:val="20"/>
        </w:rPr>
        <w:t>)</w:t>
      </w:r>
    </w:p>
    <w:p w14:paraId="6F96257B" w14:textId="77777777" w:rsidR="001427A8" w:rsidRPr="00187A5A" w:rsidRDefault="001427A8" w:rsidP="001427A8">
      <w:pPr>
        <w:spacing w:after="60"/>
        <w:rPr>
          <w:b/>
        </w:rPr>
      </w:pPr>
      <w:r w:rsidRPr="00E27D46">
        <w:rPr>
          <w:i/>
          <w:sz w:val="18"/>
        </w:rPr>
        <w:t>(</w:t>
      </w:r>
      <w:r>
        <w:rPr>
          <w:i/>
          <w:sz w:val="18"/>
          <w:szCs w:val="18"/>
        </w:rPr>
        <w:t xml:space="preserve">Exclusive </w:t>
      </w:r>
      <w:r w:rsidRPr="00136DBC">
        <w:rPr>
          <w:i/>
          <w:sz w:val="18"/>
          <w:szCs w:val="18"/>
        </w:rPr>
        <w:t>of</w:t>
      </w:r>
      <w:r>
        <w:rPr>
          <w:i/>
          <w:sz w:val="18"/>
        </w:rPr>
        <w:t xml:space="preserve"> travel time and expenses</w:t>
      </w:r>
      <w:r w:rsidRPr="00E27D46">
        <w:rPr>
          <w:i/>
          <w:sz w:val="18"/>
        </w:rPr>
        <w:t>)</w:t>
      </w:r>
    </w:p>
    <w:p w14:paraId="2D7BA32B" w14:textId="77777777" w:rsidR="001427A8" w:rsidRDefault="001427A8" w:rsidP="001427A8">
      <w:pPr>
        <w:rPr>
          <w:sz w:val="18"/>
        </w:rPr>
      </w:pPr>
    </w:p>
    <w:p w14:paraId="7B2F7EB6" w14:textId="451503D2" w:rsidR="001427A8" w:rsidRPr="00011DE4" w:rsidRDefault="001427A8" w:rsidP="001427A8">
      <w:pPr>
        <w:rPr>
          <w:sz w:val="18"/>
          <w:szCs w:val="18"/>
        </w:rPr>
      </w:pPr>
      <w:r w:rsidRPr="00011DE4">
        <w:rPr>
          <w:sz w:val="18"/>
          <w:szCs w:val="18"/>
        </w:rPr>
        <w:t>All Design Dossiers that are recommended to the BSI Certification Panel for CE Marking certification will be charged a Certification Panel review fee of 10% of the total review cost (</w:t>
      </w:r>
      <w:r w:rsidR="003B45C2">
        <w:rPr>
          <w:sz w:val="18"/>
          <w:szCs w:val="18"/>
        </w:rPr>
        <w:t xml:space="preserve">up to </w:t>
      </w:r>
      <w:r w:rsidR="00CA5C26">
        <w:rPr>
          <w:sz w:val="18"/>
          <w:szCs w:val="18"/>
        </w:rPr>
        <w:t>maximum £3,785</w:t>
      </w:r>
      <w:r w:rsidRPr="00011DE4">
        <w:rPr>
          <w:sz w:val="18"/>
          <w:szCs w:val="18"/>
        </w:rPr>
        <w:t>).</w:t>
      </w:r>
    </w:p>
    <w:p w14:paraId="681D0101" w14:textId="2E1686C5" w:rsidR="001427A8" w:rsidRPr="00011DE4" w:rsidRDefault="001427A8" w:rsidP="001427A8">
      <w:pPr>
        <w:rPr>
          <w:rFonts w:cs="Tahoma"/>
          <w:i/>
          <w:sz w:val="18"/>
          <w:szCs w:val="18"/>
        </w:rPr>
      </w:pPr>
      <w:r w:rsidRPr="00011DE4">
        <w:rPr>
          <w:sz w:val="18"/>
          <w:szCs w:val="18"/>
        </w:rPr>
        <w:t xml:space="preserve">Certain aspects of technical documentation reviews require BSI to utilize external expert guidance/services to </w:t>
      </w:r>
      <w:r w:rsidR="00CA5C26">
        <w:rPr>
          <w:sz w:val="18"/>
          <w:szCs w:val="18"/>
        </w:rPr>
        <w:t>satisfy the Directive(s) (£3,785</w:t>
      </w:r>
      <w:r w:rsidRPr="00011DE4">
        <w:rPr>
          <w:sz w:val="18"/>
          <w:szCs w:val="18"/>
        </w:rPr>
        <w:t xml:space="preserve"> per day).</w:t>
      </w:r>
    </w:p>
    <w:p w14:paraId="3BBC6AFD" w14:textId="77777777" w:rsidR="001427A8" w:rsidRPr="00011DE4" w:rsidRDefault="001427A8" w:rsidP="001427A8">
      <w:pPr>
        <w:rPr>
          <w:rFonts w:cs="Tahoma"/>
          <w:i/>
          <w:sz w:val="18"/>
          <w:szCs w:val="18"/>
        </w:rPr>
      </w:pPr>
      <w:r w:rsidRPr="00011DE4">
        <w:rPr>
          <w:sz w:val="18"/>
          <w:szCs w:val="18"/>
        </w:rPr>
        <w:t>Animal tissue and medicinal review fees are in addition to the design dossier review fees.</w:t>
      </w:r>
    </w:p>
    <w:p w14:paraId="46614DC4" w14:textId="77777777" w:rsidR="001427A8" w:rsidRPr="00011DE4" w:rsidRDefault="001427A8" w:rsidP="001427A8">
      <w:pPr>
        <w:rPr>
          <w:sz w:val="18"/>
          <w:szCs w:val="18"/>
        </w:rPr>
      </w:pPr>
      <w:r w:rsidRPr="00011DE4">
        <w:rPr>
          <w:sz w:val="18"/>
          <w:szCs w:val="18"/>
        </w:rPr>
        <w:t xml:space="preserve">The review fees do not include required consultation fees with Medicines Competent Authorities or the European Medicines Agency (EMA). </w:t>
      </w:r>
    </w:p>
    <w:p w14:paraId="1DF13A96" w14:textId="73842070" w:rsidR="001427A8" w:rsidRPr="00011DE4" w:rsidRDefault="001427A8" w:rsidP="001427A8">
      <w:pPr>
        <w:rPr>
          <w:sz w:val="18"/>
          <w:szCs w:val="18"/>
        </w:rPr>
      </w:pPr>
      <w:r w:rsidRPr="00011DE4">
        <w:rPr>
          <w:rFonts w:cs="Tahoma"/>
          <w:sz w:val="18"/>
          <w:szCs w:val="18"/>
        </w:rPr>
        <w:t>For device drug combination reviews, administration and processing fee applies for Compete</w:t>
      </w:r>
      <w:r w:rsidR="00CA5C26">
        <w:rPr>
          <w:rFonts w:cs="Tahoma"/>
          <w:sz w:val="18"/>
          <w:szCs w:val="18"/>
        </w:rPr>
        <w:t>nt Authority consultations (£285</w:t>
      </w:r>
      <w:r w:rsidRPr="00011DE4">
        <w:rPr>
          <w:rFonts w:cs="Tahoma"/>
          <w:sz w:val="18"/>
          <w:szCs w:val="18"/>
        </w:rPr>
        <w:t>).</w:t>
      </w:r>
    </w:p>
    <w:p w14:paraId="4A6152ED" w14:textId="77777777" w:rsidR="001427A8" w:rsidRDefault="001427A8" w:rsidP="001427A8">
      <w:pPr>
        <w:rPr>
          <w:sz w:val="18"/>
          <w:szCs w:val="18"/>
        </w:rPr>
      </w:pPr>
      <w:r w:rsidRPr="00011DE4">
        <w:rPr>
          <w:sz w:val="18"/>
          <w:szCs w:val="18"/>
        </w:rPr>
        <w:t>For IVD Annex II List A products, fees exclude verification of manufactured product fees</w:t>
      </w:r>
      <w:r w:rsidRPr="00EB58F2">
        <w:rPr>
          <w:sz w:val="18"/>
          <w:szCs w:val="18"/>
        </w:rPr>
        <w:t>.</w:t>
      </w:r>
    </w:p>
    <w:p w14:paraId="6082C4B9" w14:textId="77777777" w:rsidR="00424B74" w:rsidRDefault="00424B74" w:rsidP="00424B74">
      <w:pPr>
        <w:spacing w:before="120"/>
        <w:rPr>
          <w:rFonts w:cs="Arial"/>
          <w:b/>
          <w:color w:val="FF0000"/>
          <w:lang w:val="en-US" w:eastAsia="en-US"/>
        </w:rPr>
      </w:pPr>
    </w:p>
    <w:p w14:paraId="360E04DF" w14:textId="2BE3E2DB" w:rsidR="008812B9" w:rsidRPr="00424B74" w:rsidRDefault="009D5755" w:rsidP="00424B74">
      <w:pPr>
        <w:spacing w:before="120"/>
        <w:rPr>
          <w:rFonts w:cs="Arial"/>
          <w:b/>
          <w:color w:val="FF0000"/>
          <w:lang w:val="en-US" w:eastAsia="en-US"/>
        </w:rPr>
      </w:pPr>
      <w:r w:rsidRPr="00424B74">
        <w:rPr>
          <w:rFonts w:cs="Arial"/>
          <w:b/>
          <w:color w:val="FF0000"/>
          <w:lang w:val="en-US" w:eastAsia="en-US"/>
        </w:rPr>
        <w:t>Techncial File Audits (excluding surveillance audits)</w:t>
      </w:r>
    </w:p>
    <w:tbl>
      <w:tblPr>
        <w:tblW w:w="9889" w:type="dxa"/>
        <w:tblLook w:val="04A0" w:firstRow="1" w:lastRow="0" w:firstColumn="1" w:lastColumn="0" w:noHBand="0" w:noVBand="1"/>
      </w:tblPr>
      <w:tblGrid>
        <w:gridCol w:w="4789"/>
        <w:gridCol w:w="5100"/>
      </w:tblGrid>
      <w:tr w:rsidR="008812B9" w:rsidRPr="00EF4AB1" w14:paraId="360E04E2" w14:textId="77777777" w:rsidTr="001F4470">
        <w:tc>
          <w:tcPr>
            <w:tcW w:w="4789" w:type="dxa"/>
          </w:tcPr>
          <w:p w14:paraId="360E04E0" w14:textId="77777777" w:rsidR="008812B9" w:rsidRPr="00EF4AB1" w:rsidRDefault="008812B9" w:rsidP="00424B74">
            <w:pPr>
              <w:spacing w:before="240"/>
              <w:ind w:right="46"/>
              <w:outlineLvl w:val="0"/>
              <w:rPr>
                <w:rFonts w:cs="Arial"/>
                <w:b/>
                <w:i/>
                <w:sz w:val="20"/>
                <w:szCs w:val="20"/>
                <w:lang w:val="en-US"/>
              </w:rPr>
            </w:pPr>
            <w:r w:rsidRPr="00EF4AB1">
              <w:rPr>
                <w:rFonts w:cs="Arial"/>
                <w:b/>
                <w:sz w:val="20"/>
                <w:szCs w:val="20"/>
                <w:lang w:val="en-US"/>
              </w:rPr>
              <w:fldChar w:fldCharType="begin">
                <w:ffData>
                  <w:name w:val="Check3"/>
                  <w:enabled/>
                  <w:calcOnExit w:val="0"/>
                  <w:checkBox>
                    <w:sizeAuto/>
                    <w:default w:val="0"/>
                    <w:checked w:val="0"/>
                  </w:checkBox>
                </w:ffData>
              </w:fldChar>
            </w:r>
            <w:r w:rsidRPr="00EF4AB1">
              <w:rPr>
                <w:rFonts w:cs="Arial"/>
                <w:b/>
                <w:sz w:val="20"/>
                <w:szCs w:val="20"/>
                <w:lang w:val="en-US"/>
              </w:rPr>
              <w:instrText xml:space="preserve"> FORMCHECKBOX </w:instrText>
            </w:r>
            <w:r w:rsidR="00306F0A">
              <w:rPr>
                <w:rFonts w:cs="Arial"/>
                <w:b/>
                <w:sz w:val="20"/>
                <w:szCs w:val="20"/>
                <w:lang w:val="en-US"/>
              </w:rPr>
            </w:r>
            <w:r w:rsidR="00306F0A">
              <w:rPr>
                <w:rFonts w:cs="Arial"/>
                <w:b/>
                <w:sz w:val="20"/>
                <w:szCs w:val="20"/>
                <w:lang w:val="en-US"/>
              </w:rPr>
              <w:fldChar w:fldCharType="separate"/>
            </w:r>
            <w:r w:rsidRPr="00EF4AB1">
              <w:rPr>
                <w:rFonts w:cs="Arial"/>
                <w:b/>
                <w:sz w:val="20"/>
                <w:szCs w:val="20"/>
                <w:lang w:val="en-US"/>
              </w:rPr>
              <w:fldChar w:fldCharType="end"/>
            </w:r>
            <w:r w:rsidRPr="00EF4AB1">
              <w:rPr>
                <w:rFonts w:cs="Arial"/>
                <w:b/>
                <w:sz w:val="20"/>
                <w:szCs w:val="20"/>
                <w:lang w:val="en-US"/>
              </w:rPr>
              <w:t xml:space="preserve"> </w:t>
            </w:r>
            <w:r w:rsidRPr="00EF4AB1">
              <w:rPr>
                <w:rFonts w:cs="Arial"/>
                <w:b/>
                <w:i/>
                <w:sz w:val="20"/>
                <w:szCs w:val="20"/>
                <w:lang w:val="en-US"/>
              </w:rPr>
              <w:t>New Submission</w:t>
            </w:r>
          </w:p>
        </w:tc>
        <w:tc>
          <w:tcPr>
            <w:tcW w:w="5100" w:type="dxa"/>
          </w:tcPr>
          <w:p w14:paraId="360E04E1" w14:textId="77777777" w:rsidR="008812B9" w:rsidRPr="00EF4AB1" w:rsidRDefault="008812B9" w:rsidP="00424B74">
            <w:pPr>
              <w:spacing w:before="240"/>
              <w:ind w:right="46"/>
              <w:outlineLvl w:val="0"/>
              <w:rPr>
                <w:rFonts w:cs="Arial"/>
                <w:b/>
                <w:i/>
                <w:sz w:val="20"/>
                <w:szCs w:val="20"/>
                <w:lang w:val="en-US"/>
              </w:rPr>
            </w:pPr>
            <w:r w:rsidRPr="00EF4AB1">
              <w:rPr>
                <w:rFonts w:cs="Arial"/>
                <w:b/>
                <w:i/>
                <w:sz w:val="20"/>
                <w:szCs w:val="20"/>
                <w:lang w:val="en-US"/>
              </w:rPr>
              <w:fldChar w:fldCharType="begin">
                <w:ffData>
                  <w:name w:val="Check1"/>
                  <w:enabled/>
                  <w:calcOnExit w:val="0"/>
                  <w:checkBox>
                    <w:sizeAuto/>
                    <w:default w:val="0"/>
                    <w:checked w:val="0"/>
                  </w:checkBox>
                </w:ffData>
              </w:fldChar>
            </w:r>
            <w:r w:rsidRPr="00EF4AB1">
              <w:rPr>
                <w:rFonts w:cs="Arial"/>
                <w:b/>
                <w:i/>
                <w:sz w:val="20"/>
                <w:szCs w:val="20"/>
                <w:lang w:val="en-US"/>
              </w:rPr>
              <w:instrText xml:space="preserve"> FORMCHECKBOX </w:instrText>
            </w:r>
            <w:r w:rsidR="00306F0A">
              <w:rPr>
                <w:rFonts w:cs="Arial"/>
                <w:b/>
                <w:i/>
                <w:sz w:val="20"/>
                <w:szCs w:val="20"/>
                <w:lang w:val="en-US"/>
              </w:rPr>
            </w:r>
            <w:r w:rsidR="00306F0A">
              <w:rPr>
                <w:rFonts w:cs="Arial"/>
                <w:b/>
                <w:i/>
                <w:sz w:val="20"/>
                <w:szCs w:val="20"/>
                <w:lang w:val="en-US"/>
              </w:rPr>
              <w:fldChar w:fldCharType="separate"/>
            </w:r>
            <w:r w:rsidRPr="00EF4AB1">
              <w:rPr>
                <w:rFonts w:cs="Arial"/>
                <w:b/>
                <w:i/>
                <w:sz w:val="20"/>
                <w:szCs w:val="20"/>
                <w:lang w:val="en-US"/>
              </w:rPr>
              <w:fldChar w:fldCharType="end"/>
            </w:r>
            <w:r w:rsidRPr="00EF4AB1">
              <w:rPr>
                <w:rFonts w:cs="Arial"/>
                <w:b/>
                <w:i/>
                <w:sz w:val="20"/>
                <w:szCs w:val="20"/>
                <w:lang w:val="en-US"/>
              </w:rPr>
              <w:t xml:space="preserve"> Supplement / Change</w:t>
            </w:r>
          </w:p>
        </w:tc>
      </w:tr>
    </w:tbl>
    <w:p w14:paraId="44FD5A16" w14:textId="77777777" w:rsidR="00424B74" w:rsidRDefault="00424B74" w:rsidP="00424B74">
      <w:pPr>
        <w:rPr>
          <w:rFonts w:cs="Arial"/>
          <w:sz w:val="20"/>
          <w:szCs w:val="20"/>
          <w:lang w:val="en-US"/>
        </w:rPr>
      </w:pPr>
    </w:p>
    <w:p w14:paraId="0507C478" w14:textId="1608E565" w:rsidR="00424B74" w:rsidRDefault="005212FC" w:rsidP="00424B74">
      <w:pPr>
        <w:spacing w:after="0"/>
        <w:rPr>
          <w:rFonts w:cs="Arial"/>
          <w:sz w:val="20"/>
          <w:szCs w:val="20"/>
          <w:lang w:val="en-US"/>
        </w:rPr>
      </w:pPr>
      <w:r w:rsidRPr="001207BE">
        <w:rPr>
          <w:rFonts w:cs="Arial"/>
          <w:sz w:val="20"/>
          <w:szCs w:val="20"/>
          <w:lang w:val="en-US"/>
        </w:rPr>
        <w:t>Review service requested:</w:t>
      </w:r>
    </w:p>
    <w:p w14:paraId="5167F29E" w14:textId="77777777" w:rsidR="00424B74" w:rsidRPr="00424B74" w:rsidRDefault="00424B74" w:rsidP="00424B74">
      <w:pPr>
        <w:spacing w:after="0"/>
        <w:rPr>
          <w:rFonts w:cs="Arial"/>
          <w:sz w:val="20"/>
          <w:szCs w:val="20"/>
          <w:lang w:val="en-US"/>
        </w:rPr>
      </w:pPr>
    </w:p>
    <w:p w14:paraId="74E60916" w14:textId="77777777" w:rsidR="001427A8" w:rsidRDefault="001427A8" w:rsidP="00424B74">
      <w:pPr>
        <w:spacing w:after="0"/>
        <w:rPr>
          <w:b/>
          <w:color w:val="FF0000"/>
          <w:sz w:val="20"/>
          <w:szCs w:val="20"/>
        </w:rPr>
      </w:pPr>
      <w:r w:rsidRPr="00F30540">
        <w:rPr>
          <w:b/>
          <w:color w:val="FF0000"/>
          <w:sz w:val="20"/>
          <w:szCs w:val="20"/>
        </w:rPr>
        <w:t xml:space="preserve">Technical File Audit (Standard </w:t>
      </w:r>
      <w:r>
        <w:rPr>
          <w:b/>
          <w:color w:val="FF0000"/>
          <w:sz w:val="20"/>
          <w:szCs w:val="20"/>
        </w:rPr>
        <w:t>Service</w:t>
      </w:r>
      <w:r w:rsidRPr="00F30540">
        <w:rPr>
          <w:b/>
          <w:color w:val="FF0000"/>
          <w:sz w:val="20"/>
          <w:szCs w:val="20"/>
        </w:rPr>
        <w:t>):</w:t>
      </w:r>
    </w:p>
    <w:p w14:paraId="1BD3713D" w14:textId="77777777" w:rsidR="00424B74" w:rsidRPr="00F30540" w:rsidRDefault="00424B74" w:rsidP="00424B74">
      <w:pPr>
        <w:spacing w:after="0"/>
        <w:rPr>
          <w:b/>
          <w:sz w:val="20"/>
          <w:szCs w:val="20"/>
        </w:rPr>
      </w:pPr>
    </w:p>
    <w:p w14:paraId="37F778C5" w14:textId="173C3D9A" w:rsidR="001427A8" w:rsidRDefault="001427A8" w:rsidP="001427A8">
      <w:pPr>
        <w:spacing w:after="0"/>
        <w:rPr>
          <w:b/>
          <w:sz w:val="20"/>
          <w:szCs w:val="20"/>
        </w:rPr>
      </w:pPr>
      <w:r w:rsidRPr="00F30540">
        <w:rPr>
          <w:rFonts w:cs="Arial"/>
          <w:i/>
          <w:color w:val="FF0000"/>
          <w:sz w:val="20"/>
          <w:szCs w:val="20"/>
          <w:lang w:val="en-US"/>
        </w:rPr>
        <w:fldChar w:fldCharType="begin">
          <w:ffData>
            <w:name w:val="Check1"/>
            <w:enabled/>
            <w:calcOnExit w:val="0"/>
            <w:checkBox>
              <w:sizeAuto/>
              <w:default w:val="0"/>
              <w:checked w:val="0"/>
            </w:checkBox>
          </w:ffData>
        </w:fldChar>
      </w:r>
      <w:r w:rsidRPr="00F30540">
        <w:rPr>
          <w:rFonts w:cs="Arial"/>
          <w:i/>
          <w:color w:val="FF0000"/>
          <w:sz w:val="20"/>
          <w:szCs w:val="20"/>
        </w:rPr>
        <w:instrText xml:space="preserve"> FORMCHECKBOX </w:instrText>
      </w:r>
      <w:r w:rsidR="00306F0A">
        <w:rPr>
          <w:rFonts w:cs="Arial"/>
          <w:i/>
          <w:color w:val="FF0000"/>
          <w:sz w:val="20"/>
          <w:szCs w:val="20"/>
          <w:lang w:val="en-US"/>
        </w:rPr>
      </w:r>
      <w:r w:rsidR="00306F0A">
        <w:rPr>
          <w:rFonts w:cs="Arial"/>
          <w:i/>
          <w:color w:val="FF0000"/>
          <w:sz w:val="20"/>
          <w:szCs w:val="20"/>
          <w:lang w:val="en-US"/>
        </w:rPr>
        <w:fldChar w:fldCharType="separate"/>
      </w:r>
      <w:r w:rsidRPr="00F30540">
        <w:rPr>
          <w:rFonts w:cs="Arial"/>
          <w:i/>
          <w:color w:val="FF0000"/>
          <w:sz w:val="20"/>
          <w:szCs w:val="20"/>
          <w:lang w:val="en-US"/>
        </w:rPr>
        <w:fldChar w:fldCharType="end"/>
      </w:r>
      <w:r w:rsidRPr="00F30540">
        <w:rPr>
          <w:rFonts w:cs="Arial"/>
          <w:i/>
          <w:color w:val="FF0000"/>
          <w:sz w:val="20"/>
          <w:szCs w:val="20"/>
          <w:lang w:val="en-US"/>
        </w:rPr>
        <w:t xml:space="preserve"> </w:t>
      </w:r>
      <w:r w:rsidRPr="00F30540">
        <w:rPr>
          <w:b/>
          <w:sz w:val="20"/>
          <w:szCs w:val="20"/>
        </w:rPr>
        <w:t>CE-Standard</w:t>
      </w:r>
      <w:r>
        <w:rPr>
          <w:b/>
          <w:sz w:val="20"/>
          <w:szCs w:val="20"/>
        </w:rPr>
        <w:t xml:space="preserve"> - desktop  </w:t>
      </w:r>
      <w:r w:rsidR="00CA5C26">
        <w:rPr>
          <w:b/>
          <w:sz w:val="20"/>
          <w:szCs w:val="20"/>
        </w:rPr>
        <w:t>(£2,140</w:t>
      </w:r>
      <w:r w:rsidRPr="00F30540">
        <w:rPr>
          <w:b/>
          <w:sz w:val="20"/>
          <w:szCs w:val="20"/>
        </w:rPr>
        <w:t xml:space="preserve"> per day)</w:t>
      </w:r>
    </w:p>
    <w:p w14:paraId="6E551733" w14:textId="77777777" w:rsidR="00424B74" w:rsidRDefault="00424B74" w:rsidP="001427A8">
      <w:pPr>
        <w:spacing w:after="0"/>
        <w:rPr>
          <w:b/>
          <w:sz w:val="20"/>
          <w:szCs w:val="20"/>
        </w:rPr>
      </w:pPr>
    </w:p>
    <w:p w14:paraId="2BE0E713" w14:textId="77777777" w:rsidR="001427A8" w:rsidRPr="00F30540" w:rsidRDefault="001427A8" w:rsidP="001427A8">
      <w:pPr>
        <w:spacing w:after="40"/>
        <w:rPr>
          <w:b/>
          <w:color w:val="FF0000"/>
          <w:sz w:val="20"/>
          <w:szCs w:val="20"/>
        </w:rPr>
      </w:pPr>
    </w:p>
    <w:p w14:paraId="7486D019" w14:textId="77777777" w:rsidR="00BB43C1" w:rsidRDefault="00BB43C1" w:rsidP="001427A8">
      <w:pPr>
        <w:spacing w:after="40"/>
        <w:rPr>
          <w:b/>
          <w:color w:val="FF0000"/>
          <w:sz w:val="20"/>
          <w:szCs w:val="20"/>
        </w:rPr>
      </w:pPr>
    </w:p>
    <w:p w14:paraId="62204C33" w14:textId="77777777" w:rsidR="00843AC4" w:rsidRDefault="00843AC4" w:rsidP="001427A8">
      <w:pPr>
        <w:spacing w:after="40"/>
        <w:rPr>
          <w:b/>
          <w:color w:val="FF0000"/>
          <w:sz w:val="20"/>
          <w:szCs w:val="20"/>
        </w:rPr>
      </w:pPr>
    </w:p>
    <w:p w14:paraId="23A6C2F6" w14:textId="77777777" w:rsidR="00FC3C56" w:rsidRDefault="00FC3C56" w:rsidP="001427A8">
      <w:pPr>
        <w:spacing w:after="40"/>
        <w:rPr>
          <w:b/>
          <w:color w:val="FF0000"/>
          <w:sz w:val="20"/>
          <w:szCs w:val="20"/>
        </w:rPr>
      </w:pPr>
    </w:p>
    <w:p w14:paraId="6E0D7EA5" w14:textId="79FAC00E" w:rsidR="001427A8" w:rsidRPr="00F30540" w:rsidRDefault="001427A8" w:rsidP="001427A8">
      <w:pPr>
        <w:spacing w:after="40"/>
        <w:rPr>
          <w:b/>
          <w:color w:val="FF0000"/>
          <w:sz w:val="20"/>
          <w:szCs w:val="20"/>
        </w:rPr>
      </w:pPr>
      <w:r w:rsidRPr="00F30540">
        <w:rPr>
          <w:b/>
          <w:color w:val="FF0000"/>
          <w:sz w:val="20"/>
          <w:szCs w:val="20"/>
        </w:rPr>
        <w:t>Technical File Audit (FastTrack Services):</w:t>
      </w:r>
    </w:p>
    <w:p w14:paraId="16C0695E" w14:textId="77777777" w:rsidR="001427A8" w:rsidRPr="00F30540" w:rsidRDefault="001427A8" w:rsidP="001427A8">
      <w:pPr>
        <w:spacing w:after="0"/>
        <w:rPr>
          <w:b/>
          <w:sz w:val="20"/>
          <w:szCs w:val="20"/>
        </w:rPr>
      </w:pPr>
    </w:p>
    <w:p w14:paraId="0A32D093" w14:textId="7219AEB0" w:rsidR="001427A8" w:rsidRPr="00F30540" w:rsidRDefault="001427A8" w:rsidP="001427A8">
      <w:pPr>
        <w:spacing w:after="0"/>
        <w:rPr>
          <w:b/>
          <w:sz w:val="20"/>
          <w:szCs w:val="20"/>
        </w:rPr>
      </w:pPr>
      <w:r w:rsidRPr="00F30540">
        <w:rPr>
          <w:rFonts w:cs="Arial"/>
          <w:i/>
          <w:color w:val="FF0000"/>
          <w:sz w:val="20"/>
          <w:szCs w:val="20"/>
          <w:lang w:val="en-US"/>
        </w:rPr>
        <w:fldChar w:fldCharType="begin">
          <w:ffData>
            <w:name w:val="Check1"/>
            <w:enabled/>
            <w:calcOnExit w:val="0"/>
            <w:checkBox>
              <w:sizeAuto/>
              <w:default w:val="0"/>
              <w:checked w:val="0"/>
            </w:checkBox>
          </w:ffData>
        </w:fldChar>
      </w:r>
      <w:r w:rsidRPr="00F30540">
        <w:rPr>
          <w:rFonts w:cs="Arial"/>
          <w:i/>
          <w:color w:val="FF0000"/>
          <w:sz w:val="20"/>
          <w:szCs w:val="20"/>
        </w:rPr>
        <w:instrText xml:space="preserve"> FORMCHECKBOX </w:instrText>
      </w:r>
      <w:r w:rsidR="00306F0A">
        <w:rPr>
          <w:rFonts w:cs="Arial"/>
          <w:i/>
          <w:color w:val="FF0000"/>
          <w:sz w:val="20"/>
          <w:szCs w:val="20"/>
          <w:lang w:val="en-US"/>
        </w:rPr>
      </w:r>
      <w:r w:rsidR="00306F0A">
        <w:rPr>
          <w:rFonts w:cs="Arial"/>
          <w:i/>
          <w:color w:val="FF0000"/>
          <w:sz w:val="20"/>
          <w:szCs w:val="20"/>
          <w:lang w:val="en-US"/>
        </w:rPr>
        <w:fldChar w:fldCharType="separate"/>
      </w:r>
      <w:r w:rsidRPr="00F30540">
        <w:rPr>
          <w:rFonts w:cs="Arial"/>
          <w:i/>
          <w:color w:val="FF0000"/>
          <w:sz w:val="20"/>
          <w:szCs w:val="20"/>
          <w:lang w:val="en-US"/>
        </w:rPr>
        <w:fldChar w:fldCharType="end"/>
      </w:r>
      <w:r w:rsidRPr="00F30540">
        <w:rPr>
          <w:rFonts w:cs="Arial"/>
          <w:i/>
          <w:color w:val="FF0000"/>
          <w:sz w:val="20"/>
          <w:szCs w:val="20"/>
          <w:lang w:val="en-US"/>
        </w:rPr>
        <w:t xml:space="preserve"> </w:t>
      </w:r>
      <w:r w:rsidR="00917F75">
        <w:rPr>
          <w:b/>
          <w:sz w:val="20"/>
          <w:szCs w:val="20"/>
        </w:rPr>
        <w:t>CE-Dedicated  (£5,80</w:t>
      </w:r>
      <w:r w:rsidRPr="00F30540">
        <w:rPr>
          <w:b/>
          <w:sz w:val="20"/>
          <w:szCs w:val="20"/>
        </w:rPr>
        <w:t>0 per day)</w:t>
      </w:r>
    </w:p>
    <w:p w14:paraId="5A785FEF" w14:textId="77777777" w:rsidR="001427A8" w:rsidRPr="00F30540" w:rsidRDefault="001427A8" w:rsidP="001427A8">
      <w:pPr>
        <w:spacing w:after="0"/>
        <w:rPr>
          <w:b/>
          <w:sz w:val="20"/>
          <w:szCs w:val="20"/>
        </w:rPr>
      </w:pPr>
    </w:p>
    <w:p w14:paraId="57052712" w14:textId="34BBB2D7" w:rsidR="001427A8" w:rsidRDefault="001427A8" w:rsidP="001427A8">
      <w:pPr>
        <w:spacing w:after="60"/>
        <w:rPr>
          <w:b/>
          <w:sz w:val="20"/>
          <w:szCs w:val="20"/>
        </w:rPr>
      </w:pPr>
      <w:r w:rsidRPr="00F30540">
        <w:rPr>
          <w:rFonts w:cs="Arial"/>
          <w:i/>
          <w:color w:val="FF0000"/>
          <w:sz w:val="20"/>
          <w:szCs w:val="20"/>
          <w:lang w:val="en-US"/>
        </w:rPr>
        <w:fldChar w:fldCharType="begin">
          <w:ffData>
            <w:name w:val="Check1"/>
            <w:enabled/>
            <w:calcOnExit w:val="0"/>
            <w:checkBox>
              <w:sizeAuto/>
              <w:default w:val="0"/>
              <w:checked w:val="0"/>
            </w:checkBox>
          </w:ffData>
        </w:fldChar>
      </w:r>
      <w:r w:rsidRPr="00F30540">
        <w:rPr>
          <w:rFonts w:cs="Arial"/>
          <w:i/>
          <w:color w:val="FF0000"/>
          <w:sz w:val="20"/>
          <w:szCs w:val="20"/>
        </w:rPr>
        <w:instrText xml:space="preserve"> FORMCHECKBOX </w:instrText>
      </w:r>
      <w:r w:rsidR="00306F0A">
        <w:rPr>
          <w:rFonts w:cs="Arial"/>
          <w:i/>
          <w:color w:val="FF0000"/>
          <w:sz w:val="20"/>
          <w:szCs w:val="20"/>
          <w:lang w:val="en-US"/>
        </w:rPr>
      </w:r>
      <w:r w:rsidR="00306F0A">
        <w:rPr>
          <w:rFonts w:cs="Arial"/>
          <w:i/>
          <w:color w:val="FF0000"/>
          <w:sz w:val="20"/>
          <w:szCs w:val="20"/>
          <w:lang w:val="en-US"/>
        </w:rPr>
        <w:fldChar w:fldCharType="separate"/>
      </w:r>
      <w:r w:rsidRPr="00F30540">
        <w:rPr>
          <w:rFonts w:cs="Arial"/>
          <w:i/>
          <w:color w:val="FF0000"/>
          <w:sz w:val="20"/>
          <w:szCs w:val="20"/>
          <w:lang w:val="en-US"/>
        </w:rPr>
        <w:fldChar w:fldCharType="end"/>
      </w:r>
      <w:r w:rsidRPr="00F30540">
        <w:rPr>
          <w:rFonts w:cs="Arial"/>
          <w:i/>
          <w:color w:val="FF0000"/>
          <w:sz w:val="20"/>
          <w:szCs w:val="20"/>
          <w:lang w:val="en-US"/>
        </w:rPr>
        <w:t xml:space="preserve"> </w:t>
      </w:r>
      <w:r w:rsidRPr="00F30540">
        <w:rPr>
          <w:b/>
          <w:sz w:val="20"/>
          <w:szCs w:val="20"/>
        </w:rPr>
        <w:t>CE-Onsite</w:t>
      </w:r>
      <w:r w:rsidRPr="00F30540">
        <w:rPr>
          <w:sz w:val="20"/>
          <w:szCs w:val="20"/>
        </w:rPr>
        <w:t xml:space="preserve">        </w:t>
      </w:r>
      <w:r w:rsidRPr="00F30540">
        <w:rPr>
          <w:b/>
          <w:sz w:val="20"/>
          <w:szCs w:val="20"/>
        </w:rPr>
        <w:t>(</w:t>
      </w:r>
      <w:r w:rsidR="00917F75">
        <w:rPr>
          <w:b/>
          <w:sz w:val="20"/>
          <w:szCs w:val="20"/>
        </w:rPr>
        <w:t>£6,75</w:t>
      </w:r>
      <w:r>
        <w:rPr>
          <w:b/>
          <w:sz w:val="20"/>
          <w:szCs w:val="20"/>
        </w:rPr>
        <w:t xml:space="preserve">0 </w:t>
      </w:r>
      <w:r w:rsidRPr="00F30540">
        <w:rPr>
          <w:b/>
          <w:sz w:val="20"/>
          <w:szCs w:val="20"/>
        </w:rPr>
        <w:t>per day)</w:t>
      </w:r>
    </w:p>
    <w:p w14:paraId="7BB8AFCF" w14:textId="77777777" w:rsidR="001427A8" w:rsidRDefault="001427A8" w:rsidP="001427A8">
      <w:pPr>
        <w:spacing w:after="60"/>
        <w:rPr>
          <w:b/>
        </w:rPr>
      </w:pPr>
      <w:r w:rsidRPr="00E27D46">
        <w:rPr>
          <w:i/>
          <w:sz w:val="18"/>
        </w:rPr>
        <w:t>(</w:t>
      </w:r>
      <w:r>
        <w:rPr>
          <w:i/>
          <w:sz w:val="18"/>
          <w:szCs w:val="18"/>
        </w:rPr>
        <w:t xml:space="preserve">Exclusive </w:t>
      </w:r>
      <w:r w:rsidRPr="00136DBC">
        <w:rPr>
          <w:i/>
          <w:sz w:val="18"/>
          <w:szCs w:val="18"/>
        </w:rPr>
        <w:t>of</w:t>
      </w:r>
      <w:r>
        <w:rPr>
          <w:i/>
          <w:sz w:val="18"/>
        </w:rPr>
        <w:t xml:space="preserve"> travel time and expenses</w:t>
      </w:r>
      <w:r w:rsidRPr="00E27D46">
        <w:rPr>
          <w:i/>
          <w:sz w:val="18"/>
        </w:rPr>
        <w:t>)</w:t>
      </w:r>
    </w:p>
    <w:p w14:paraId="773D82F8" w14:textId="77777777" w:rsidR="001427A8" w:rsidRPr="00023055" w:rsidRDefault="001427A8" w:rsidP="001427A8">
      <w:pPr>
        <w:spacing w:after="60"/>
        <w:rPr>
          <w:b/>
        </w:rPr>
      </w:pPr>
    </w:p>
    <w:p w14:paraId="73573DAD" w14:textId="6A5EC3A3" w:rsidR="001427A8" w:rsidRPr="00424B74" w:rsidRDefault="001427A8" w:rsidP="00BB43C1">
      <w:pPr>
        <w:rPr>
          <w:rFonts w:cs="Tahoma"/>
          <w:i/>
          <w:sz w:val="18"/>
          <w:szCs w:val="18"/>
        </w:rPr>
      </w:pPr>
      <w:r w:rsidRPr="00011DE4">
        <w:rPr>
          <w:sz w:val="18"/>
          <w:szCs w:val="18"/>
        </w:rPr>
        <w:t xml:space="preserve">Certain aspects of technical documentation reviews require BSI to utilize external expert guidance/services to </w:t>
      </w:r>
      <w:r w:rsidR="00917F75">
        <w:rPr>
          <w:sz w:val="18"/>
          <w:szCs w:val="18"/>
        </w:rPr>
        <w:t>satisfy the Directive(s) (£3,785</w:t>
      </w:r>
      <w:r w:rsidRPr="00011DE4">
        <w:rPr>
          <w:sz w:val="18"/>
          <w:szCs w:val="18"/>
        </w:rPr>
        <w:t xml:space="preserve"> per day).</w:t>
      </w:r>
    </w:p>
    <w:p w14:paraId="59DD2C3D" w14:textId="77777777" w:rsidR="00BB43C1" w:rsidRDefault="00BB43C1" w:rsidP="00BB43C1">
      <w:pPr>
        <w:spacing w:before="120"/>
        <w:ind w:right="45"/>
        <w:outlineLvl w:val="0"/>
        <w:rPr>
          <w:rFonts w:cs="Arial"/>
          <w:b/>
          <w:color w:val="FF0000"/>
          <w:sz w:val="24"/>
          <w:szCs w:val="24"/>
          <w:u w:val="single"/>
          <w:lang w:val="en-US" w:eastAsia="en-US"/>
        </w:rPr>
      </w:pPr>
    </w:p>
    <w:p w14:paraId="360E04EE" w14:textId="77777777" w:rsidR="008812B9" w:rsidRPr="00BB43C1" w:rsidRDefault="008812B9" w:rsidP="00BB43C1">
      <w:pPr>
        <w:spacing w:before="120"/>
        <w:ind w:right="45"/>
        <w:outlineLvl w:val="0"/>
        <w:rPr>
          <w:rFonts w:cs="Arial"/>
          <w:b/>
          <w:color w:val="FF0000"/>
          <w:sz w:val="24"/>
          <w:szCs w:val="24"/>
          <w:u w:val="single"/>
          <w:lang w:val="en-US" w:eastAsia="en-US"/>
        </w:rPr>
      </w:pPr>
      <w:r w:rsidRPr="00BB43C1">
        <w:rPr>
          <w:rFonts w:cs="Arial"/>
          <w:b/>
          <w:color w:val="FF0000"/>
          <w:sz w:val="24"/>
          <w:szCs w:val="24"/>
          <w:u w:val="single"/>
          <w:lang w:val="en-US" w:eastAsia="en-US"/>
        </w:rPr>
        <w:t>Summary Technical Report (STR)</w:t>
      </w:r>
    </w:p>
    <w:tbl>
      <w:tblPr>
        <w:tblW w:w="0" w:type="auto"/>
        <w:tblLook w:val="04A0" w:firstRow="1" w:lastRow="0" w:firstColumn="1" w:lastColumn="0" w:noHBand="0" w:noVBand="1"/>
      </w:tblPr>
      <w:tblGrid>
        <w:gridCol w:w="4692"/>
        <w:gridCol w:w="4668"/>
      </w:tblGrid>
      <w:tr w:rsidR="008812B9" w:rsidRPr="00EF4AB1" w14:paraId="360E04F0" w14:textId="77777777" w:rsidTr="005212FC">
        <w:tc>
          <w:tcPr>
            <w:tcW w:w="9360" w:type="dxa"/>
            <w:gridSpan w:val="2"/>
          </w:tcPr>
          <w:p w14:paraId="360E04EF" w14:textId="34E3A7E4" w:rsidR="008812B9" w:rsidRPr="00EF4AB1" w:rsidRDefault="005078C5" w:rsidP="00CA4729">
            <w:pPr>
              <w:spacing w:before="240" w:after="0"/>
              <w:ind w:right="46"/>
              <w:outlineLvl w:val="0"/>
              <w:rPr>
                <w:rFonts w:cs="Arial"/>
                <w:sz w:val="20"/>
                <w:szCs w:val="20"/>
                <w:lang w:val="en-US"/>
              </w:rPr>
            </w:pPr>
            <w:r>
              <w:rPr>
                <w:rFonts w:cs="Arial"/>
                <w:sz w:val="20"/>
                <w:szCs w:val="20"/>
                <w:lang w:val="en-US"/>
              </w:rPr>
              <w:t>Review service</w:t>
            </w:r>
            <w:r w:rsidR="008812B9" w:rsidRPr="00EF4AB1">
              <w:rPr>
                <w:rFonts w:cs="Arial"/>
                <w:sz w:val="20"/>
                <w:szCs w:val="20"/>
                <w:lang w:val="en-US"/>
              </w:rPr>
              <w:t xml:space="preserve"> requested:</w:t>
            </w:r>
          </w:p>
        </w:tc>
      </w:tr>
      <w:tr w:rsidR="008812B9" w:rsidRPr="00EF4AB1" w14:paraId="360E04F4" w14:textId="77777777" w:rsidTr="005212FC">
        <w:tc>
          <w:tcPr>
            <w:tcW w:w="4692" w:type="dxa"/>
          </w:tcPr>
          <w:p w14:paraId="360E04F1" w14:textId="2DA67B38" w:rsidR="008812B9" w:rsidRPr="00EF4AB1" w:rsidRDefault="008812B9" w:rsidP="00917F75">
            <w:pPr>
              <w:spacing w:before="120"/>
              <w:ind w:right="46"/>
              <w:rPr>
                <w:rFonts w:cs="Arial"/>
                <w:i/>
                <w:color w:val="FF0000"/>
                <w:sz w:val="20"/>
                <w:szCs w:val="20"/>
              </w:rPr>
            </w:pPr>
            <w:r w:rsidRPr="00EF4AB1">
              <w:rPr>
                <w:rFonts w:cs="Arial"/>
                <w:i/>
                <w:color w:val="FF0000"/>
                <w:sz w:val="20"/>
                <w:szCs w:val="20"/>
                <w:lang w:val="en-US"/>
              </w:rPr>
              <w:fldChar w:fldCharType="begin">
                <w:ffData>
                  <w:name w:val="Check3"/>
                  <w:enabled/>
                  <w:calcOnExit w:val="0"/>
                  <w:checkBox>
                    <w:sizeAuto/>
                    <w:default w:val="0"/>
                  </w:checkBox>
                </w:ffData>
              </w:fldChar>
            </w:r>
            <w:r w:rsidRPr="00EF4AB1">
              <w:rPr>
                <w:rFonts w:cs="Arial"/>
                <w:i/>
                <w:color w:val="FF0000"/>
                <w:sz w:val="20"/>
                <w:szCs w:val="20"/>
              </w:rPr>
              <w:instrText xml:space="preserve"> FORMCHECKBOX </w:instrText>
            </w:r>
            <w:r w:rsidR="00306F0A">
              <w:rPr>
                <w:rFonts w:cs="Arial"/>
                <w:i/>
                <w:color w:val="FF0000"/>
                <w:sz w:val="20"/>
                <w:szCs w:val="20"/>
                <w:lang w:val="en-US"/>
              </w:rPr>
            </w:r>
            <w:r w:rsidR="00306F0A">
              <w:rPr>
                <w:rFonts w:cs="Arial"/>
                <w:i/>
                <w:color w:val="FF0000"/>
                <w:sz w:val="20"/>
                <w:szCs w:val="20"/>
                <w:lang w:val="en-US"/>
              </w:rPr>
              <w:fldChar w:fldCharType="separate"/>
            </w:r>
            <w:r w:rsidRPr="00EF4AB1">
              <w:rPr>
                <w:rFonts w:cs="Arial"/>
                <w:i/>
                <w:color w:val="FF0000"/>
                <w:sz w:val="20"/>
                <w:szCs w:val="20"/>
                <w:lang w:val="en-US"/>
              </w:rPr>
              <w:fldChar w:fldCharType="end"/>
            </w:r>
            <w:r w:rsidRPr="00EF4AB1">
              <w:rPr>
                <w:rFonts w:cs="Arial"/>
                <w:i/>
                <w:color w:val="FF0000"/>
                <w:sz w:val="20"/>
                <w:szCs w:val="20"/>
              </w:rPr>
              <w:t xml:space="preserve"> </w:t>
            </w:r>
            <w:r w:rsidR="001207BE" w:rsidRPr="00187A5A">
              <w:rPr>
                <w:b/>
                <w:sz w:val="20"/>
                <w:szCs w:val="20"/>
              </w:rPr>
              <w:t>CE-</w:t>
            </w:r>
            <w:r w:rsidR="001207BE">
              <w:rPr>
                <w:b/>
                <w:sz w:val="20"/>
                <w:szCs w:val="20"/>
              </w:rPr>
              <w:t>Standard  (£2,</w:t>
            </w:r>
            <w:r w:rsidR="00917F75">
              <w:rPr>
                <w:b/>
                <w:sz w:val="20"/>
                <w:szCs w:val="20"/>
              </w:rPr>
              <w:t>725</w:t>
            </w:r>
            <w:r w:rsidR="001207BE">
              <w:rPr>
                <w:b/>
                <w:sz w:val="20"/>
                <w:szCs w:val="20"/>
              </w:rPr>
              <w:t xml:space="preserve"> per STR)</w:t>
            </w:r>
          </w:p>
        </w:tc>
        <w:tc>
          <w:tcPr>
            <w:tcW w:w="4668" w:type="dxa"/>
          </w:tcPr>
          <w:p w14:paraId="268C5049" w14:textId="77777777" w:rsidR="008812B9" w:rsidRDefault="008812B9" w:rsidP="00BB43C1">
            <w:pPr>
              <w:spacing w:before="120"/>
              <w:ind w:right="46"/>
              <w:rPr>
                <w:b/>
                <w:sz w:val="20"/>
                <w:szCs w:val="20"/>
              </w:rPr>
            </w:pPr>
            <w:r w:rsidRPr="00EF4AB1">
              <w:rPr>
                <w:rFonts w:cs="Arial"/>
                <w:i/>
                <w:color w:val="FF0000"/>
                <w:sz w:val="20"/>
                <w:szCs w:val="20"/>
                <w:lang w:val="en-US"/>
              </w:rPr>
              <w:fldChar w:fldCharType="begin">
                <w:ffData>
                  <w:name w:val="Check1"/>
                  <w:enabled/>
                  <w:calcOnExit w:val="0"/>
                  <w:checkBox>
                    <w:sizeAuto/>
                    <w:default w:val="0"/>
                    <w:checked w:val="0"/>
                  </w:checkBox>
                </w:ffData>
              </w:fldChar>
            </w:r>
            <w:r w:rsidRPr="00EF4AB1">
              <w:rPr>
                <w:rFonts w:cs="Arial"/>
                <w:i/>
                <w:color w:val="FF0000"/>
                <w:sz w:val="20"/>
                <w:szCs w:val="20"/>
              </w:rPr>
              <w:instrText xml:space="preserve"> FORMCHECKBOX </w:instrText>
            </w:r>
            <w:r w:rsidR="00306F0A">
              <w:rPr>
                <w:rFonts w:cs="Arial"/>
                <w:i/>
                <w:color w:val="FF0000"/>
                <w:sz w:val="20"/>
                <w:szCs w:val="20"/>
                <w:lang w:val="en-US"/>
              </w:rPr>
            </w:r>
            <w:r w:rsidR="00306F0A">
              <w:rPr>
                <w:rFonts w:cs="Arial"/>
                <w:i/>
                <w:color w:val="FF0000"/>
                <w:sz w:val="20"/>
                <w:szCs w:val="20"/>
                <w:lang w:val="en-US"/>
              </w:rPr>
              <w:fldChar w:fldCharType="separate"/>
            </w:r>
            <w:r w:rsidRPr="00EF4AB1">
              <w:rPr>
                <w:rFonts w:cs="Arial"/>
                <w:i/>
                <w:color w:val="FF0000"/>
                <w:sz w:val="20"/>
                <w:szCs w:val="20"/>
                <w:lang w:val="en-US"/>
              </w:rPr>
              <w:fldChar w:fldCharType="end"/>
            </w:r>
            <w:r w:rsidRPr="00EF4AB1">
              <w:rPr>
                <w:rFonts w:cs="Arial"/>
                <w:i/>
                <w:color w:val="FF0000"/>
                <w:sz w:val="20"/>
                <w:szCs w:val="20"/>
              </w:rPr>
              <w:t xml:space="preserve"> </w:t>
            </w:r>
            <w:r w:rsidR="001207BE" w:rsidRPr="00187A5A">
              <w:rPr>
                <w:b/>
                <w:sz w:val="20"/>
                <w:szCs w:val="20"/>
              </w:rPr>
              <w:t>CE-</w:t>
            </w:r>
            <w:r w:rsidR="00917F75">
              <w:rPr>
                <w:b/>
                <w:sz w:val="20"/>
                <w:szCs w:val="20"/>
              </w:rPr>
              <w:t>Dedicated</w:t>
            </w:r>
            <w:r w:rsidR="001207BE">
              <w:rPr>
                <w:b/>
                <w:sz w:val="20"/>
                <w:szCs w:val="20"/>
              </w:rPr>
              <w:t xml:space="preserve">  (</w:t>
            </w:r>
            <w:r w:rsidR="00F748E9">
              <w:rPr>
                <w:b/>
                <w:sz w:val="20"/>
                <w:szCs w:val="20"/>
              </w:rPr>
              <w:t>£</w:t>
            </w:r>
            <w:r w:rsidR="00917F75">
              <w:rPr>
                <w:b/>
                <w:sz w:val="20"/>
                <w:szCs w:val="20"/>
              </w:rPr>
              <w:t xml:space="preserve">7,230 </w:t>
            </w:r>
            <w:r w:rsidR="001207BE" w:rsidRPr="00187A5A">
              <w:rPr>
                <w:b/>
                <w:sz w:val="20"/>
                <w:szCs w:val="20"/>
              </w:rPr>
              <w:t>per</w:t>
            </w:r>
            <w:r w:rsidR="001207BE">
              <w:rPr>
                <w:b/>
                <w:sz w:val="20"/>
                <w:szCs w:val="20"/>
              </w:rPr>
              <w:t xml:space="preserve"> STR)</w:t>
            </w:r>
          </w:p>
          <w:p w14:paraId="360E04F3" w14:textId="107D0097" w:rsidR="00CB4A33" w:rsidRPr="00CB4A33" w:rsidRDefault="00CB4A33" w:rsidP="00BB43C1">
            <w:pPr>
              <w:spacing w:before="120"/>
              <w:ind w:right="46"/>
              <w:rPr>
                <w:rFonts w:cs="Arial"/>
                <w:i/>
                <w:color w:val="FF0000"/>
                <w:sz w:val="12"/>
                <w:szCs w:val="12"/>
                <w:lang w:val="en-US" w:eastAsia="en-US"/>
              </w:rPr>
            </w:pPr>
          </w:p>
        </w:tc>
      </w:tr>
    </w:tbl>
    <w:p w14:paraId="151085BF" w14:textId="04A2D3A4" w:rsidR="009D5755" w:rsidRPr="00BB43C1" w:rsidRDefault="007929FD" w:rsidP="00BB43C1">
      <w:pPr>
        <w:spacing w:before="120"/>
        <w:rPr>
          <w:b/>
          <w:color w:val="FF0000"/>
          <w:sz w:val="24"/>
          <w:szCs w:val="24"/>
          <w:u w:val="single"/>
        </w:rPr>
      </w:pPr>
      <w:r>
        <w:rPr>
          <w:b/>
          <w:color w:val="FF0000"/>
          <w:sz w:val="24"/>
          <w:szCs w:val="24"/>
          <w:u w:val="single"/>
        </w:rPr>
        <w:t xml:space="preserve">CE </w:t>
      </w:r>
      <w:r w:rsidR="009D5755" w:rsidRPr="00BB43C1">
        <w:rPr>
          <w:b/>
          <w:color w:val="FF0000"/>
          <w:sz w:val="24"/>
          <w:szCs w:val="24"/>
          <w:u w:val="single"/>
        </w:rPr>
        <w:t>Certificate Renewals</w:t>
      </w:r>
    </w:p>
    <w:p w14:paraId="360E0513" w14:textId="2EA25049" w:rsidR="008812B9" w:rsidRDefault="00C54F0D" w:rsidP="00843AC4">
      <w:pPr>
        <w:spacing w:after="0"/>
        <w:rPr>
          <w:sz w:val="20"/>
          <w:szCs w:val="20"/>
        </w:rPr>
      </w:pPr>
      <w:r w:rsidRPr="00C54F0D">
        <w:rPr>
          <w:sz w:val="20"/>
          <w:szCs w:val="20"/>
        </w:rPr>
        <w:t>Certificates for CE Marking are issued for 5 years and require a renewal process to be completed prior to the exp</w:t>
      </w:r>
      <w:r>
        <w:rPr>
          <w:sz w:val="20"/>
          <w:szCs w:val="20"/>
        </w:rPr>
        <w:t>iration date of the certificate</w:t>
      </w:r>
      <w:r w:rsidR="009D5755" w:rsidRPr="00D14FC1">
        <w:rPr>
          <w:sz w:val="20"/>
          <w:szCs w:val="20"/>
        </w:rPr>
        <w:t>. Manufacturers are responsible for requesting renewal and will be required to provide supporting documentation.</w:t>
      </w:r>
    </w:p>
    <w:p w14:paraId="5BFCFA1C" w14:textId="3640F214" w:rsidR="00D4636A" w:rsidRDefault="00D4636A" w:rsidP="00843AC4">
      <w:pPr>
        <w:spacing w:after="0"/>
        <w:rPr>
          <w:sz w:val="20"/>
          <w:szCs w:val="20"/>
        </w:rPr>
      </w:pPr>
      <w:r w:rsidRPr="00D4636A">
        <w:rPr>
          <w:sz w:val="20"/>
          <w:szCs w:val="20"/>
        </w:rPr>
        <w:t xml:space="preserve">If BSI receives the submission for renewal less than 6 months from certificate expiry, we cannot ensure that the certificate will not expire before the renewal process is completed. In this case, products will not be covered by a valid EC Certificate during the time between certificate expiry and renewal.  In addition, full            documentation received with less than 6 months to expiry of the certificate will be charged at </w:t>
      </w:r>
      <w:r w:rsidR="007929FD">
        <w:rPr>
          <w:sz w:val="20"/>
          <w:szCs w:val="20"/>
        </w:rPr>
        <w:t>the</w:t>
      </w:r>
      <w:r w:rsidR="00A75EB5">
        <w:rPr>
          <w:sz w:val="20"/>
          <w:szCs w:val="20"/>
        </w:rPr>
        <w:t xml:space="preserve"> </w:t>
      </w:r>
      <w:r w:rsidRPr="00D4636A">
        <w:rPr>
          <w:sz w:val="20"/>
          <w:szCs w:val="20"/>
        </w:rPr>
        <w:t>dedicated rate.</w:t>
      </w:r>
    </w:p>
    <w:p w14:paraId="1492CFFF" w14:textId="77777777" w:rsidR="00843AC4" w:rsidRDefault="00843AC4" w:rsidP="00843AC4">
      <w:pPr>
        <w:spacing w:after="0"/>
        <w:rPr>
          <w:b/>
          <w:color w:val="FF0000"/>
        </w:rPr>
      </w:pPr>
    </w:p>
    <w:p w14:paraId="0C8A18B5" w14:textId="28E2A216" w:rsidR="000C4FCB" w:rsidRPr="00690E70" w:rsidRDefault="000C4FCB" w:rsidP="00843AC4">
      <w:pPr>
        <w:spacing w:after="0"/>
      </w:pPr>
      <w:r w:rsidRPr="00690E70">
        <w:rPr>
          <w:b/>
          <w:color w:val="FF0000"/>
        </w:rPr>
        <w:t>EC Design Dossier Examination Certificates:</w:t>
      </w:r>
    </w:p>
    <w:p w14:paraId="5F42165E" w14:textId="77777777" w:rsidR="00843AC4" w:rsidRDefault="00843AC4" w:rsidP="00BB43C1">
      <w:pPr>
        <w:spacing w:after="0"/>
        <w:rPr>
          <w:rFonts w:cs="Arial"/>
          <w:sz w:val="20"/>
          <w:szCs w:val="20"/>
          <w:lang w:val="en-US"/>
        </w:rPr>
      </w:pPr>
    </w:p>
    <w:p w14:paraId="36C7D42D" w14:textId="2B238AA8" w:rsidR="00BB43C1" w:rsidRDefault="000C4FCB" w:rsidP="00BB43C1">
      <w:pPr>
        <w:spacing w:after="0"/>
        <w:rPr>
          <w:rFonts w:cs="Arial"/>
          <w:sz w:val="20"/>
          <w:szCs w:val="20"/>
          <w:lang w:val="en-US"/>
        </w:rPr>
      </w:pPr>
      <w:r>
        <w:rPr>
          <w:rFonts w:cs="Arial"/>
          <w:sz w:val="20"/>
          <w:szCs w:val="20"/>
          <w:lang w:val="en-US"/>
        </w:rPr>
        <w:t>Review service</w:t>
      </w:r>
      <w:r w:rsidRPr="00F30540">
        <w:rPr>
          <w:rFonts w:cs="Arial"/>
          <w:sz w:val="20"/>
          <w:szCs w:val="20"/>
          <w:lang w:val="en-US"/>
        </w:rPr>
        <w:t xml:space="preserve"> requested:</w:t>
      </w:r>
    </w:p>
    <w:p w14:paraId="0D8B0D60" w14:textId="77777777" w:rsidR="00BB43C1" w:rsidRPr="00BB43C1" w:rsidRDefault="00BB43C1" w:rsidP="00BB43C1">
      <w:pPr>
        <w:spacing w:after="0"/>
        <w:rPr>
          <w:rFonts w:cs="Arial"/>
          <w:sz w:val="20"/>
          <w:szCs w:val="20"/>
          <w:lang w:val="en-US"/>
        </w:rPr>
      </w:pPr>
    </w:p>
    <w:p w14:paraId="35DFEDBB" w14:textId="6EFCB813" w:rsidR="000C4FCB" w:rsidRPr="009D5755" w:rsidRDefault="000C4FCB" w:rsidP="00BB43C1">
      <w:pPr>
        <w:spacing w:after="0"/>
        <w:rPr>
          <w:b/>
          <w:sz w:val="20"/>
          <w:szCs w:val="20"/>
        </w:rPr>
      </w:pPr>
      <w:r w:rsidRPr="00F30540">
        <w:rPr>
          <w:rFonts w:cs="Arial"/>
          <w:i/>
          <w:color w:val="FF0000"/>
          <w:sz w:val="20"/>
          <w:szCs w:val="20"/>
          <w:lang w:val="en-US"/>
        </w:rPr>
        <w:fldChar w:fldCharType="begin">
          <w:ffData>
            <w:name w:val="Check1"/>
            <w:enabled/>
            <w:calcOnExit w:val="0"/>
            <w:checkBox>
              <w:sizeAuto/>
              <w:default w:val="0"/>
              <w:checked w:val="0"/>
            </w:checkBox>
          </w:ffData>
        </w:fldChar>
      </w:r>
      <w:r w:rsidRPr="00F30540">
        <w:rPr>
          <w:rFonts w:cs="Arial"/>
          <w:i/>
          <w:color w:val="FF0000"/>
          <w:sz w:val="20"/>
          <w:szCs w:val="20"/>
        </w:rPr>
        <w:instrText xml:space="preserve"> FORMCHECKBOX </w:instrText>
      </w:r>
      <w:r w:rsidR="00306F0A">
        <w:rPr>
          <w:rFonts w:cs="Arial"/>
          <w:i/>
          <w:color w:val="FF0000"/>
          <w:sz w:val="20"/>
          <w:szCs w:val="20"/>
          <w:lang w:val="en-US"/>
        </w:rPr>
      </w:r>
      <w:r w:rsidR="00306F0A">
        <w:rPr>
          <w:rFonts w:cs="Arial"/>
          <w:i/>
          <w:color w:val="FF0000"/>
          <w:sz w:val="20"/>
          <w:szCs w:val="20"/>
          <w:lang w:val="en-US"/>
        </w:rPr>
        <w:fldChar w:fldCharType="separate"/>
      </w:r>
      <w:r w:rsidRPr="00F30540">
        <w:rPr>
          <w:rFonts w:cs="Arial"/>
          <w:i/>
          <w:color w:val="FF0000"/>
          <w:sz w:val="20"/>
          <w:szCs w:val="20"/>
          <w:lang w:val="en-US"/>
        </w:rPr>
        <w:fldChar w:fldCharType="end"/>
      </w:r>
      <w:r w:rsidRPr="00F30540">
        <w:rPr>
          <w:rFonts w:cs="Arial"/>
          <w:i/>
          <w:color w:val="FF0000"/>
          <w:sz w:val="20"/>
          <w:szCs w:val="20"/>
          <w:lang w:val="en-US"/>
        </w:rPr>
        <w:t xml:space="preserve"> </w:t>
      </w:r>
      <w:r>
        <w:rPr>
          <w:b/>
          <w:sz w:val="20"/>
          <w:szCs w:val="20"/>
        </w:rPr>
        <w:t>Renewal CE-Standard</w:t>
      </w:r>
      <w:r w:rsidRPr="00F30540">
        <w:rPr>
          <w:b/>
          <w:sz w:val="20"/>
          <w:szCs w:val="20"/>
        </w:rPr>
        <w:t xml:space="preserve"> (£2,</w:t>
      </w:r>
      <w:r w:rsidR="00F748E9">
        <w:rPr>
          <w:b/>
          <w:sz w:val="20"/>
          <w:szCs w:val="20"/>
        </w:rPr>
        <w:t>725</w:t>
      </w:r>
      <w:r w:rsidRPr="00F30540">
        <w:rPr>
          <w:b/>
          <w:sz w:val="20"/>
          <w:szCs w:val="20"/>
        </w:rPr>
        <w:t xml:space="preserve"> per day)</w:t>
      </w:r>
    </w:p>
    <w:p w14:paraId="6AAFE451" w14:textId="77777777" w:rsidR="000C4FCB" w:rsidRPr="00F30540" w:rsidRDefault="000C4FCB" w:rsidP="000C4FCB">
      <w:pPr>
        <w:spacing w:after="0"/>
        <w:rPr>
          <w:b/>
          <w:sz w:val="20"/>
          <w:szCs w:val="20"/>
        </w:rPr>
      </w:pPr>
    </w:p>
    <w:p w14:paraId="5163B44F" w14:textId="2EDD4ADF" w:rsidR="0051546D" w:rsidRDefault="000C4FCB" w:rsidP="000C4FCB">
      <w:pPr>
        <w:spacing w:after="0"/>
        <w:rPr>
          <w:b/>
          <w:sz w:val="20"/>
          <w:szCs w:val="20"/>
        </w:rPr>
      </w:pPr>
      <w:r w:rsidRPr="00F30540">
        <w:rPr>
          <w:rFonts w:cs="Arial"/>
          <w:i/>
          <w:color w:val="FF0000"/>
          <w:sz w:val="20"/>
          <w:szCs w:val="20"/>
          <w:lang w:val="en-US"/>
        </w:rPr>
        <w:fldChar w:fldCharType="begin">
          <w:ffData>
            <w:name w:val="Check1"/>
            <w:enabled/>
            <w:calcOnExit w:val="0"/>
            <w:checkBox>
              <w:sizeAuto/>
              <w:default w:val="0"/>
              <w:checked w:val="0"/>
            </w:checkBox>
          </w:ffData>
        </w:fldChar>
      </w:r>
      <w:r w:rsidRPr="00F30540">
        <w:rPr>
          <w:rFonts w:cs="Arial"/>
          <w:i/>
          <w:color w:val="FF0000"/>
          <w:sz w:val="20"/>
          <w:szCs w:val="20"/>
        </w:rPr>
        <w:instrText xml:space="preserve"> FORMCHECKBOX </w:instrText>
      </w:r>
      <w:r w:rsidR="00306F0A">
        <w:rPr>
          <w:rFonts w:cs="Arial"/>
          <w:i/>
          <w:color w:val="FF0000"/>
          <w:sz w:val="20"/>
          <w:szCs w:val="20"/>
          <w:lang w:val="en-US"/>
        </w:rPr>
      </w:r>
      <w:r w:rsidR="00306F0A">
        <w:rPr>
          <w:rFonts w:cs="Arial"/>
          <w:i/>
          <w:color w:val="FF0000"/>
          <w:sz w:val="20"/>
          <w:szCs w:val="20"/>
          <w:lang w:val="en-US"/>
        </w:rPr>
        <w:fldChar w:fldCharType="separate"/>
      </w:r>
      <w:r w:rsidRPr="00F30540">
        <w:rPr>
          <w:rFonts w:cs="Arial"/>
          <w:i/>
          <w:color w:val="FF0000"/>
          <w:sz w:val="20"/>
          <w:szCs w:val="20"/>
          <w:lang w:val="en-US"/>
        </w:rPr>
        <w:fldChar w:fldCharType="end"/>
      </w:r>
      <w:r w:rsidRPr="00F30540">
        <w:rPr>
          <w:rFonts w:cs="Arial"/>
          <w:i/>
          <w:color w:val="FF0000"/>
          <w:sz w:val="20"/>
          <w:szCs w:val="20"/>
          <w:lang w:val="en-US"/>
        </w:rPr>
        <w:t xml:space="preserve"> </w:t>
      </w:r>
      <w:r>
        <w:rPr>
          <w:b/>
          <w:sz w:val="20"/>
          <w:szCs w:val="20"/>
        </w:rPr>
        <w:t>Renewal</w:t>
      </w:r>
      <w:r w:rsidRPr="00F30540">
        <w:rPr>
          <w:b/>
          <w:sz w:val="20"/>
          <w:szCs w:val="20"/>
        </w:rPr>
        <w:t xml:space="preserve"> CE-Dedicated</w:t>
      </w:r>
      <w:r>
        <w:rPr>
          <w:b/>
          <w:sz w:val="20"/>
          <w:szCs w:val="20"/>
        </w:rPr>
        <w:t xml:space="preserve"> </w:t>
      </w:r>
      <w:r w:rsidRPr="00F30540">
        <w:rPr>
          <w:b/>
          <w:sz w:val="20"/>
          <w:szCs w:val="20"/>
        </w:rPr>
        <w:t>(£</w:t>
      </w:r>
      <w:r w:rsidR="00F748E9">
        <w:rPr>
          <w:b/>
          <w:sz w:val="20"/>
          <w:szCs w:val="20"/>
        </w:rPr>
        <w:t>7,230</w:t>
      </w:r>
      <w:r w:rsidRPr="00F30540">
        <w:rPr>
          <w:b/>
          <w:sz w:val="20"/>
          <w:szCs w:val="20"/>
        </w:rPr>
        <w:t xml:space="preserve"> per day</w:t>
      </w:r>
      <w:r>
        <w:rPr>
          <w:b/>
          <w:sz w:val="20"/>
          <w:szCs w:val="20"/>
        </w:rPr>
        <w:t>)</w:t>
      </w:r>
    </w:p>
    <w:p w14:paraId="047D52DB" w14:textId="77777777" w:rsidR="000C4FCB" w:rsidRDefault="000C4FCB" w:rsidP="000C4FCB">
      <w:pPr>
        <w:spacing w:after="0"/>
        <w:rPr>
          <w:b/>
          <w:sz w:val="20"/>
          <w:szCs w:val="20"/>
        </w:rPr>
      </w:pPr>
    </w:p>
    <w:p w14:paraId="7493AECC" w14:textId="77777777" w:rsidR="00A75EB5" w:rsidRPr="00690E70" w:rsidRDefault="00A75EB5" w:rsidP="000C4FCB">
      <w:pPr>
        <w:spacing w:after="0"/>
        <w:rPr>
          <w:b/>
          <w:color w:val="FF0000"/>
        </w:rPr>
      </w:pPr>
    </w:p>
    <w:p w14:paraId="56E0496A" w14:textId="77777777" w:rsidR="000C4FCB" w:rsidRPr="00690E70" w:rsidRDefault="000C4FCB" w:rsidP="00BB43C1">
      <w:pPr>
        <w:spacing w:after="0"/>
        <w:rPr>
          <w:b/>
        </w:rPr>
      </w:pPr>
      <w:r w:rsidRPr="00690E70">
        <w:rPr>
          <w:b/>
          <w:color w:val="FF0000"/>
        </w:rPr>
        <w:t xml:space="preserve">EC Quality Assurance Certificates: </w:t>
      </w:r>
      <w:r w:rsidRPr="00690E70">
        <w:rPr>
          <w:b/>
        </w:rPr>
        <w:tab/>
      </w:r>
    </w:p>
    <w:p w14:paraId="756D5324" w14:textId="77777777" w:rsidR="000C4FCB" w:rsidRDefault="000C4FCB" w:rsidP="00BB43C1">
      <w:pPr>
        <w:spacing w:after="0"/>
        <w:rPr>
          <w:rFonts w:cs="Arial"/>
          <w:sz w:val="20"/>
          <w:szCs w:val="20"/>
          <w:lang w:val="en-US"/>
        </w:rPr>
      </w:pPr>
    </w:p>
    <w:p w14:paraId="7E1B7653" w14:textId="77777777" w:rsidR="000C4FCB" w:rsidRDefault="000C4FCB" w:rsidP="00BB43C1">
      <w:pPr>
        <w:spacing w:after="0"/>
        <w:rPr>
          <w:rFonts w:cs="Arial"/>
          <w:sz w:val="20"/>
          <w:szCs w:val="20"/>
          <w:lang w:val="en-US"/>
        </w:rPr>
      </w:pPr>
      <w:r>
        <w:rPr>
          <w:rFonts w:cs="Arial"/>
          <w:sz w:val="20"/>
          <w:szCs w:val="20"/>
          <w:lang w:val="en-US"/>
        </w:rPr>
        <w:t>Review service</w:t>
      </w:r>
      <w:r w:rsidRPr="00F30540">
        <w:rPr>
          <w:rFonts w:cs="Arial"/>
          <w:sz w:val="20"/>
          <w:szCs w:val="20"/>
          <w:lang w:val="en-US"/>
        </w:rPr>
        <w:t xml:space="preserve"> requested:</w:t>
      </w:r>
    </w:p>
    <w:p w14:paraId="7E973DB8" w14:textId="77777777" w:rsidR="000C4FCB" w:rsidRPr="005078C5" w:rsidRDefault="000C4FCB" w:rsidP="000C4FCB">
      <w:pPr>
        <w:spacing w:after="0"/>
        <w:rPr>
          <w:b/>
          <w:sz w:val="20"/>
          <w:szCs w:val="20"/>
        </w:rPr>
      </w:pPr>
    </w:p>
    <w:p w14:paraId="0B27A785" w14:textId="7A1441FB" w:rsidR="000C4FCB" w:rsidRPr="009D5755" w:rsidRDefault="000C4FCB" w:rsidP="000C4FCB">
      <w:pPr>
        <w:spacing w:after="0"/>
        <w:rPr>
          <w:b/>
          <w:sz w:val="20"/>
          <w:szCs w:val="20"/>
        </w:rPr>
      </w:pPr>
      <w:r w:rsidRPr="00F30540">
        <w:rPr>
          <w:rFonts w:cs="Arial"/>
          <w:i/>
          <w:color w:val="FF0000"/>
          <w:sz w:val="20"/>
          <w:szCs w:val="20"/>
          <w:lang w:val="en-US"/>
        </w:rPr>
        <w:fldChar w:fldCharType="begin">
          <w:ffData>
            <w:name w:val="Check1"/>
            <w:enabled/>
            <w:calcOnExit w:val="0"/>
            <w:checkBox>
              <w:sizeAuto/>
              <w:default w:val="0"/>
              <w:checked w:val="0"/>
            </w:checkBox>
          </w:ffData>
        </w:fldChar>
      </w:r>
      <w:r w:rsidRPr="00F30540">
        <w:rPr>
          <w:rFonts w:cs="Arial"/>
          <w:i/>
          <w:color w:val="FF0000"/>
          <w:sz w:val="20"/>
          <w:szCs w:val="20"/>
        </w:rPr>
        <w:instrText xml:space="preserve"> FORMCHECKBOX </w:instrText>
      </w:r>
      <w:r w:rsidR="00306F0A">
        <w:rPr>
          <w:rFonts w:cs="Arial"/>
          <w:i/>
          <w:color w:val="FF0000"/>
          <w:sz w:val="20"/>
          <w:szCs w:val="20"/>
          <w:lang w:val="en-US"/>
        </w:rPr>
      </w:r>
      <w:r w:rsidR="00306F0A">
        <w:rPr>
          <w:rFonts w:cs="Arial"/>
          <w:i/>
          <w:color w:val="FF0000"/>
          <w:sz w:val="20"/>
          <w:szCs w:val="20"/>
          <w:lang w:val="en-US"/>
        </w:rPr>
        <w:fldChar w:fldCharType="separate"/>
      </w:r>
      <w:r w:rsidRPr="00F30540">
        <w:rPr>
          <w:rFonts w:cs="Arial"/>
          <w:i/>
          <w:color w:val="FF0000"/>
          <w:sz w:val="20"/>
          <w:szCs w:val="20"/>
          <w:lang w:val="en-US"/>
        </w:rPr>
        <w:fldChar w:fldCharType="end"/>
      </w:r>
      <w:r w:rsidRPr="00F30540">
        <w:rPr>
          <w:rFonts w:cs="Arial"/>
          <w:i/>
          <w:color w:val="FF0000"/>
          <w:sz w:val="20"/>
          <w:szCs w:val="20"/>
          <w:lang w:val="en-US"/>
        </w:rPr>
        <w:t xml:space="preserve"> </w:t>
      </w:r>
      <w:r>
        <w:rPr>
          <w:b/>
          <w:sz w:val="20"/>
          <w:szCs w:val="20"/>
        </w:rPr>
        <w:t>Renewal CE-Standard</w:t>
      </w:r>
      <w:r w:rsidRPr="00F30540">
        <w:rPr>
          <w:b/>
          <w:sz w:val="20"/>
          <w:szCs w:val="20"/>
        </w:rPr>
        <w:t xml:space="preserve"> (</w:t>
      </w:r>
      <w:r>
        <w:rPr>
          <w:b/>
          <w:sz w:val="20"/>
          <w:szCs w:val="20"/>
        </w:rPr>
        <w:t>£2,</w:t>
      </w:r>
      <w:r w:rsidR="00F748E9">
        <w:rPr>
          <w:b/>
          <w:sz w:val="20"/>
          <w:szCs w:val="20"/>
        </w:rPr>
        <w:t>14</w:t>
      </w:r>
      <w:r>
        <w:rPr>
          <w:b/>
          <w:sz w:val="20"/>
          <w:szCs w:val="20"/>
        </w:rPr>
        <w:t>0</w:t>
      </w:r>
      <w:r w:rsidRPr="00F30540">
        <w:rPr>
          <w:b/>
          <w:sz w:val="20"/>
          <w:szCs w:val="20"/>
        </w:rPr>
        <w:t xml:space="preserve"> per day)</w:t>
      </w:r>
    </w:p>
    <w:p w14:paraId="0D59DA2C" w14:textId="77777777" w:rsidR="000C4FCB" w:rsidRPr="00F30540" w:rsidRDefault="000C4FCB" w:rsidP="000C4FCB">
      <w:pPr>
        <w:spacing w:after="0"/>
        <w:rPr>
          <w:b/>
          <w:sz w:val="20"/>
          <w:szCs w:val="20"/>
        </w:rPr>
      </w:pPr>
    </w:p>
    <w:p w14:paraId="4B1375AB" w14:textId="23391A3C" w:rsidR="000C4FCB" w:rsidRDefault="000C4FCB" w:rsidP="000C4FCB">
      <w:pPr>
        <w:spacing w:after="0"/>
        <w:rPr>
          <w:b/>
          <w:sz w:val="20"/>
          <w:szCs w:val="20"/>
        </w:rPr>
      </w:pPr>
      <w:r w:rsidRPr="00F30540">
        <w:rPr>
          <w:rFonts w:cs="Arial"/>
          <w:i/>
          <w:color w:val="FF0000"/>
          <w:sz w:val="20"/>
          <w:szCs w:val="20"/>
          <w:lang w:val="en-US"/>
        </w:rPr>
        <w:fldChar w:fldCharType="begin">
          <w:ffData>
            <w:name w:val="Check1"/>
            <w:enabled/>
            <w:calcOnExit w:val="0"/>
            <w:checkBox>
              <w:sizeAuto/>
              <w:default w:val="0"/>
              <w:checked w:val="0"/>
            </w:checkBox>
          </w:ffData>
        </w:fldChar>
      </w:r>
      <w:r w:rsidRPr="00F30540">
        <w:rPr>
          <w:rFonts w:cs="Arial"/>
          <w:i/>
          <w:color w:val="FF0000"/>
          <w:sz w:val="20"/>
          <w:szCs w:val="20"/>
        </w:rPr>
        <w:instrText xml:space="preserve"> FORMCHECKBOX </w:instrText>
      </w:r>
      <w:r w:rsidR="00306F0A">
        <w:rPr>
          <w:rFonts w:cs="Arial"/>
          <w:i/>
          <w:color w:val="FF0000"/>
          <w:sz w:val="20"/>
          <w:szCs w:val="20"/>
          <w:lang w:val="en-US"/>
        </w:rPr>
      </w:r>
      <w:r w:rsidR="00306F0A">
        <w:rPr>
          <w:rFonts w:cs="Arial"/>
          <w:i/>
          <w:color w:val="FF0000"/>
          <w:sz w:val="20"/>
          <w:szCs w:val="20"/>
          <w:lang w:val="en-US"/>
        </w:rPr>
        <w:fldChar w:fldCharType="separate"/>
      </w:r>
      <w:r w:rsidRPr="00F30540">
        <w:rPr>
          <w:rFonts w:cs="Arial"/>
          <w:i/>
          <w:color w:val="FF0000"/>
          <w:sz w:val="20"/>
          <w:szCs w:val="20"/>
          <w:lang w:val="en-US"/>
        </w:rPr>
        <w:fldChar w:fldCharType="end"/>
      </w:r>
      <w:r w:rsidRPr="00F30540">
        <w:rPr>
          <w:rFonts w:cs="Arial"/>
          <w:i/>
          <w:color w:val="FF0000"/>
          <w:sz w:val="20"/>
          <w:szCs w:val="20"/>
          <w:lang w:val="en-US"/>
        </w:rPr>
        <w:t xml:space="preserve"> </w:t>
      </w:r>
      <w:r>
        <w:rPr>
          <w:b/>
          <w:sz w:val="20"/>
          <w:szCs w:val="20"/>
        </w:rPr>
        <w:t>Renewal</w:t>
      </w:r>
      <w:r w:rsidRPr="00F30540">
        <w:rPr>
          <w:b/>
          <w:sz w:val="20"/>
          <w:szCs w:val="20"/>
        </w:rPr>
        <w:t xml:space="preserve"> CE-Dedicated</w:t>
      </w:r>
      <w:r>
        <w:rPr>
          <w:b/>
          <w:sz w:val="20"/>
          <w:szCs w:val="20"/>
        </w:rPr>
        <w:t xml:space="preserve"> </w:t>
      </w:r>
      <w:r w:rsidRPr="00F30540">
        <w:rPr>
          <w:b/>
          <w:sz w:val="20"/>
          <w:szCs w:val="20"/>
        </w:rPr>
        <w:t>(</w:t>
      </w:r>
      <w:r w:rsidR="00F748E9">
        <w:rPr>
          <w:b/>
          <w:sz w:val="20"/>
          <w:szCs w:val="20"/>
        </w:rPr>
        <w:t>£5,80</w:t>
      </w:r>
      <w:r>
        <w:rPr>
          <w:b/>
          <w:sz w:val="20"/>
          <w:szCs w:val="20"/>
        </w:rPr>
        <w:t>0</w:t>
      </w:r>
      <w:r w:rsidRPr="00F30540">
        <w:rPr>
          <w:b/>
          <w:sz w:val="20"/>
          <w:szCs w:val="20"/>
        </w:rPr>
        <w:t xml:space="preserve"> per day</w:t>
      </w:r>
      <w:r>
        <w:rPr>
          <w:b/>
          <w:sz w:val="20"/>
          <w:szCs w:val="20"/>
        </w:rPr>
        <w:t>)</w:t>
      </w:r>
    </w:p>
    <w:p w14:paraId="44B3841C" w14:textId="77777777" w:rsidR="000C4FCB" w:rsidRDefault="000C4FCB" w:rsidP="008812B9">
      <w:pPr>
        <w:rPr>
          <w:sz w:val="18"/>
          <w:szCs w:val="18"/>
        </w:rPr>
      </w:pPr>
    </w:p>
    <w:p w14:paraId="1CA2BF42" w14:textId="77777777" w:rsidR="007929FD" w:rsidRPr="009D5755" w:rsidRDefault="007929FD" w:rsidP="007929FD">
      <w:pPr>
        <w:rPr>
          <w:sz w:val="18"/>
          <w:szCs w:val="18"/>
        </w:rPr>
      </w:pPr>
      <w:r w:rsidRPr="009D5755">
        <w:rPr>
          <w:sz w:val="18"/>
          <w:szCs w:val="18"/>
        </w:rPr>
        <w:t xml:space="preserve">EC Quality Assurance Certificate renewal fees are based on a minimum 1 day review (per Quality Assurance certificate). </w:t>
      </w:r>
    </w:p>
    <w:p w14:paraId="2A900744" w14:textId="77777777" w:rsidR="007929FD" w:rsidRPr="009D5755" w:rsidRDefault="007929FD" w:rsidP="007929FD">
      <w:pPr>
        <w:rPr>
          <w:sz w:val="18"/>
          <w:szCs w:val="18"/>
        </w:rPr>
      </w:pPr>
      <w:r w:rsidRPr="009D5755">
        <w:rPr>
          <w:sz w:val="18"/>
          <w:szCs w:val="18"/>
        </w:rPr>
        <w:t xml:space="preserve">EC Design Dossier Examination Certificate renewal fees are based on a minimum 2 day review (per Design Examination certificate). </w:t>
      </w:r>
    </w:p>
    <w:p w14:paraId="72738FB2" w14:textId="77777777" w:rsidR="007929FD" w:rsidRPr="009D5755" w:rsidRDefault="007929FD" w:rsidP="007929FD">
      <w:pPr>
        <w:rPr>
          <w:sz w:val="18"/>
          <w:szCs w:val="18"/>
        </w:rPr>
      </w:pPr>
      <w:r w:rsidRPr="009D5755">
        <w:rPr>
          <w:sz w:val="18"/>
          <w:szCs w:val="18"/>
        </w:rPr>
        <w:t>Fees are based on the assumption that complete and largely satisfactory documentation is submitted to BSI. Additional fees will be charged if the documentation is not satisfactory and additional review time is required.</w:t>
      </w:r>
    </w:p>
    <w:p w14:paraId="565C9141" w14:textId="77777777" w:rsidR="007929FD" w:rsidRPr="009D5755" w:rsidRDefault="007929FD" w:rsidP="007929FD">
      <w:pPr>
        <w:rPr>
          <w:sz w:val="18"/>
          <w:szCs w:val="18"/>
        </w:rPr>
      </w:pPr>
      <w:r w:rsidRPr="009D5755">
        <w:rPr>
          <w:sz w:val="18"/>
          <w:szCs w:val="18"/>
        </w:rPr>
        <w:t>Animal tissue and medicinal review fees are in addition to the EC Design Dossier Exami</w:t>
      </w:r>
      <w:r>
        <w:rPr>
          <w:sz w:val="18"/>
          <w:szCs w:val="18"/>
        </w:rPr>
        <w:t>nation Certificate renewal fees (</w:t>
      </w:r>
      <w:r w:rsidRPr="0023295C">
        <w:rPr>
          <w:sz w:val="18"/>
          <w:szCs w:val="18"/>
        </w:rPr>
        <w:t>estimated additional 0.5 day review for each).</w:t>
      </w:r>
    </w:p>
    <w:p w14:paraId="358FFE49" w14:textId="77777777" w:rsidR="007929FD" w:rsidRDefault="007929FD" w:rsidP="007929FD">
      <w:pPr>
        <w:spacing w:after="0"/>
        <w:rPr>
          <w:sz w:val="20"/>
          <w:szCs w:val="20"/>
        </w:rPr>
      </w:pPr>
    </w:p>
    <w:p w14:paraId="59B5939B" w14:textId="77777777" w:rsidR="00397FAA" w:rsidRDefault="00397FAA" w:rsidP="007929FD">
      <w:pPr>
        <w:spacing w:after="0"/>
        <w:rPr>
          <w:sz w:val="20"/>
          <w:szCs w:val="20"/>
        </w:rPr>
      </w:pPr>
    </w:p>
    <w:p w14:paraId="701B136E" w14:textId="7A5F8D98" w:rsidR="007929FD" w:rsidRDefault="00A75EB5" w:rsidP="007929FD">
      <w:pPr>
        <w:spacing w:after="0"/>
        <w:rPr>
          <w:sz w:val="20"/>
          <w:szCs w:val="20"/>
        </w:rPr>
      </w:pPr>
      <w:r>
        <w:rPr>
          <w:b/>
          <w:color w:val="FF0000"/>
          <w:sz w:val="24"/>
          <w:szCs w:val="24"/>
          <w:u w:val="single"/>
        </w:rPr>
        <w:t xml:space="preserve">ISO </w:t>
      </w:r>
      <w:r w:rsidR="0004173E">
        <w:rPr>
          <w:b/>
          <w:color w:val="FF0000"/>
          <w:sz w:val="24"/>
          <w:szCs w:val="24"/>
          <w:u w:val="single"/>
        </w:rPr>
        <w:t xml:space="preserve">13485 </w:t>
      </w:r>
      <w:r w:rsidRPr="00BB43C1">
        <w:rPr>
          <w:b/>
          <w:color w:val="FF0000"/>
          <w:sz w:val="24"/>
          <w:szCs w:val="24"/>
          <w:u w:val="single"/>
        </w:rPr>
        <w:t>Certificate Renewals</w:t>
      </w:r>
    </w:p>
    <w:p w14:paraId="7E8C2594" w14:textId="77777777" w:rsidR="007929FD" w:rsidRDefault="007929FD" w:rsidP="007929FD">
      <w:pPr>
        <w:spacing w:after="0"/>
        <w:rPr>
          <w:sz w:val="20"/>
          <w:szCs w:val="20"/>
        </w:rPr>
      </w:pPr>
    </w:p>
    <w:p w14:paraId="6D8D6A34" w14:textId="53D7D326" w:rsidR="007929FD" w:rsidRPr="007929FD" w:rsidRDefault="007929FD" w:rsidP="007929FD">
      <w:pPr>
        <w:spacing w:after="0"/>
        <w:rPr>
          <w:sz w:val="20"/>
          <w:szCs w:val="20"/>
        </w:rPr>
      </w:pPr>
      <w:r w:rsidRPr="00D14FC1">
        <w:rPr>
          <w:sz w:val="20"/>
          <w:szCs w:val="20"/>
        </w:rPr>
        <w:t xml:space="preserve">Certificates for ISO 13485 are issued for 3 years and require a renewal process to be completed </w:t>
      </w:r>
      <w:r w:rsidRPr="00C54F0D">
        <w:rPr>
          <w:sz w:val="20"/>
          <w:szCs w:val="20"/>
        </w:rPr>
        <w:t>prior to the exp</w:t>
      </w:r>
      <w:r>
        <w:rPr>
          <w:sz w:val="20"/>
          <w:szCs w:val="20"/>
        </w:rPr>
        <w:t>iration date of the certificate</w:t>
      </w:r>
      <w:r w:rsidRPr="00D14FC1">
        <w:rPr>
          <w:sz w:val="20"/>
          <w:szCs w:val="20"/>
        </w:rPr>
        <w:t>. Manufacturers are responsible for requesting renewal and will be required to provide supporting documentation.</w:t>
      </w:r>
    </w:p>
    <w:p w14:paraId="65303E68" w14:textId="77777777" w:rsidR="007929FD" w:rsidRDefault="007929FD" w:rsidP="008812B9">
      <w:pPr>
        <w:rPr>
          <w:rFonts w:cs="Arial"/>
          <w:b/>
          <w:color w:val="FF0000"/>
          <w:lang w:val="en-US"/>
        </w:rPr>
      </w:pPr>
    </w:p>
    <w:p w14:paraId="694EB099" w14:textId="5B9CC49B" w:rsidR="00F748E9" w:rsidRPr="00361696" w:rsidRDefault="00F748E9" w:rsidP="00F748E9">
      <w:r w:rsidRPr="00361696">
        <w:rPr>
          <w:rFonts w:cs="Arial"/>
          <w:b/>
          <w:color w:val="FF0000"/>
          <w:lang w:val="en-US"/>
        </w:rPr>
        <w:t>ISO 13485:</w:t>
      </w:r>
    </w:p>
    <w:p w14:paraId="0AD9BC98" w14:textId="0F4C40CE" w:rsidR="00F748E9" w:rsidRDefault="00F748E9" w:rsidP="00F748E9">
      <w:pPr>
        <w:rPr>
          <w:rFonts w:cs="Arial"/>
          <w:b/>
          <w:sz w:val="20"/>
          <w:szCs w:val="20"/>
          <w:lang w:val="en-US" w:eastAsia="en-US"/>
        </w:rPr>
      </w:pPr>
      <w:r w:rsidRPr="00EF4AB1">
        <w:rPr>
          <w:rFonts w:cs="Arial"/>
          <w:i/>
          <w:color w:val="FF0000"/>
          <w:sz w:val="20"/>
          <w:szCs w:val="20"/>
          <w:lang w:val="en-US"/>
        </w:rPr>
        <w:fldChar w:fldCharType="begin">
          <w:ffData>
            <w:name w:val="Check3"/>
            <w:enabled/>
            <w:calcOnExit w:val="0"/>
            <w:checkBox>
              <w:sizeAuto/>
              <w:default w:val="0"/>
            </w:checkBox>
          </w:ffData>
        </w:fldChar>
      </w:r>
      <w:r w:rsidRPr="00EF4AB1">
        <w:rPr>
          <w:rFonts w:cs="Arial"/>
          <w:i/>
          <w:color w:val="FF0000"/>
          <w:sz w:val="20"/>
          <w:szCs w:val="20"/>
        </w:rPr>
        <w:instrText xml:space="preserve"> FORMCHECKBOX </w:instrText>
      </w:r>
      <w:r w:rsidR="00306F0A">
        <w:rPr>
          <w:rFonts w:cs="Arial"/>
          <w:i/>
          <w:color w:val="FF0000"/>
          <w:sz w:val="20"/>
          <w:szCs w:val="20"/>
          <w:lang w:val="en-US"/>
        </w:rPr>
      </w:r>
      <w:r w:rsidR="00306F0A">
        <w:rPr>
          <w:rFonts w:cs="Arial"/>
          <w:i/>
          <w:color w:val="FF0000"/>
          <w:sz w:val="20"/>
          <w:szCs w:val="20"/>
          <w:lang w:val="en-US"/>
        </w:rPr>
        <w:fldChar w:fldCharType="separate"/>
      </w:r>
      <w:r w:rsidRPr="00EF4AB1">
        <w:rPr>
          <w:rFonts w:cs="Arial"/>
          <w:i/>
          <w:color w:val="FF0000"/>
          <w:sz w:val="20"/>
          <w:szCs w:val="20"/>
          <w:lang w:val="en-US"/>
        </w:rPr>
        <w:fldChar w:fldCharType="end"/>
      </w:r>
      <w:r w:rsidRPr="00EF4AB1">
        <w:rPr>
          <w:rFonts w:cs="Arial"/>
          <w:i/>
          <w:color w:val="FF0000"/>
          <w:sz w:val="20"/>
          <w:szCs w:val="20"/>
        </w:rPr>
        <w:t xml:space="preserve"> </w:t>
      </w:r>
      <w:r w:rsidRPr="005078C5">
        <w:rPr>
          <w:rFonts w:cs="Arial"/>
          <w:b/>
          <w:sz w:val="20"/>
          <w:szCs w:val="20"/>
          <w:lang w:val="en-US" w:eastAsia="en-US"/>
        </w:rPr>
        <w:t>ISO 13485</w:t>
      </w:r>
      <w:r>
        <w:rPr>
          <w:rFonts w:cs="Arial"/>
          <w:b/>
          <w:sz w:val="20"/>
          <w:szCs w:val="20"/>
          <w:lang w:val="en-US" w:eastAsia="en-US"/>
        </w:rPr>
        <w:t xml:space="preserve"> - certificate holder</w:t>
      </w:r>
      <w:r w:rsidRPr="005078C5">
        <w:rPr>
          <w:rFonts w:cs="Arial"/>
          <w:b/>
          <w:sz w:val="20"/>
          <w:szCs w:val="20"/>
          <w:lang w:val="en-US" w:eastAsia="en-US"/>
        </w:rPr>
        <w:t xml:space="preserve"> (</w:t>
      </w:r>
      <w:r>
        <w:rPr>
          <w:rFonts w:cs="Arial"/>
          <w:b/>
          <w:sz w:val="20"/>
          <w:szCs w:val="20"/>
          <w:lang w:val="en-US" w:eastAsia="en-US"/>
        </w:rPr>
        <w:t xml:space="preserve">£675 </w:t>
      </w:r>
      <w:r w:rsidRPr="005078C5">
        <w:rPr>
          <w:rFonts w:cs="Arial"/>
          <w:b/>
          <w:sz w:val="20"/>
          <w:szCs w:val="20"/>
          <w:lang w:val="en-US" w:eastAsia="en-US"/>
        </w:rPr>
        <w:t>per certificate)</w:t>
      </w:r>
    </w:p>
    <w:p w14:paraId="5E24D2FB" w14:textId="0F4C40CE" w:rsidR="00F748E9" w:rsidRPr="00372A84" w:rsidRDefault="00F748E9" w:rsidP="00F748E9">
      <w:pPr>
        <w:rPr>
          <w:rFonts w:cs="Arial"/>
          <w:b/>
          <w:sz w:val="20"/>
          <w:szCs w:val="20"/>
          <w:lang w:val="en-US" w:eastAsia="en-US"/>
        </w:rPr>
      </w:pPr>
      <w:r w:rsidRPr="00EF4AB1">
        <w:rPr>
          <w:rFonts w:cs="Arial"/>
          <w:i/>
          <w:color w:val="FF0000"/>
          <w:sz w:val="20"/>
          <w:szCs w:val="20"/>
          <w:lang w:val="en-US"/>
        </w:rPr>
        <w:fldChar w:fldCharType="begin">
          <w:ffData>
            <w:name w:val="Check3"/>
            <w:enabled/>
            <w:calcOnExit w:val="0"/>
            <w:checkBox>
              <w:sizeAuto/>
              <w:default w:val="0"/>
            </w:checkBox>
          </w:ffData>
        </w:fldChar>
      </w:r>
      <w:r w:rsidRPr="00EF4AB1">
        <w:rPr>
          <w:rFonts w:cs="Arial"/>
          <w:i/>
          <w:color w:val="FF0000"/>
          <w:sz w:val="20"/>
          <w:szCs w:val="20"/>
        </w:rPr>
        <w:instrText xml:space="preserve"> FORMCHECKBOX </w:instrText>
      </w:r>
      <w:r w:rsidR="00306F0A">
        <w:rPr>
          <w:rFonts w:cs="Arial"/>
          <w:i/>
          <w:color w:val="FF0000"/>
          <w:sz w:val="20"/>
          <w:szCs w:val="20"/>
          <w:lang w:val="en-US"/>
        </w:rPr>
      </w:r>
      <w:r w:rsidR="00306F0A">
        <w:rPr>
          <w:rFonts w:cs="Arial"/>
          <w:i/>
          <w:color w:val="FF0000"/>
          <w:sz w:val="20"/>
          <w:szCs w:val="20"/>
          <w:lang w:val="en-US"/>
        </w:rPr>
        <w:fldChar w:fldCharType="separate"/>
      </w:r>
      <w:r w:rsidRPr="00EF4AB1">
        <w:rPr>
          <w:rFonts w:cs="Arial"/>
          <w:i/>
          <w:color w:val="FF0000"/>
          <w:sz w:val="20"/>
          <w:szCs w:val="20"/>
          <w:lang w:val="en-US"/>
        </w:rPr>
        <w:fldChar w:fldCharType="end"/>
      </w:r>
      <w:r w:rsidRPr="00EF4AB1">
        <w:rPr>
          <w:rFonts w:cs="Arial"/>
          <w:i/>
          <w:color w:val="FF0000"/>
          <w:sz w:val="20"/>
          <w:szCs w:val="20"/>
        </w:rPr>
        <w:t xml:space="preserve"> </w:t>
      </w:r>
      <w:r w:rsidRPr="005078C5">
        <w:rPr>
          <w:rFonts w:cs="Arial"/>
          <w:b/>
          <w:sz w:val="20"/>
          <w:szCs w:val="20"/>
          <w:lang w:val="en-US" w:eastAsia="en-US"/>
        </w:rPr>
        <w:t xml:space="preserve">ISO 13485 </w:t>
      </w:r>
      <w:r>
        <w:rPr>
          <w:rFonts w:cs="Arial"/>
          <w:b/>
          <w:sz w:val="20"/>
          <w:szCs w:val="20"/>
          <w:lang w:val="en-US" w:eastAsia="en-US"/>
        </w:rPr>
        <w:t xml:space="preserve">- additional location </w:t>
      </w:r>
      <w:r w:rsidRPr="005078C5">
        <w:rPr>
          <w:rFonts w:cs="Arial"/>
          <w:b/>
          <w:sz w:val="20"/>
          <w:szCs w:val="20"/>
          <w:lang w:val="en-US" w:eastAsia="en-US"/>
        </w:rPr>
        <w:t>(</w:t>
      </w:r>
      <w:r>
        <w:rPr>
          <w:rFonts w:cs="Arial"/>
          <w:b/>
          <w:sz w:val="20"/>
          <w:szCs w:val="20"/>
          <w:lang w:val="en-US" w:eastAsia="en-US"/>
        </w:rPr>
        <w:t>£405 per site</w:t>
      </w:r>
      <w:r w:rsidRPr="005078C5">
        <w:rPr>
          <w:rFonts w:cs="Arial"/>
          <w:b/>
          <w:sz w:val="20"/>
          <w:szCs w:val="20"/>
          <w:lang w:val="en-US" w:eastAsia="en-US"/>
        </w:rPr>
        <w:t>)</w:t>
      </w:r>
    </w:p>
    <w:p w14:paraId="22F81C0D" w14:textId="551387D4" w:rsidR="00A75EB5" w:rsidRPr="00F748E9" w:rsidRDefault="00A75EB5" w:rsidP="00F748E9">
      <w:pPr>
        <w:rPr>
          <w:sz w:val="18"/>
          <w:szCs w:val="18"/>
          <w:lang w:val="en-US"/>
        </w:rPr>
      </w:pPr>
    </w:p>
    <w:p w14:paraId="74D5E2BD" w14:textId="77777777" w:rsidR="00397FAA" w:rsidRDefault="00397FAA" w:rsidP="008812B9">
      <w:pPr>
        <w:rPr>
          <w:sz w:val="18"/>
          <w:szCs w:val="18"/>
        </w:rPr>
      </w:pPr>
    </w:p>
    <w:p w14:paraId="360E0526" w14:textId="5B76D211" w:rsidR="008812B9" w:rsidRPr="00BB43C1" w:rsidRDefault="008812B9" w:rsidP="00BB43C1">
      <w:pPr>
        <w:spacing w:before="120"/>
        <w:rPr>
          <w:b/>
          <w:color w:val="FF0000"/>
          <w:sz w:val="24"/>
          <w:szCs w:val="24"/>
        </w:rPr>
      </w:pPr>
      <w:bookmarkStart w:id="0" w:name="_GoBack"/>
      <w:r w:rsidRPr="00BB43C1">
        <w:rPr>
          <w:b/>
          <w:color w:val="FF0000"/>
          <w:sz w:val="24"/>
          <w:szCs w:val="24"/>
          <w:u w:val="single"/>
        </w:rPr>
        <w:t>Administration Fees</w:t>
      </w:r>
    </w:p>
    <w:p w14:paraId="58DD7A3B" w14:textId="77777777" w:rsidR="007A2C09" w:rsidRPr="007A2C09" w:rsidRDefault="007A2C09" w:rsidP="008812B9">
      <w:pPr>
        <w:rPr>
          <w:b/>
          <w:color w:val="FF0000"/>
          <w:u w:val="single"/>
        </w:rPr>
      </w:pPr>
    </w:p>
    <w:p w14:paraId="0327B768" w14:textId="4920AEE3" w:rsidR="007A2C09" w:rsidRPr="007A2C09" w:rsidRDefault="007A2C09" w:rsidP="00BB43C1">
      <w:pPr>
        <w:spacing w:after="0"/>
        <w:ind w:right="46"/>
        <w:rPr>
          <w:b/>
          <w:sz w:val="20"/>
          <w:szCs w:val="20"/>
        </w:rPr>
      </w:pPr>
      <w:r w:rsidRPr="007A2C09">
        <w:rPr>
          <w:rFonts w:cs="Arial"/>
          <w:i/>
          <w:color w:val="FF0000"/>
          <w:sz w:val="20"/>
          <w:szCs w:val="20"/>
          <w:lang w:val="en-US"/>
        </w:rPr>
        <w:fldChar w:fldCharType="begin">
          <w:ffData>
            <w:name w:val="Check1"/>
            <w:enabled/>
            <w:calcOnExit w:val="0"/>
            <w:checkBox>
              <w:sizeAuto/>
              <w:default w:val="0"/>
              <w:checked w:val="0"/>
            </w:checkBox>
          </w:ffData>
        </w:fldChar>
      </w:r>
      <w:r w:rsidRPr="007A2C09">
        <w:rPr>
          <w:rFonts w:cs="Arial"/>
          <w:i/>
          <w:color w:val="FF0000"/>
          <w:sz w:val="20"/>
          <w:szCs w:val="20"/>
        </w:rPr>
        <w:instrText xml:space="preserve"> FORMCHECKBOX </w:instrText>
      </w:r>
      <w:r w:rsidR="00306F0A">
        <w:rPr>
          <w:rFonts w:cs="Arial"/>
          <w:i/>
          <w:color w:val="FF0000"/>
          <w:sz w:val="20"/>
          <w:szCs w:val="20"/>
          <w:lang w:val="en-US"/>
        </w:rPr>
      </w:r>
      <w:r w:rsidR="00306F0A">
        <w:rPr>
          <w:rFonts w:cs="Arial"/>
          <w:i/>
          <w:color w:val="FF0000"/>
          <w:sz w:val="20"/>
          <w:szCs w:val="20"/>
          <w:lang w:val="en-US"/>
        </w:rPr>
        <w:fldChar w:fldCharType="separate"/>
      </w:r>
      <w:r w:rsidRPr="007A2C09">
        <w:rPr>
          <w:rFonts w:cs="Arial"/>
          <w:i/>
          <w:color w:val="FF0000"/>
          <w:sz w:val="20"/>
          <w:szCs w:val="20"/>
          <w:lang w:val="en-US"/>
        </w:rPr>
        <w:fldChar w:fldCharType="end"/>
      </w:r>
      <w:r w:rsidRPr="007A2C09">
        <w:rPr>
          <w:rFonts w:cs="Arial"/>
          <w:i/>
          <w:color w:val="FF0000"/>
          <w:sz w:val="20"/>
          <w:szCs w:val="20"/>
          <w:lang w:val="en-US"/>
        </w:rPr>
        <w:t xml:space="preserve"> </w:t>
      </w:r>
      <w:r w:rsidRPr="007A2C09">
        <w:rPr>
          <w:b/>
          <w:sz w:val="20"/>
          <w:szCs w:val="20"/>
        </w:rPr>
        <w:t>Certificate changes/re-issue fee (</w:t>
      </w:r>
      <w:r>
        <w:rPr>
          <w:b/>
          <w:sz w:val="20"/>
          <w:szCs w:val="20"/>
        </w:rPr>
        <w:t>£5</w:t>
      </w:r>
      <w:r w:rsidR="00FB4C8E">
        <w:rPr>
          <w:b/>
          <w:sz w:val="20"/>
          <w:szCs w:val="20"/>
        </w:rPr>
        <w:t>4</w:t>
      </w:r>
      <w:r>
        <w:rPr>
          <w:b/>
          <w:sz w:val="20"/>
          <w:szCs w:val="20"/>
        </w:rPr>
        <w:t>0</w:t>
      </w:r>
      <w:r w:rsidRPr="007A2C09">
        <w:rPr>
          <w:b/>
          <w:sz w:val="20"/>
          <w:szCs w:val="20"/>
        </w:rPr>
        <w:t>)</w:t>
      </w:r>
    </w:p>
    <w:p w14:paraId="25B3BE31" w14:textId="7EFE14A7" w:rsidR="007A2C09" w:rsidRPr="007A2C09" w:rsidRDefault="007A2C09" w:rsidP="00BB43C1">
      <w:pPr>
        <w:spacing w:after="0"/>
        <w:ind w:right="46"/>
        <w:rPr>
          <w:b/>
          <w:sz w:val="20"/>
          <w:szCs w:val="20"/>
        </w:rPr>
      </w:pPr>
      <w:r w:rsidRPr="007A2C09">
        <w:rPr>
          <w:sz w:val="18"/>
          <w:szCs w:val="18"/>
        </w:rPr>
        <w:t>Certificate changes /re-issue fee is based on a minimum of 2 hours of work. Additional fees will be charged  for work taken over 2 hours (</w:t>
      </w:r>
      <w:r>
        <w:rPr>
          <w:rFonts w:cs="Tahoma"/>
          <w:sz w:val="18"/>
          <w:szCs w:val="18"/>
        </w:rPr>
        <w:t>£2</w:t>
      </w:r>
      <w:r w:rsidR="00FB4C8E">
        <w:rPr>
          <w:rFonts w:cs="Tahoma"/>
          <w:sz w:val="18"/>
          <w:szCs w:val="18"/>
        </w:rPr>
        <w:t>7</w:t>
      </w:r>
      <w:r>
        <w:rPr>
          <w:rFonts w:cs="Tahoma"/>
          <w:sz w:val="18"/>
          <w:szCs w:val="18"/>
        </w:rPr>
        <w:t>0</w:t>
      </w:r>
      <w:r w:rsidRPr="007A2C09">
        <w:rPr>
          <w:sz w:val="18"/>
          <w:szCs w:val="18"/>
        </w:rPr>
        <w:t xml:space="preserve"> per hour rate).</w:t>
      </w:r>
    </w:p>
    <w:bookmarkEnd w:id="0"/>
    <w:p w14:paraId="7B94141F" w14:textId="77777777" w:rsidR="007A2C09" w:rsidRPr="007A2C09" w:rsidRDefault="007A2C09" w:rsidP="00BB43C1">
      <w:pPr>
        <w:spacing w:after="0"/>
        <w:ind w:right="46"/>
        <w:rPr>
          <w:b/>
          <w:sz w:val="20"/>
          <w:szCs w:val="20"/>
        </w:rPr>
      </w:pPr>
    </w:p>
    <w:p w14:paraId="7AD4F48D" w14:textId="4F91F64D" w:rsidR="007A2C09" w:rsidRDefault="007A2C09" w:rsidP="00BB43C1">
      <w:pPr>
        <w:spacing w:after="0"/>
        <w:ind w:right="46"/>
        <w:rPr>
          <w:b/>
          <w:sz w:val="20"/>
          <w:szCs w:val="20"/>
        </w:rPr>
      </w:pPr>
      <w:r w:rsidRPr="007A2C09">
        <w:rPr>
          <w:rFonts w:cs="Arial"/>
          <w:i/>
          <w:color w:val="FF0000"/>
          <w:sz w:val="20"/>
          <w:szCs w:val="20"/>
          <w:lang w:val="en-US"/>
        </w:rPr>
        <w:fldChar w:fldCharType="begin">
          <w:ffData>
            <w:name w:val="Check1"/>
            <w:enabled/>
            <w:calcOnExit w:val="0"/>
            <w:checkBox>
              <w:sizeAuto/>
              <w:default w:val="0"/>
              <w:checked w:val="0"/>
            </w:checkBox>
          </w:ffData>
        </w:fldChar>
      </w:r>
      <w:r w:rsidRPr="007A2C09">
        <w:rPr>
          <w:rFonts w:cs="Arial"/>
          <w:i/>
          <w:color w:val="FF0000"/>
          <w:sz w:val="20"/>
          <w:szCs w:val="20"/>
        </w:rPr>
        <w:instrText xml:space="preserve"> FORMCHECKBOX </w:instrText>
      </w:r>
      <w:r w:rsidR="00306F0A">
        <w:rPr>
          <w:rFonts w:cs="Arial"/>
          <w:i/>
          <w:color w:val="FF0000"/>
          <w:sz w:val="20"/>
          <w:szCs w:val="20"/>
          <w:lang w:val="en-US"/>
        </w:rPr>
      </w:r>
      <w:r w:rsidR="00306F0A">
        <w:rPr>
          <w:rFonts w:cs="Arial"/>
          <w:i/>
          <w:color w:val="FF0000"/>
          <w:sz w:val="20"/>
          <w:szCs w:val="20"/>
          <w:lang w:val="en-US"/>
        </w:rPr>
        <w:fldChar w:fldCharType="separate"/>
      </w:r>
      <w:r w:rsidRPr="007A2C09">
        <w:rPr>
          <w:rFonts w:cs="Arial"/>
          <w:i/>
          <w:color w:val="FF0000"/>
          <w:sz w:val="20"/>
          <w:szCs w:val="20"/>
          <w:lang w:val="en-US"/>
        </w:rPr>
        <w:fldChar w:fldCharType="end"/>
      </w:r>
      <w:r w:rsidRPr="007A2C09">
        <w:rPr>
          <w:rFonts w:cs="Arial"/>
          <w:i/>
          <w:color w:val="FF0000"/>
          <w:sz w:val="20"/>
          <w:szCs w:val="20"/>
          <w:lang w:val="en-US"/>
        </w:rPr>
        <w:t xml:space="preserve"> </w:t>
      </w:r>
      <w:r w:rsidRPr="007A2C09">
        <w:rPr>
          <w:b/>
          <w:sz w:val="20"/>
          <w:szCs w:val="20"/>
        </w:rPr>
        <w:t>Regulatory confirmation (Taiwan/Ukraine Letters) (</w:t>
      </w:r>
      <w:r>
        <w:rPr>
          <w:b/>
          <w:sz w:val="20"/>
          <w:szCs w:val="20"/>
        </w:rPr>
        <w:t>£1,200</w:t>
      </w:r>
      <w:r w:rsidRPr="007A2C09">
        <w:rPr>
          <w:b/>
          <w:sz w:val="20"/>
          <w:szCs w:val="20"/>
        </w:rPr>
        <w:t>)</w:t>
      </w:r>
    </w:p>
    <w:p w14:paraId="56B6B8D6" w14:textId="77777777" w:rsidR="007A2C09" w:rsidRPr="007A2C09" w:rsidRDefault="007A2C09" w:rsidP="00BB43C1">
      <w:pPr>
        <w:spacing w:after="0"/>
        <w:ind w:right="46"/>
        <w:rPr>
          <w:b/>
          <w:sz w:val="20"/>
          <w:szCs w:val="20"/>
        </w:rPr>
      </w:pPr>
    </w:p>
    <w:p w14:paraId="3ADDCE12" w14:textId="7F08BBF4" w:rsidR="007A2C09" w:rsidRPr="007A2C09" w:rsidRDefault="007A2C09" w:rsidP="00BB43C1">
      <w:pPr>
        <w:spacing w:after="0"/>
        <w:rPr>
          <w:b/>
          <w:sz w:val="20"/>
          <w:szCs w:val="20"/>
        </w:rPr>
      </w:pPr>
      <w:r w:rsidRPr="007A2C09">
        <w:rPr>
          <w:rFonts w:cs="Arial"/>
          <w:i/>
          <w:color w:val="FF0000"/>
          <w:sz w:val="20"/>
          <w:szCs w:val="20"/>
          <w:lang w:val="en-US"/>
        </w:rPr>
        <w:fldChar w:fldCharType="begin">
          <w:ffData>
            <w:name w:val="Check1"/>
            <w:enabled/>
            <w:calcOnExit w:val="0"/>
            <w:checkBox>
              <w:sizeAuto/>
              <w:default w:val="0"/>
              <w:checked w:val="0"/>
            </w:checkBox>
          </w:ffData>
        </w:fldChar>
      </w:r>
      <w:r w:rsidRPr="007A2C09">
        <w:rPr>
          <w:rFonts w:cs="Arial"/>
          <w:i/>
          <w:color w:val="FF0000"/>
          <w:sz w:val="20"/>
          <w:szCs w:val="20"/>
        </w:rPr>
        <w:instrText xml:space="preserve"> FORMCHECKBOX </w:instrText>
      </w:r>
      <w:r w:rsidR="00306F0A">
        <w:rPr>
          <w:rFonts w:cs="Arial"/>
          <w:i/>
          <w:color w:val="FF0000"/>
          <w:sz w:val="20"/>
          <w:szCs w:val="20"/>
          <w:lang w:val="en-US"/>
        </w:rPr>
      </w:r>
      <w:r w:rsidR="00306F0A">
        <w:rPr>
          <w:rFonts w:cs="Arial"/>
          <w:i/>
          <w:color w:val="FF0000"/>
          <w:sz w:val="20"/>
          <w:szCs w:val="20"/>
          <w:lang w:val="en-US"/>
        </w:rPr>
        <w:fldChar w:fldCharType="separate"/>
      </w:r>
      <w:r w:rsidRPr="007A2C09">
        <w:rPr>
          <w:rFonts w:cs="Arial"/>
          <w:i/>
          <w:color w:val="FF0000"/>
          <w:sz w:val="20"/>
          <w:szCs w:val="20"/>
          <w:lang w:val="en-US"/>
        </w:rPr>
        <w:fldChar w:fldCharType="end"/>
      </w:r>
      <w:r w:rsidRPr="007A2C09">
        <w:rPr>
          <w:rFonts w:cs="Arial"/>
          <w:i/>
          <w:color w:val="FF0000"/>
          <w:sz w:val="20"/>
          <w:szCs w:val="20"/>
          <w:lang w:val="en-US"/>
        </w:rPr>
        <w:t xml:space="preserve"> </w:t>
      </w:r>
      <w:r w:rsidRPr="007A2C09">
        <w:rPr>
          <w:b/>
          <w:sz w:val="20"/>
          <w:szCs w:val="20"/>
        </w:rPr>
        <w:t>Regulatory confirmation (Standard Letter) (</w:t>
      </w:r>
      <w:r w:rsidR="00FB4C8E">
        <w:rPr>
          <w:b/>
          <w:sz w:val="20"/>
          <w:szCs w:val="20"/>
        </w:rPr>
        <w:t>£405</w:t>
      </w:r>
      <w:r w:rsidRPr="007A2C09">
        <w:rPr>
          <w:b/>
          <w:sz w:val="20"/>
          <w:szCs w:val="20"/>
        </w:rPr>
        <w:t>)</w:t>
      </w:r>
    </w:p>
    <w:p w14:paraId="15B9D18C" w14:textId="4E05A72B" w:rsidR="00BB43C1" w:rsidRDefault="007A2C09" w:rsidP="00BB43C1">
      <w:pPr>
        <w:rPr>
          <w:i/>
          <w:sz w:val="18"/>
          <w:szCs w:val="18"/>
          <w:lang w:val="en-US"/>
        </w:rPr>
      </w:pPr>
      <w:r w:rsidRPr="007A2C09">
        <w:rPr>
          <w:sz w:val="18"/>
          <w:szCs w:val="18"/>
        </w:rPr>
        <w:t>Regulatory confirmation (standard letter) fee is based on a minimum of 1.5 hours of work. Additional fees will be charged for work taken over 1.5 hours  (</w:t>
      </w:r>
      <w:r w:rsidR="00FB4C8E">
        <w:rPr>
          <w:rFonts w:cs="Tahoma"/>
          <w:sz w:val="18"/>
          <w:szCs w:val="18"/>
        </w:rPr>
        <w:t>£27</w:t>
      </w:r>
      <w:r>
        <w:rPr>
          <w:rFonts w:cs="Tahoma"/>
          <w:sz w:val="18"/>
          <w:szCs w:val="18"/>
        </w:rPr>
        <w:t>0</w:t>
      </w:r>
      <w:r w:rsidRPr="007A2C09">
        <w:rPr>
          <w:sz w:val="18"/>
          <w:szCs w:val="18"/>
        </w:rPr>
        <w:t xml:space="preserve"> per hour rate).</w:t>
      </w:r>
    </w:p>
    <w:p w14:paraId="6D8FA5AD" w14:textId="77777777" w:rsidR="00BB43C1" w:rsidRDefault="00BB43C1" w:rsidP="00BB43C1">
      <w:pPr>
        <w:rPr>
          <w:i/>
          <w:sz w:val="18"/>
          <w:szCs w:val="18"/>
          <w:lang w:val="en-US"/>
        </w:rPr>
      </w:pPr>
    </w:p>
    <w:p w14:paraId="4C6855EF" w14:textId="77777777" w:rsidR="00397FAA" w:rsidRPr="00C843D4" w:rsidRDefault="00397FAA" w:rsidP="00BB43C1">
      <w:pPr>
        <w:rPr>
          <w:i/>
          <w:sz w:val="18"/>
          <w:szCs w:val="18"/>
          <w:lang w:val="en-US"/>
        </w:rPr>
      </w:pPr>
    </w:p>
    <w:p w14:paraId="43A71242" w14:textId="1FF84D01" w:rsidR="007A2C09" w:rsidRPr="00BB43C1" w:rsidRDefault="001E222E" w:rsidP="00BB43C1">
      <w:pPr>
        <w:rPr>
          <w:b/>
          <w:color w:val="FF0000"/>
          <w:sz w:val="24"/>
          <w:szCs w:val="24"/>
          <w:u w:val="single"/>
        </w:rPr>
      </w:pPr>
      <w:r w:rsidRPr="00BB43C1">
        <w:rPr>
          <w:b/>
          <w:color w:val="FF0000"/>
          <w:sz w:val="24"/>
          <w:szCs w:val="24"/>
          <w:u w:val="single"/>
        </w:rPr>
        <w:t>Travel Fees</w:t>
      </w:r>
    </w:p>
    <w:p w14:paraId="563165F9" w14:textId="5A447411" w:rsidR="001E222E" w:rsidRPr="00BE16B8" w:rsidRDefault="001E222E" w:rsidP="001E222E">
      <w:pPr>
        <w:rPr>
          <w:sz w:val="20"/>
          <w:szCs w:val="20"/>
        </w:rPr>
      </w:pPr>
      <w:r w:rsidRPr="00D03380">
        <w:rPr>
          <w:sz w:val="20"/>
          <w:szCs w:val="20"/>
        </w:rPr>
        <w:t xml:space="preserve">Travel time is charged at £160 per hour for onsite audits (the first hour each way of travel time is non-chargeable). The maximum chargeable travel time is 8 hours in one given day. </w:t>
      </w:r>
      <w:r w:rsidRPr="00BE16B8">
        <w:rPr>
          <w:sz w:val="20"/>
          <w:szCs w:val="20"/>
        </w:rPr>
        <w:t>For exclusive day rates, expenses are at cost (airfare, accommodation, meals, car rental as applicable).</w:t>
      </w:r>
    </w:p>
    <w:p w14:paraId="360E0527" w14:textId="77777777" w:rsidR="008812B9" w:rsidRDefault="008812B9" w:rsidP="008812B9">
      <w:pPr>
        <w:rPr>
          <w:sz w:val="18"/>
          <w:szCs w:val="18"/>
        </w:rPr>
      </w:pPr>
    </w:p>
    <w:p w14:paraId="1EF112A7" w14:textId="322517D0" w:rsidR="000C4FCB" w:rsidRDefault="000C4FCB">
      <w:pPr>
        <w:spacing w:before="120"/>
        <w:rPr>
          <w:sz w:val="18"/>
          <w:szCs w:val="18"/>
        </w:rPr>
      </w:pPr>
      <w:r>
        <w:rPr>
          <w:sz w:val="18"/>
          <w:szCs w:val="18"/>
        </w:rPr>
        <w:br w:type="page"/>
      </w:r>
    </w:p>
    <w:p w14:paraId="4CAD1896" w14:textId="77777777" w:rsidR="000833C2" w:rsidRDefault="000833C2" w:rsidP="001E222E">
      <w:pPr>
        <w:ind w:right="46"/>
        <w:outlineLvl w:val="0"/>
        <w:rPr>
          <w:rFonts w:cs="Arial"/>
          <w:b/>
          <w:color w:val="FF0000"/>
          <w:sz w:val="20"/>
          <w:szCs w:val="20"/>
          <w:u w:val="single"/>
          <w:lang w:val="en-US" w:eastAsia="en-US"/>
        </w:rPr>
      </w:pPr>
    </w:p>
    <w:p w14:paraId="0275EE50" w14:textId="52E44274" w:rsidR="001E222E" w:rsidRPr="001E222E" w:rsidRDefault="008812B9" w:rsidP="001E222E">
      <w:pPr>
        <w:ind w:right="46"/>
        <w:outlineLvl w:val="0"/>
        <w:rPr>
          <w:rFonts w:cs="Arial"/>
          <w:b/>
          <w:color w:val="FF0000"/>
          <w:sz w:val="20"/>
          <w:szCs w:val="20"/>
          <w:u w:val="single"/>
          <w:lang w:val="en-US" w:eastAsia="en-US"/>
        </w:rPr>
      </w:pPr>
      <w:r w:rsidRPr="001E222E">
        <w:rPr>
          <w:rFonts w:cs="Arial"/>
          <w:b/>
          <w:color w:val="FF0000"/>
          <w:sz w:val="20"/>
          <w:szCs w:val="20"/>
          <w:u w:val="single"/>
          <w:lang w:val="en-US" w:eastAsia="en-US"/>
        </w:rPr>
        <w:t>Notes</w:t>
      </w:r>
    </w:p>
    <w:p w14:paraId="1B17CF6B" w14:textId="657AC600" w:rsidR="00C73CBD" w:rsidRPr="000810CB" w:rsidRDefault="000E0015" w:rsidP="00CB2880">
      <w:pPr>
        <w:pStyle w:val="ListParagraph"/>
        <w:numPr>
          <w:ilvl w:val="0"/>
          <w:numId w:val="11"/>
        </w:numPr>
        <w:spacing w:after="200"/>
        <w:rPr>
          <w:rFonts w:cs="Tahoma"/>
          <w:sz w:val="18"/>
          <w:szCs w:val="18"/>
        </w:rPr>
      </w:pPr>
      <w:r>
        <w:rPr>
          <w:rFonts w:cs="Tahoma"/>
          <w:sz w:val="18"/>
          <w:szCs w:val="18"/>
          <w:lang w:val="en-US"/>
        </w:rPr>
        <w:t>For CE certificates under MDD/AIMDD, s</w:t>
      </w:r>
      <w:r w:rsidR="00C73CBD" w:rsidRPr="000810CB">
        <w:rPr>
          <w:rFonts w:cs="Tahoma"/>
          <w:sz w:val="18"/>
          <w:szCs w:val="18"/>
        </w:rPr>
        <w:t xml:space="preserve">igned </w:t>
      </w:r>
      <w:r w:rsidR="00C73CBD">
        <w:rPr>
          <w:rFonts w:cs="Tahoma"/>
          <w:sz w:val="18"/>
          <w:szCs w:val="18"/>
        </w:rPr>
        <w:t>Work Authorisation Forms</w:t>
      </w:r>
      <w:r w:rsidR="00C73CBD" w:rsidRPr="000810CB">
        <w:rPr>
          <w:rFonts w:cs="Tahoma"/>
          <w:sz w:val="18"/>
          <w:szCs w:val="18"/>
        </w:rPr>
        <w:t xml:space="preserve"> must be submitted along with a complete set of </w:t>
      </w:r>
      <w:r w:rsidR="00C73CBD">
        <w:rPr>
          <w:rFonts w:cs="Tahoma"/>
          <w:sz w:val="18"/>
          <w:szCs w:val="18"/>
        </w:rPr>
        <w:t>technical</w:t>
      </w:r>
      <w:r w:rsidR="00C73CBD" w:rsidRPr="000810CB">
        <w:rPr>
          <w:rFonts w:cs="Tahoma"/>
          <w:sz w:val="18"/>
          <w:szCs w:val="18"/>
        </w:rPr>
        <w:t xml:space="preserve"> documentation no later than 31st March 2019.  </w:t>
      </w:r>
    </w:p>
    <w:p w14:paraId="7B7D09A5" w14:textId="630FB8C8" w:rsidR="00C73CBD" w:rsidRPr="000810CB" w:rsidRDefault="000E0015" w:rsidP="00CB2880">
      <w:pPr>
        <w:pStyle w:val="ListParagraph"/>
        <w:numPr>
          <w:ilvl w:val="0"/>
          <w:numId w:val="11"/>
        </w:numPr>
        <w:spacing w:after="200"/>
        <w:rPr>
          <w:rFonts w:cs="Tahoma"/>
          <w:sz w:val="18"/>
          <w:szCs w:val="18"/>
        </w:rPr>
      </w:pPr>
      <w:r>
        <w:rPr>
          <w:rFonts w:cs="Tahoma"/>
          <w:sz w:val="18"/>
          <w:szCs w:val="18"/>
          <w:lang w:val="en-US"/>
        </w:rPr>
        <w:t>For CE certificates under MDD/AIMDD, a</w:t>
      </w:r>
      <w:r w:rsidR="00C73CBD" w:rsidRPr="000810CB">
        <w:rPr>
          <w:rFonts w:cs="Tahoma"/>
          <w:sz w:val="18"/>
          <w:szCs w:val="18"/>
        </w:rPr>
        <w:t xml:space="preserve">cceptance by BSI of a signed </w:t>
      </w:r>
      <w:r w:rsidR="00C73CBD">
        <w:rPr>
          <w:rFonts w:cs="Tahoma"/>
          <w:sz w:val="18"/>
          <w:szCs w:val="18"/>
        </w:rPr>
        <w:t>work authorisation form</w:t>
      </w:r>
      <w:r w:rsidR="00C73CBD" w:rsidRPr="000810CB">
        <w:rPr>
          <w:rFonts w:cs="Tahoma"/>
          <w:sz w:val="18"/>
          <w:szCs w:val="18"/>
        </w:rPr>
        <w:t xml:space="preserve"> and a complete set of </w:t>
      </w:r>
      <w:r w:rsidR="00C73CBD">
        <w:rPr>
          <w:rFonts w:cs="Tahoma"/>
          <w:sz w:val="18"/>
          <w:szCs w:val="18"/>
        </w:rPr>
        <w:t>technical</w:t>
      </w:r>
      <w:r w:rsidR="00C73CBD" w:rsidRPr="000810CB">
        <w:rPr>
          <w:rFonts w:cs="Tahoma"/>
          <w:sz w:val="18"/>
          <w:szCs w:val="18"/>
        </w:rPr>
        <w:t xml:space="preserve"> documentation does not constitute a guarantee that work can be completed before the end of the transition period.</w:t>
      </w:r>
    </w:p>
    <w:p w14:paraId="06E7ED9D" w14:textId="77777777" w:rsidR="00C73CBD" w:rsidRPr="000810CB" w:rsidRDefault="00C73CBD" w:rsidP="00CB2880">
      <w:pPr>
        <w:pStyle w:val="ListParagraph"/>
        <w:numPr>
          <w:ilvl w:val="0"/>
          <w:numId w:val="11"/>
        </w:numPr>
        <w:spacing w:after="200"/>
        <w:rPr>
          <w:rFonts w:cs="Tahoma"/>
          <w:sz w:val="18"/>
          <w:szCs w:val="18"/>
        </w:rPr>
      </w:pPr>
      <w:r w:rsidRPr="000810CB">
        <w:rPr>
          <w:rFonts w:cs="Tahoma"/>
          <w:sz w:val="18"/>
          <w:szCs w:val="18"/>
        </w:rPr>
        <w:t xml:space="preserve">Review and approval of certificate </w:t>
      </w:r>
      <w:r>
        <w:rPr>
          <w:rFonts w:cs="Tahoma"/>
          <w:sz w:val="18"/>
          <w:szCs w:val="18"/>
        </w:rPr>
        <w:t>changes</w:t>
      </w:r>
      <w:r w:rsidRPr="000810CB">
        <w:rPr>
          <w:rFonts w:cs="Tahoma"/>
          <w:sz w:val="18"/>
          <w:szCs w:val="18"/>
        </w:rPr>
        <w:t xml:space="preserve"> will be dependent on the submission of largely satisfactory documentation and timely responses to questions raised by BSI.</w:t>
      </w:r>
    </w:p>
    <w:p w14:paraId="0A935E74" w14:textId="77777777" w:rsidR="00C73CBD" w:rsidRPr="000810CB" w:rsidRDefault="00C73CBD" w:rsidP="00CB2880">
      <w:pPr>
        <w:pStyle w:val="ListParagraph"/>
        <w:numPr>
          <w:ilvl w:val="0"/>
          <w:numId w:val="11"/>
        </w:numPr>
        <w:spacing w:after="200"/>
        <w:rPr>
          <w:rFonts w:cs="Tahoma"/>
          <w:sz w:val="18"/>
          <w:szCs w:val="18"/>
        </w:rPr>
      </w:pPr>
      <w:r w:rsidRPr="000810CB">
        <w:rPr>
          <w:rFonts w:cs="Tahoma"/>
          <w:sz w:val="18"/>
          <w:szCs w:val="18"/>
        </w:rPr>
        <w:t>As per the transitional provisions within Article 120 of MDR, certificates issued to the MDD/AIMDD during the transition period will remain valid for the period indicated on those certificates but not beyond 26 May 2024, which is four years from the Date of Application of the MDR.</w:t>
      </w:r>
    </w:p>
    <w:p w14:paraId="529B4761" w14:textId="77777777" w:rsidR="00C73CBD" w:rsidRPr="000810CB" w:rsidRDefault="00C73CBD" w:rsidP="00CB2880">
      <w:pPr>
        <w:pStyle w:val="ListParagraph"/>
        <w:numPr>
          <w:ilvl w:val="0"/>
          <w:numId w:val="11"/>
        </w:numPr>
        <w:spacing w:after="200"/>
        <w:rPr>
          <w:rFonts w:cs="Tahoma"/>
          <w:sz w:val="18"/>
          <w:szCs w:val="18"/>
        </w:rPr>
      </w:pPr>
      <w:r w:rsidRPr="000810CB">
        <w:rPr>
          <w:rFonts w:cs="Tahoma"/>
          <w:sz w:val="18"/>
          <w:szCs w:val="18"/>
        </w:rPr>
        <w:t>The validity of MDD and AIMDD certificates after the Date of Application is conditional to continuing compliance with the provisions described in Article 120 clause 3 of the MDR.</w:t>
      </w:r>
    </w:p>
    <w:p w14:paraId="2A0E39C5" w14:textId="77777777" w:rsidR="00C73CBD" w:rsidRPr="000810CB" w:rsidRDefault="00C73CBD" w:rsidP="00CB2880">
      <w:pPr>
        <w:pStyle w:val="ListParagraph"/>
        <w:numPr>
          <w:ilvl w:val="0"/>
          <w:numId w:val="11"/>
        </w:numPr>
        <w:spacing w:after="200"/>
        <w:rPr>
          <w:rFonts w:cs="Tahoma"/>
          <w:sz w:val="18"/>
          <w:szCs w:val="18"/>
        </w:rPr>
      </w:pPr>
      <w:r w:rsidRPr="000810CB">
        <w:rPr>
          <w:rFonts w:cs="Tahoma"/>
          <w:sz w:val="18"/>
          <w:szCs w:val="18"/>
        </w:rPr>
        <w:t>In accordance with Article 120 clause 3 of the MDR, the last date for issuing renewed</w:t>
      </w:r>
      <w:r>
        <w:rPr>
          <w:rFonts w:cs="Tahoma"/>
          <w:sz w:val="18"/>
          <w:szCs w:val="18"/>
        </w:rPr>
        <w:t xml:space="preserve"> or amended</w:t>
      </w:r>
      <w:r w:rsidRPr="000810CB">
        <w:rPr>
          <w:rFonts w:cs="Tahoma"/>
          <w:sz w:val="18"/>
          <w:szCs w:val="18"/>
        </w:rPr>
        <w:t xml:space="preserve"> certificates under the MDD/AIMDD is 25th May 2020.</w:t>
      </w:r>
    </w:p>
    <w:p w14:paraId="0EB4DC5D" w14:textId="6A673497" w:rsidR="00C73CBD" w:rsidRPr="00C73CBD" w:rsidRDefault="00C73CBD" w:rsidP="00CB2880">
      <w:pPr>
        <w:pStyle w:val="ListParagraph"/>
        <w:numPr>
          <w:ilvl w:val="0"/>
          <w:numId w:val="11"/>
        </w:numPr>
        <w:spacing w:after="200"/>
        <w:rPr>
          <w:rFonts w:cs="Tahoma"/>
          <w:sz w:val="18"/>
          <w:szCs w:val="18"/>
        </w:rPr>
      </w:pPr>
      <w:r w:rsidRPr="000810CB">
        <w:rPr>
          <w:rFonts w:cs="Tahoma"/>
          <w:sz w:val="18"/>
          <w:szCs w:val="18"/>
        </w:rPr>
        <w:t>In the absence of CE certificates under MDD/AIMDD with validity beyond the transition period, you will no longer be able to place affected devices on the EU market until they have been certified under the MDR.</w:t>
      </w:r>
    </w:p>
    <w:p w14:paraId="6E38243F" w14:textId="5773C0B6" w:rsidR="001E222E" w:rsidRDefault="001E222E" w:rsidP="00CB2880">
      <w:pPr>
        <w:numPr>
          <w:ilvl w:val="0"/>
          <w:numId w:val="11"/>
        </w:numPr>
        <w:spacing w:after="0" w:line="276" w:lineRule="auto"/>
        <w:rPr>
          <w:sz w:val="18"/>
          <w:szCs w:val="18"/>
        </w:rPr>
      </w:pPr>
      <w:r w:rsidRPr="00A44546">
        <w:rPr>
          <w:sz w:val="18"/>
          <w:szCs w:val="18"/>
        </w:rPr>
        <w:t>The applicant herewith declares to have lodged no application with any other notified body for the same products and conformity assessment procedure.</w:t>
      </w:r>
    </w:p>
    <w:p w14:paraId="5874FABA" w14:textId="77777777" w:rsidR="001E222E" w:rsidRPr="001E222E" w:rsidRDefault="001E222E" w:rsidP="001E222E">
      <w:pPr>
        <w:spacing w:after="0" w:line="276" w:lineRule="auto"/>
        <w:ind w:left="360"/>
        <w:rPr>
          <w:sz w:val="18"/>
          <w:szCs w:val="18"/>
        </w:rPr>
      </w:pPr>
    </w:p>
    <w:p w14:paraId="7AD366AA" w14:textId="77777777" w:rsidR="001E222E" w:rsidRPr="00A44546" w:rsidRDefault="001E222E" w:rsidP="00CB2880">
      <w:pPr>
        <w:numPr>
          <w:ilvl w:val="0"/>
          <w:numId w:val="11"/>
        </w:numPr>
        <w:spacing w:after="0" w:line="276" w:lineRule="auto"/>
        <w:ind w:right="-7"/>
        <w:rPr>
          <w:sz w:val="18"/>
          <w:szCs w:val="18"/>
        </w:rPr>
      </w:pPr>
      <w:r w:rsidRPr="00A44546">
        <w:rPr>
          <w:sz w:val="18"/>
          <w:szCs w:val="18"/>
        </w:rPr>
        <w:t>The time and cost provided for the technical documentation review is an estimated range based on our experience with similar submissions.  The costs associated with the review will be impacted by the volume, complexity, completeness and quality of the submitted file.</w:t>
      </w:r>
    </w:p>
    <w:p w14:paraId="1B16899C" w14:textId="77777777" w:rsidR="001E222E" w:rsidRPr="00A44546" w:rsidRDefault="001E222E" w:rsidP="001E222E">
      <w:pPr>
        <w:spacing w:after="0"/>
        <w:ind w:left="360" w:right="-7"/>
        <w:rPr>
          <w:sz w:val="18"/>
          <w:szCs w:val="18"/>
        </w:rPr>
      </w:pPr>
    </w:p>
    <w:p w14:paraId="4AA9F745" w14:textId="77777777" w:rsidR="001E222E" w:rsidRPr="00A44546" w:rsidRDefault="001E222E" w:rsidP="00CB2880">
      <w:pPr>
        <w:numPr>
          <w:ilvl w:val="0"/>
          <w:numId w:val="11"/>
        </w:numPr>
        <w:spacing w:after="0" w:line="276" w:lineRule="auto"/>
        <w:ind w:right="-7"/>
        <w:rPr>
          <w:sz w:val="18"/>
          <w:szCs w:val="18"/>
        </w:rPr>
      </w:pPr>
      <w:r w:rsidRPr="00A44546">
        <w:rPr>
          <w:sz w:val="18"/>
          <w:szCs w:val="18"/>
        </w:rPr>
        <w:t>Fees quoted are based on the assumption that complete and largely satisfactory technical documentation is submitted to BSI. Additional fees will be charged if the technical documentation is not satisfactory and/or non-conformities are raised and additional review time is required.</w:t>
      </w:r>
    </w:p>
    <w:p w14:paraId="757FE47C" w14:textId="77777777" w:rsidR="001E222E" w:rsidRPr="00A44546" w:rsidRDefault="001E222E" w:rsidP="001E222E">
      <w:pPr>
        <w:spacing w:after="0"/>
        <w:ind w:right="-7"/>
        <w:rPr>
          <w:sz w:val="18"/>
          <w:szCs w:val="18"/>
        </w:rPr>
      </w:pPr>
    </w:p>
    <w:p w14:paraId="466D61C2" w14:textId="7DF71CCB" w:rsidR="001E222E" w:rsidRPr="00A44546" w:rsidRDefault="001E222E" w:rsidP="00CB2880">
      <w:pPr>
        <w:numPr>
          <w:ilvl w:val="0"/>
          <w:numId w:val="11"/>
        </w:numPr>
        <w:spacing w:after="0" w:line="276" w:lineRule="auto"/>
        <w:ind w:right="-7"/>
        <w:rPr>
          <w:sz w:val="18"/>
          <w:szCs w:val="18"/>
        </w:rPr>
      </w:pPr>
      <w:r w:rsidRPr="00A44546">
        <w:rPr>
          <w:sz w:val="18"/>
          <w:szCs w:val="18"/>
        </w:rPr>
        <w:t xml:space="preserve">FastTrack Programs for technical documentation review service is subject to availability. BSI reserves the right to refuse FastTrack Program service for any reason. None of BSI’s standard and Fast-Track review programs represent a guarantee that BSI will achieve the selected timeline under every set of circumstances. BSI cannot be held responsible for missing a selected timeline, will not reimburse customer for missing a selected timeline, nor is BSI liable for any monetary value over and above the quoted price of the service. </w:t>
      </w:r>
    </w:p>
    <w:p w14:paraId="6D4C1AED" w14:textId="77777777" w:rsidR="001E222E" w:rsidRPr="00A44546" w:rsidRDefault="001E222E" w:rsidP="001E222E">
      <w:pPr>
        <w:spacing w:after="0"/>
        <w:ind w:left="360" w:right="-7"/>
        <w:rPr>
          <w:sz w:val="18"/>
          <w:szCs w:val="18"/>
        </w:rPr>
      </w:pPr>
    </w:p>
    <w:p w14:paraId="1BB1F2EE" w14:textId="77777777" w:rsidR="001E222E" w:rsidRPr="00A44546" w:rsidRDefault="001E222E" w:rsidP="00CB2880">
      <w:pPr>
        <w:numPr>
          <w:ilvl w:val="0"/>
          <w:numId w:val="11"/>
        </w:numPr>
        <w:spacing w:after="0" w:line="276" w:lineRule="auto"/>
        <w:ind w:right="-7"/>
        <w:rPr>
          <w:sz w:val="18"/>
          <w:szCs w:val="18"/>
        </w:rPr>
      </w:pPr>
      <w:r w:rsidRPr="00A44546">
        <w:rPr>
          <w:sz w:val="18"/>
          <w:szCs w:val="18"/>
        </w:rPr>
        <w:t>Certain aspects of design dossier reviews are outside BSI’s control and BSI is obligated to utilize clinician guidance to satisfy the Directive(s).  Use of external non-BSI clinicians or external agency reviewers may impact timeliness for such products as those containing medicinal substances, animal tissue, or blood products.</w:t>
      </w:r>
    </w:p>
    <w:p w14:paraId="14C15F78" w14:textId="77777777" w:rsidR="001E222E" w:rsidRPr="00A44546" w:rsidRDefault="001E222E" w:rsidP="001E222E">
      <w:pPr>
        <w:spacing w:after="0"/>
        <w:ind w:left="360" w:right="-7"/>
        <w:rPr>
          <w:sz w:val="18"/>
          <w:szCs w:val="18"/>
        </w:rPr>
      </w:pPr>
    </w:p>
    <w:p w14:paraId="59782B40" w14:textId="77777777" w:rsidR="001E222E" w:rsidRDefault="001E222E" w:rsidP="00CB2880">
      <w:pPr>
        <w:numPr>
          <w:ilvl w:val="0"/>
          <w:numId w:val="11"/>
        </w:numPr>
        <w:spacing w:after="0" w:line="276" w:lineRule="auto"/>
        <w:ind w:right="-7"/>
        <w:rPr>
          <w:sz w:val="18"/>
          <w:szCs w:val="18"/>
        </w:rPr>
      </w:pPr>
      <w:r w:rsidRPr="00A44546">
        <w:rPr>
          <w:sz w:val="18"/>
          <w:szCs w:val="18"/>
        </w:rPr>
        <w:t xml:space="preserve">Following Conformity Assessment, BSI as the Notified Body may be required to review specific Post Market Clinical Follow-up (PMCF) data. The timing and need to review PMCF will vary by device and may require clinical expert review. Manufacturers who obtain certification and affix a CE Mark to a device will be fully responsible for the fees associated with PMCF review whenever this occurs (post-certification), BSI will endeavour to keep the fees for PMCF review reasonable.   </w:t>
      </w:r>
    </w:p>
    <w:p w14:paraId="1AC39A66" w14:textId="77777777" w:rsidR="001E222E" w:rsidRPr="00A44546" w:rsidRDefault="001E222E" w:rsidP="001E222E">
      <w:pPr>
        <w:spacing w:after="0" w:line="276" w:lineRule="auto"/>
        <w:ind w:right="-7"/>
        <w:rPr>
          <w:sz w:val="18"/>
          <w:szCs w:val="18"/>
        </w:rPr>
      </w:pPr>
    </w:p>
    <w:p w14:paraId="69A1AD21" w14:textId="130D1001" w:rsidR="001E222E" w:rsidRDefault="001E222E" w:rsidP="00CB2880">
      <w:pPr>
        <w:pStyle w:val="ListParagraph"/>
        <w:numPr>
          <w:ilvl w:val="0"/>
          <w:numId w:val="11"/>
        </w:numPr>
        <w:spacing w:after="0" w:line="276" w:lineRule="auto"/>
        <w:contextualSpacing/>
        <w:rPr>
          <w:sz w:val="18"/>
          <w:szCs w:val="18"/>
        </w:rPr>
      </w:pPr>
      <w:r w:rsidRPr="00A44546">
        <w:rPr>
          <w:sz w:val="18"/>
          <w:szCs w:val="18"/>
        </w:rPr>
        <w:t>The official language of BSI and BSI's Competent Authority is English and all submissions, audit reports and test results should be in the English language.  Submissions in other languages will result in additional review time and costs for translation which will be passed on to the applicant, and subject to BSI terms covering costs</w:t>
      </w:r>
      <w:r w:rsidR="009417EB">
        <w:rPr>
          <w:sz w:val="18"/>
          <w:szCs w:val="18"/>
        </w:rPr>
        <w:t>.</w:t>
      </w:r>
    </w:p>
    <w:p w14:paraId="04AD5EE2" w14:textId="6DA5872F" w:rsidR="001E222E" w:rsidRDefault="001E222E" w:rsidP="001E222E">
      <w:pPr>
        <w:spacing w:after="0" w:line="276" w:lineRule="auto"/>
        <w:contextualSpacing/>
        <w:rPr>
          <w:sz w:val="18"/>
          <w:szCs w:val="18"/>
        </w:rPr>
      </w:pPr>
    </w:p>
    <w:p w14:paraId="024007D2" w14:textId="31172DD5" w:rsidR="00414556" w:rsidRDefault="00414556" w:rsidP="001E222E">
      <w:pPr>
        <w:spacing w:after="0" w:line="276" w:lineRule="auto"/>
        <w:contextualSpacing/>
        <w:rPr>
          <w:sz w:val="18"/>
          <w:szCs w:val="18"/>
        </w:rPr>
      </w:pPr>
    </w:p>
    <w:p w14:paraId="61462410" w14:textId="7CF5C49C" w:rsidR="00414556" w:rsidRDefault="00414556" w:rsidP="001E222E">
      <w:pPr>
        <w:spacing w:after="0" w:line="276" w:lineRule="auto"/>
        <w:contextualSpacing/>
        <w:rPr>
          <w:sz w:val="18"/>
          <w:szCs w:val="18"/>
        </w:rPr>
      </w:pPr>
    </w:p>
    <w:p w14:paraId="7B849E63" w14:textId="24575BDE" w:rsidR="00414556" w:rsidRDefault="00414556" w:rsidP="001E222E">
      <w:pPr>
        <w:spacing w:after="0" w:line="276" w:lineRule="auto"/>
        <w:contextualSpacing/>
        <w:rPr>
          <w:sz w:val="18"/>
          <w:szCs w:val="18"/>
        </w:rPr>
      </w:pPr>
    </w:p>
    <w:p w14:paraId="466C2313" w14:textId="0BD5D1EF" w:rsidR="00414556" w:rsidRDefault="00414556" w:rsidP="001E222E">
      <w:pPr>
        <w:spacing w:after="0" w:line="276" w:lineRule="auto"/>
        <w:contextualSpacing/>
        <w:rPr>
          <w:sz w:val="18"/>
          <w:szCs w:val="18"/>
        </w:rPr>
      </w:pPr>
    </w:p>
    <w:p w14:paraId="24E38023" w14:textId="77777777" w:rsidR="00414556" w:rsidRPr="001E222E" w:rsidRDefault="00414556" w:rsidP="001E222E">
      <w:pPr>
        <w:spacing w:after="0" w:line="276" w:lineRule="auto"/>
        <w:contextualSpacing/>
        <w:rPr>
          <w:sz w:val="18"/>
          <w:szCs w:val="18"/>
        </w:rPr>
      </w:pPr>
    </w:p>
    <w:p w14:paraId="2B2B74BC" w14:textId="77777777" w:rsidR="001E222E" w:rsidRPr="009417EB" w:rsidRDefault="00136C2C" w:rsidP="00CB2880">
      <w:pPr>
        <w:numPr>
          <w:ilvl w:val="0"/>
          <w:numId w:val="11"/>
        </w:numPr>
        <w:spacing w:after="0" w:line="276" w:lineRule="auto"/>
        <w:rPr>
          <w:rFonts w:cs="Tahoma"/>
          <w:sz w:val="18"/>
          <w:szCs w:val="18"/>
        </w:rPr>
      </w:pPr>
      <w:r w:rsidRPr="009417EB">
        <w:rPr>
          <w:rFonts w:cs="Tahoma"/>
          <w:sz w:val="18"/>
          <w:szCs w:val="18"/>
        </w:rPr>
        <w:t>Certificates for CE Marking are issued for 5 years and require a renewal process to be completed prior to the expiration date of the certificate. Certificates for ISO 13485 are issued for 3 years and require a renewal process to be completed prior to the expiration date of the certificate. Manufacturers are responsible for requesting renewal and will be required to p</w:t>
      </w:r>
      <w:r w:rsidR="009417EB" w:rsidRPr="009417EB">
        <w:rPr>
          <w:rFonts w:cs="Tahoma"/>
          <w:sz w:val="18"/>
          <w:szCs w:val="18"/>
        </w:rPr>
        <w:t>rovide supporting documentation.</w:t>
      </w:r>
    </w:p>
    <w:p w14:paraId="37112F22" w14:textId="77777777" w:rsidR="001E222E" w:rsidRPr="001E222E" w:rsidRDefault="001E222E" w:rsidP="001E222E">
      <w:pPr>
        <w:spacing w:after="0" w:line="276" w:lineRule="auto"/>
        <w:rPr>
          <w:rFonts w:cs="Tahoma"/>
          <w:sz w:val="18"/>
          <w:szCs w:val="18"/>
        </w:rPr>
      </w:pPr>
    </w:p>
    <w:p w14:paraId="073EAA00" w14:textId="77777777" w:rsidR="001E222E" w:rsidRPr="00A44546" w:rsidRDefault="001E222E" w:rsidP="00CB2880">
      <w:pPr>
        <w:pStyle w:val="ListParagraph"/>
        <w:numPr>
          <w:ilvl w:val="0"/>
          <w:numId w:val="11"/>
        </w:numPr>
        <w:spacing w:after="0" w:line="276" w:lineRule="auto"/>
        <w:contextualSpacing/>
        <w:rPr>
          <w:rFonts w:cs="Tahoma"/>
          <w:sz w:val="18"/>
          <w:szCs w:val="18"/>
        </w:rPr>
      </w:pPr>
      <w:r w:rsidRPr="00A44546">
        <w:rPr>
          <w:rFonts w:cs="Tahoma"/>
          <w:sz w:val="18"/>
          <w:szCs w:val="18"/>
        </w:rPr>
        <w:t>Additional assessment time may be required in order to address any major non-conformities raised during the audits. Assessment time is chargeable.</w:t>
      </w:r>
    </w:p>
    <w:p w14:paraId="0A0C76FA" w14:textId="77777777" w:rsidR="001E222E" w:rsidRPr="00A44546" w:rsidRDefault="001E222E" w:rsidP="001E222E">
      <w:pPr>
        <w:pStyle w:val="ListParagraph"/>
        <w:spacing w:after="0"/>
        <w:rPr>
          <w:sz w:val="18"/>
          <w:szCs w:val="18"/>
        </w:rPr>
      </w:pPr>
    </w:p>
    <w:p w14:paraId="11DE217B" w14:textId="5FA54DF5" w:rsidR="001E222E" w:rsidRPr="001E222E" w:rsidRDefault="001E222E" w:rsidP="00CB2880">
      <w:pPr>
        <w:numPr>
          <w:ilvl w:val="0"/>
          <w:numId w:val="11"/>
        </w:numPr>
        <w:spacing w:after="0" w:line="276" w:lineRule="auto"/>
        <w:rPr>
          <w:rFonts w:cs="Tahoma"/>
          <w:sz w:val="18"/>
          <w:szCs w:val="18"/>
        </w:rPr>
      </w:pPr>
      <w:r w:rsidRPr="00A44546">
        <w:rPr>
          <w:sz w:val="18"/>
          <w:szCs w:val="18"/>
        </w:rPr>
        <w:t>The fees quoted are for illustration purposes only at current rates and are subject to annual review and adjustment.</w:t>
      </w:r>
    </w:p>
    <w:p w14:paraId="6EA34172" w14:textId="77777777" w:rsidR="001E222E" w:rsidRPr="001E222E" w:rsidRDefault="001E222E" w:rsidP="001E222E">
      <w:pPr>
        <w:spacing w:after="0" w:line="276" w:lineRule="auto"/>
        <w:rPr>
          <w:rFonts w:cs="Tahoma"/>
          <w:sz w:val="18"/>
          <w:szCs w:val="18"/>
        </w:rPr>
      </w:pPr>
    </w:p>
    <w:p w14:paraId="11B71B0B" w14:textId="77777777" w:rsidR="001E222E" w:rsidRPr="00A44546" w:rsidRDefault="001E222E" w:rsidP="00CB2880">
      <w:pPr>
        <w:pStyle w:val="ListParagraph"/>
        <w:numPr>
          <w:ilvl w:val="0"/>
          <w:numId w:val="11"/>
        </w:numPr>
        <w:spacing w:after="0" w:line="276" w:lineRule="auto"/>
        <w:contextualSpacing/>
        <w:rPr>
          <w:rFonts w:cs="Tahoma"/>
          <w:color w:val="000000" w:themeColor="text1"/>
          <w:sz w:val="18"/>
          <w:szCs w:val="18"/>
        </w:rPr>
      </w:pPr>
      <w:r w:rsidRPr="00A44546">
        <w:rPr>
          <w:rFonts w:cs="Tahoma"/>
          <w:color w:val="000000" w:themeColor="text1"/>
          <w:sz w:val="18"/>
          <w:szCs w:val="18"/>
        </w:rPr>
        <w:t>At its option, BSI may use the services of any of its international group companies to invoice fees on its behalf in order for the most efficient and convenient method to be used.</w:t>
      </w:r>
    </w:p>
    <w:p w14:paraId="389520AE" w14:textId="77777777" w:rsidR="001E222E" w:rsidRPr="00A44546" w:rsidRDefault="001E222E" w:rsidP="001E222E">
      <w:pPr>
        <w:pStyle w:val="ListParagraph"/>
        <w:spacing w:after="0"/>
        <w:ind w:left="360"/>
        <w:rPr>
          <w:rFonts w:cs="Tahoma"/>
          <w:color w:val="000000" w:themeColor="text1"/>
          <w:sz w:val="18"/>
          <w:szCs w:val="18"/>
        </w:rPr>
      </w:pPr>
    </w:p>
    <w:p w14:paraId="4C138914" w14:textId="77777777" w:rsidR="001E222E" w:rsidRDefault="001E222E" w:rsidP="00CB2880">
      <w:pPr>
        <w:numPr>
          <w:ilvl w:val="0"/>
          <w:numId w:val="11"/>
        </w:numPr>
        <w:spacing w:after="0" w:line="276" w:lineRule="auto"/>
        <w:rPr>
          <w:rFonts w:cs="Tahoma"/>
          <w:sz w:val="18"/>
          <w:szCs w:val="18"/>
        </w:rPr>
      </w:pPr>
      <w:r w:rsidRPr="00A44546">
        <w:rPr>
          <w:rFonts w:cs="Tahoma"/>
          <w:sz w:val="18"/>
          <w:szCs w:val="18"/>
        </w:rPr>
        <w:t>Payment terms are 30 days from date of invoice.</w:t>
      </w:r>
    </w:p>
    <w:p w14:paraId="4E58A038" w14:textId="77777777" w:rsidR="001E222E" w:rsidRPr="00A44546" w:rsidRDefault="001E222E" w:rsidP="001E222E">
      <w:pPr>
        <w:spacing w:after="0" w:line="276" w:lineRule="auto"/>
        <w:rPr>
          <w:rFonts w:cs="Tahoma"/>
          <w:sz w:val="18"/>
          <w:szCs w:val="18"/>
        </w:rPr>
      </w:pPr>
    </w:p>
    <w:p w14:paraId="247EA440" w14:textId="77777777" w:rsidR="001E222E" w:rsidRDefault="001E222E" w:rsidP="00CB2880">
      <w:pPr>
        <w:numPr>
          <w:ilvl w:val="0"/>
          <w:numId w:val="11"/>
        </w:numPr>
        <w:spacing w:after="0" w:line="276" w:lineRule="auto"/>
        <w:rPr>
          <w:rFonts w:cs="Tahoma"/>
          <w:sz w:val="18"/>
          <w:szCs w:val="18"/>
        </w:rPr>
      </w:pPr>
      <w:r w:rsidRPr="00A44546">
        <w:rPr>
          <w:rFonts w:cs="Tahoma"/>
          <w:sz w:val="18"/>
          <w:szCs w:val="18"/>
        </w:rPr>
        <w:t>If the review takes less than 30 working days invoices will, where possible, be issued when the work is completed.</w:t>
      </w:r>
    </w:p>
    <w:p w14:paraId="6BF41463" w14:textId="77777777" w:rsidR="001E222E" w:rsidRPr="00A44546" w:rsidRDefault="001E222E" w:rsidP="001E222E">
      <w:pPr>
        <w:spacing w:after="0" w:line="276" w:lineRule="auto"/>
        <w:rPr>
          <w:rFonts w:cs="Tahoma"/>
          <w:sz w:val="18"/>
          <w:szCs w:val="18"/>
        </w:rPr>
      </w:pPr>
    </w:p>
    <w:p w14:paraId="296FF8E1" w14:textId="77777777" w:rsidR="001E222E" w:rsidRDefault="001E222E" w:rsidP="00CB2880">
      <w:pPr>
        <w:numPr>
          <w:ilvl w:val="0"/>
          <w:numId w:val="11"/>
        </w:numPr>
        <w:spacing w:after="0" w:line="276" w:lineRule="auto"/>
        <w:rPr>
          <w:rFonts w:cs="Tahoma"/>
          <w:sz w:val="18"/>
          <w:szCs w:val="18"/>
        </w:rPr>
      </w:pPr>
      <w:r w:rsidRPr="00A44546">
        <w:rPr>
          <w:rFonts w:cs="Tahoma"/>
          <w:sz w:val="18"/>
          <w:szCs w:val="18"/>
        </w:rPr>
        <w:t>If the review takes longer than 30 days, invoices will be issued on a monthly basis. Any remaining balance will be due at completion.</w:t>
      </w:r>
    </w:p>
    <w:p w14:paraId="77BA9106" w14:textId="77777777" w:rsidR="001E222E" w:rsidRPr="00A44546" w:rsidRDefault="001E222E" w:rsidP="001E222E">
      <w:pPr>
        <w:spacing w:after="0" w:line="276" w:lineRule="auto"/>
        <w:rPr>
          <w:rFonts w:cs="Tahoma"/>
          <w:sz w:val="18"/>
          <w:szCs w:val="18"/>
        </w:rPr>
      </w:pPr>
    </w:p>
    <w:p w14:paraId="47AB8A1B" w14:textId="77777777" w:rsidR="001E222E" w:rsidRPr="00A44546" w:rsidRDefault="001E222E" w:rsidP="00CB2880">
      <w:pPr>
        <w:pStyle w:val="ListParagraph"/>
        <w:numPr>
          <w:ilvl w:val="0"/>
          <w:numId w:val="11"/>
        </w:numPr>
        <w:spacing w:after="0" w:line="276" w:lineRule="auto"/>
        <w:contextualSpacing/>
        <w:rPr>
          <w:rFonts w:cs="Tahoma"/>
          <w:sz w:val="18"/>
          <w:szCs w:val="18"/>
        </w:rPr>
      </w:pPr>
      <w:r w:rsidRPr="00A44546">
        <w:rPr>
          <w:rFonts w:cs="Tahoma"/>
          <w:sz w:val="18"/>
          <w:szCs w:val="18"/>
        </w:rPr>
        <w:t>All fees quoted in this proposal are exclusive of VAT which will be charged at the prevailing rate.</w:t>
      </w:r>
    </w:p>
    <w:p w14:paraId="24CB9655" w14:textId="77777777" w:rsidR="001E222E" w:rsidRPr="00A44546" w:rsidRDefault="001E222E" w:rsidP="001E222E">
      <w:pPr>
        <w:pStyle w:val="ListParagraph"/>
        <w:spacing w:after="0" w:line="276" w:lineRule="auto"/>
        <w:ind w:left="360"/>
        <w:jc w:val="both"/>
        <w:rPr>
          <w:rFonts w:cs="Tahoma"/>
          <w:sz w:val="18"/>
          <w:szCs w:val="18"/>
        </w:rPr>
      </w:pPr>
    </w:p>
    <w:p w14:paraId="3152F58D" w14:textId="6198ACC1" w:rsidR="001E222E" w:rsidRPr="00A44546" w:rsidRDefault="001E222E" w:rsidP="00CB2880">
      <w:pPr>
        <w:pStyle w:val="ListParagraph"/>
        <w:numPr>
          <w:ilvl w:val="0"/>
          <w:numId w:val="11"/>
        </w:numPr>
        <w:spacing w:after="0" w:line="276" w:lineRule="auto"/>
        <w:contextualSpacing/>
        <w:jc w:val="both"/>
        <w:rPr>
          <w:rFonts w:cs="Tahoma"/>
          <w:sz w:val="18"/>
          <w:szCs w:val="18"/>
        </w:rPr>
      </w:pPr>
      <w:r w:rsidRPr="00A44546">
        <w:rPr>
          <w:rFonts w:cs="Tahoma"/>
          <w:sz w:val="18"/>
          <w:szCs w:val="18"/>
        </w:rPr>
        <w:t>BSI’s services are subject to availability.</w:t>
      </w:r>
    </w:p>
    <w:p w14:paraId="5BAE8652" w14:textId="7CD1C322" w:rsidR="00C73CBD" w:rsidRDefault="00C73CBD">
      <w:pPr>
        <w:spacing w:before="120"/>
        <w:rPr>
          <w:rFonts w:cs="Arial"/>
          <w:b/>
          <w:sz w:val="20"/>
          <w:szCs w:val="20"/>
          <w:lang w:val="en-US"/>
        </w:rPr>
      </w:pPr>
      <w:r>
        <w:rPr>
          <w:rFonts w:cs="Arial"/>
          <w:b/>
          <w:sz w:val="20"/>
          <w:szCs w:val="20"/>
          <w:lang w:val="en-US"/>
        </w:rPr>
        <w:br w:type="page"/>
      </w:r>
    </w:p>
    <w:p w14:paraId="1637E3B8" w14:textId="77777777" w:rsidR="00B2689D" w:rsidRDefault="00B2689D" w:rsidP="008812B9">
      <w:pPr>
        <w:spacing w:after="0"/>
        <w:rPr>
          <w:rFonts w:cs="Arial"/>
          <w:b/>
          <w:sz w:val="20"/>
          <w:szCs w:val="20"/>
          <w:lang w:val="en-US"/>
        </w:rPr>
      </w:pPr>
    </w:p>
    <w:p w14:paraId="360E055C" w14:textId="77777777" w:rsidR="008812B9" w:rsidRPr="00284584" w:rsidRDefault="008812B9" w:rsidP="008812B9">
      <w:pPr>
        <w:spacing w:after="0"/>
        <w:rPr>
          <w:rFonts w:eastAsia="Calibri" w:cs="Tahoma"/>
          <w:b/>
          <w:color w:val="FF0000"/>
          <w:sz w:val="20"/>
          <w:szCs w:val="20"/>
          <w:u w:val="single"/>
          <w:lang w:eastAsia="en-US"/>
        </w:rPr>
      </w:pPr>
      <w:r w:rsidRPr="00284584">
        <w:rPr>
          <w:rFonts w:cs="Arial"/>
          <w:b/>
          <w:sz w:val="20"/>
          <w:szCs w:val="20"/>
          <w:lang w:val="en-US"/>
        </w:rPr>
        <w:t>Please complete the following items:</w:t>
      </w:r>
    </w:p>
    <w:p w14:paraId="468E2CD2" w14:textId="77777777" w:rsidR="00B2689D" w:rsidRDefault="00B2689D" w:rsidP="008812B9">
      <w:pPr>
        <w:spacing w:after="0"/>
        <w:rPr>
          <w:rFonts w:eastAsia="Calibri" w:cs="Tahoma"/>
          <w:b/>
          <w:color w:val="FF0000"/>
          <w:sz w:val="20"/>
          <w:szCs w:val="20"/>
          <w:u w:val="single"/>
          <w:lang w:eastAsia="en-US"/>
        </w:rPr>
      </w:pPr>
    </w:p>
    <w:p w14:paraId="360E055E" w14:textId="77777777" w:rsidR="008812B9" w:rsidRPr="00093DAA" w:rsidRDefault="008812B9" w:rsidP="008812B9">
      <w:pPr>
        <w:spacing w:after="0"/>
        <w:rPr>
          <w:rFonts w:cs="Arial"/>
          <w:b/>
          <w:color w:val="FF0000"/>
          <w:sz w:val="20"/>
          <w:szCs w:val="20"/>
          <w:u w:val="single"/>
          <w:lang w:val="en-US"/>
        </w:rPr>
      </w:pPr>
      <w:r w:rsidRPr="00093DAA">
        <w:rPr>
          <w:rFonts w:eastAsia="Calibri" w:cs="Tahoma"/>
          <w:b/>
          <w:color w:val="FF0000"/>
          <w:sz w:val="20"/>
          <w:szCs w:val="20"/>
          <w:u w:val="single"/>
          <w:lang w:eastAsia="en-US"/>
        </w:rPr>
        <w:t>Client details</w:t>
      </w:r>
    </w:p>
    <w:p w14:paraId="360E055F" w14:textId="77777777" w:rsidR="008812B9" w:rsidRPr="00B17C7E" w:rsidRDefault="008812B9" w:rsidP="008812B9">
      <w:pPr>
        <w:spacing w:after="0"/>
        <w:rPr>
          <w:rFonts w:cs="Arial"/>
          <w:b/>
          <w:color w:val="FF0000"/>
          <w:sz w:val="18"/>
          <w:szCs w:val="18"/>
          <w:u w:val="single"/>
          <w:lang w:val="en-U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954"/>
      </w:tblGrid>
      <w:tr w:rsidR="008812B9" w:rsidRPr="00B17C7E" w14:paraId="360E0562" w14:textId="77777777" w:rsidTr="00D14FC1">
        <w:tc>
          <w:tcPr>
            <w:tcW w:w="4644" w:type="dxa"/>
            <w:shd w:val="clear" w:color="auto" w:fill="FFFFFF"/>
          </w:tcPr>
          <w:p w14:paraId="360E0560" w14:textId="77777777" w:rsidR="008812B9" w:rsidRPr="00BE05E9" w:rsidRDefault="008812B9" w:rsidP="00D14FC1">
            <w:pPr>
              <w:spacing w:before="60" w:after="60"/>
              <w:rPr>
                <w:rFonts w:cs="Tahoma"/>
                <w:sz w:val="18"/>
                <w:szCs w:val="18"/>
              </w:rPr>
            </w:pPr>
            <w:r w:rsidRPr="00BE05E9">
              <w:rPr>
                <w:rFonts w:cs="Tahoma"/>
                <w:sz w:val="18"/>
                <w:szCs w:val="18"/>
              </w:rPr>
              <w:t>Company name:</w:t>
            </w:r>
          </w:p>
        </w:tc>
        <w:tc>
          <w:tcPr>
            <w:tcW w:w="5954" w:type="dxa"/>
            <w:shd w:val="clear" w:color="auto" w:fill="FFFFFF"/>
          </w:tcPr>
          <w:p w14:paraId="360E0561" w14:textId="77777777" w:rsidR="008812B9" w:rsidRPr="00B17C7E" w:rsidRDefault="008812B9" w:rsidP="00D14FC1">
            <w:pPr>
              <w:spacing w:before="60" w:after="60"/>
              <w:rPr>
                <w:rFonts w:cs="Tahoma"/>
                <w:sz w:val="18"/>
                <w:szCs w:val="18"/>
              </w:rPr>
            </w:pPr>
          </w:p>
        </w:tc>
      </w:tr>
      <w:tr w:rsidR="008812B9" w:rsidRPr="00B17C7E" w14:paraId="360E0566" w14:textId="77777777" w:rsidTr="00D14FC1">
        <w:tc>
          <w:tcPr>
            <w:tcW w:w="4644" w:type="dxa"/>
            <w:shd w:val="clear" w:color="auto" w:fill="FFFFFF"/>
          </w:tcPr>
          <w:p w14:paraId="360E0563" w14:textId="77777777" w:rsidR="008812B9" w:rsidRPr="00BE05E9" w:rsidRDefault="008812B9" w:rsidP="00D14FC1">
            <w:pPr>
              <w:spacing w:before="60" w:after="60"/>
              <w:rPr>
                <w:rFonts w:cs="Tahoma"/>
                <w:sz w:val="18"/>
                <w:szCs w:val="18"/>
              </w:rPr>
            </w:pPr>
            <w:r w:rsidRPr="00BE05E9">
              <w:rPr>
                <w:rFonts w:cs="Tahoma"/>
                <w:sz w:val="18"/>
                <w:szCs w:val="18"/>
              </w:rPr>
              <w:t>Address:</w:t>
            </w:r>
          </w:p>
        </w:tc>
        <w:tc>
          <w:tcPr>
            <w:tcW w:w="5954" w:type="dxa"/>
            <w:shd w:val="clear" w:color="auto" w:fill="FFFFFF"/>
          </w:tcPr>
          <w:p w14:paraId="360E0564" w14:textId="77777777" w:rsidR="008812B9" w:rsidRDefault="008812B9" w:rsidP="00D14FC1">
            <w:pPr>
              <w:spacing w:before="60" w:after="60"/>
              <w:rPr>
                <w:rFonts w:cs="Tahoma"/>
                <w:sz w:val="18"/>
                <w:szCs w:val="18"/>
              </w:rPr>
            </w:pPr>
          </w:p>
          <w:p w14:paraId="360E0565" w14:textId="77777777" w:rsidR="008812B9" w:rsidRPr="00B17C7E" w:rsidRDefault="008812B9" w:rsidP="00D14FC1">
            <w:pPr>
              <w:spacing w:before="60" w:after="60"/>
              <w:rPr>
                <w:rFonts w:cs="Tahoma"/>
                <w:sz w:val="18"/>
                <w:szCs w:val="18"/>
              </w:rPr>
            </w:pPr>
          </w:p>
        </w:tc>
      </w:tr>
      <w:tr w:rsidR="008812B9" w:rsidRPr="00B17C7E" w14:paraId="360E0569" w14:textId="77777777" w:rsidTr="00D14FC1">
        <w:tc>
          <w:tcPr>
            <w:tcW w:w="4644" w:type="dxa"/>
          </w:tcPr>
          <w:p w14:paraId="360E0567" w14:textId="77777777" w:rsidR="008812B9" w:rsidRPr="00BE05E9" w:rsidRDefault="008812B9" w:rsidP="00D14FC1">
            <w:pPr>
              <w:spacing w:before="60" w:after="60"/>
              <w:rPr>
                <w:rFonts w:cs="Tahoma"/>
                <w:sz w:val="18"/>
                <w:szCs w:val="18"/>
              </w:rPr>
            </w:pPr>
            <w:r w:rsidRPr="00BE05E9">
              <w:rPr>
                <w:rFonts w:cs="Tahoma"/>
                <w:sz w:val="18"/>
                <w:szCs w:val="18"/>
              </w:rPr>
              <w:t>Contact name:</w:t>
            </w:r>
          </w:p>
        </w:tc>
        <w:tc>
          <w:tcPr>
            <w:tcW w:w="5954" w:type="dxa"/>
          </w:tcPr>
          <w:p w14:paraId="360E0568" w14:textId="77777777" w:rsidR="008812B9" w:rsidRPr="00B17C7E" w:rsidRDefault="008812B9" w:rsidP="00D14FC1">
            <w:pPr>
              <w:spacing w:before="60" w:after="60"/>
              <w:rPr>
                <w:rFonts w:cs="Tahoma"/>
                <w:sz w:val="18"/>
                <w:szCs w:val="18"/>
              </w:rPr>
            </w:pPr>
            <w:r w:rsidRPr="00B17C7E">
              <w:rPr>
                <w:rFonts w:cs="Tahoma"/>
                <w:sz w:val="18"/>
                <w:szCs w:val="18"/>
              </w:rPr>
              <w:fldChar w:fldCharType="begin"/>
            </w:r>
            <w:r w:rsidRPr="00B17C7E">
              <w:rPr>
                <w:rFonts w:cs="Tahoma"/>
                <w:sz w:val="18"/>
                <w:szCs w:val="18"/>
              </w:rPr>
              <w:instrText xml:space="preserve"> MERGEFIELD  OPPORTUNITY_MEDICAL_DEVICE_ANNEX_TYPE  \* MERGEFORMAT </w:instrText>
            </w:r>
            <w:r w:rsidRPr="00B17C7E">
              <w:rPr>
                <w:rFonts w:cs="Tahoma"/>
                <w:sz w:val="18"/>
                <w:szCs w:val="18"/>
              </w:rPr>
              <w:fldChar w:fldCharType="end"/>
            </w:r>
          </w:p>
        </w:tc>
      </w:tr>
      <w:tr w:rsidR="008812B9" w:rsidRPr="00B17C7E" w14:paraId="360E056C" w14:textId="77777777" w:rsidTr="00D14FC1">
        <w:tc>
          <w:tcPr>
            <w:tcW w:w="4644" w:type="dxa"/>
          </w:tcPr>
          <w:p w14:paraId="360E056A" w14:textId="77777777" w:rsidR="008812B9" w:rsidRPr="00BE05E9" w:rsidRDefault="008812B9" w:rsidP="00D14FC1">
            <w:pPr>
              <w:spacing w:before="60" w:after="60"/>
              <w:rPr>
                <w:rFonts w:cs="Tahoma"/>
                <w:sz w:val="18"/>
                <w:szCs w:val="18"/>
              </w:rPr>
            </w:pPr>
            <w:r w:rsidRPr="00BE05E9">
              <w:rPr>
                <w:rFonts w:cs="Tahoma"/>
                <w:sz w:val="18"/>
                <w:szCs w:val="18"/>
              </w:rPr>
              <w:t>Phone number:</w:t>
            </w:r>
          </w:p>
        </w:tc>
        <w:tc>
          <w:tcPr>
            <w:tcW w:w="5954" w:type="dxa"/>
          </w:tcPr>
          <w:p w14:paraId="360E056B" w14:textId="77777777" w:rsidR="008812B9" w:rsidRPr="00B17C7E" w:rsidRDefault="008812B9" w:rsidP="00D14FC1">
            <w:pPr>
              <w:spacing w:before="60" w:after="60"/>
              <w:rPr>
                <w:rFonts w:cs="Tahoma"/>
                <w:sz w:val="18"/>
                <w:szCs w:val="18"/>
              </w:rPr>
            </w:pPr>
            <w:r w:rsidRPr="00B17C7E">
              <w:rPr>
                <w:rFonts w:cs="Tahoma"/>
                <w:sz w:val="18"/>
                <w:szCs w:val="18"/>
              </w:rPr>
              <w:fldChar w:fldCharType="begin"/>
            </w:r>
            <w:r w:rsidRPr="00B17C7E">
              <w:rPr>
                <w:rFonts w:cs="Tahoma"/>
                <w:sz w:val="18"/>
                <w:szCs w:val="18"/>
              </w:rPr>
              <w:instrText xml:space="preserve"> MERGEFIELD  OPPORTUNITY_MEDICAL_DEVICE_REGISTRATION_TYPE  \* MERGEFORMAT </w:instrText>
            </w:r>
            <w:r w:rsidRPr="00B17C7E">
              <w:rPr>
                <w:rFonts w:cs="Tahoma"/>
                <w:sz w:val="18"/>
                <w:szCs w:val="18"/>
              </w:rPr>
              <w:fldChar w:fldCharType="end"/>
            </w:r>
          </w:p>
        </w:tc>
      </w:tr>
      <w:tr w:rsidR="008812B9" w:rsidRPr="00B17C7E" w14:paraId="360E056F" w14:textId="77777777" w:rsidTr="00D14FC1">
        <w:tc>
          <w:tcPr>
            <w:tcW w:w="4644" w:type="dxa"/>
          </w:tcPr>
          <w:p w14:paraId="360E056D" w14:textId="77777777" w:rsidR="008812B9" w:rsidRPr="00BE05E9" w:rsidRDefault="008812B9" w:rsidP="00D14FC1">
            <w:pPr>
              <w:spacing w:before="60" w:after="60"/>
              <w:rPr>
                <w:rFonts w:cs="Tahoma"/>
                <w:sz w:val="18"/>
                <w:szCs w:val="18"/>
              </w:rPr>
            </w:pPr>
            <w:r w:rsidRPr="00BE05E9">
              <w:rPr>
                <w:rFonts w:cs="Tahoma"/>
                <w:sz w:val="18"/>
                <w:szCs w:val="18"/>
              </w:rPr>
              <w:t>Email address:</w:t>
            </w:r>
          </w:p>
        </w:tc>
        <w:tc>
          <w:tcPr>
            <w:tcW w:w="5954" w:type="dxa"/>
          </w:tcPr>
          <w:p w14:paraId="360E056E" w14:textId="77777777" w:rsidR="008812B9" w:rsidRPr="00B17C7E" w:rsidRDefault="008812B9" w:rsidP="00D14FC1">
            <w:pPr>
              <w:spacing w:before="60" w:after="60"/>
              <w:rPr>
                <w:rFonts w:cs="Tahoma"/>
                <w:sz w:val="18"/>
                <w:szCs w:val="18"/>
              </w:rPr>
            </w:pPr>
          </w:p>
        </w:tc>
      </w:tr>
    </w:tbl>
    <w:p w14:paraId="360E0570" w14:textId="77777777" w:rsidR="008812B9" w:rsidRPr="00B17C7E" w:rsidRDefault="008812B9" w:rsidP="008812B9">
      <w:pPr>
        <w:spacing w:after="0"/>
        <w:rPr>
          <w:rFonts w:cs="Arial"/>
          <w:b/>
          <w:color w:val="FF0000"/>
          <w:sz w:val="18"/>
          <w:szCs w:val="18"/>
          <w:u w:val="single"/>
        </w:rPr>
      </w:pPr>
    </w:p>
    <w:p w14:paraId="360E0571" w14:textId="77777777" w:rsidR="008812B9" w:rsidRPr="00093DAA" w:rsidRDefault="008812B9" w:rsidP="008812B9">
      <w:pPr>
        <w:spacing w:after="0"/>
        <w:rPr>
          <w:rFonts w:cs="Arial"/>
          <w:b/>
          <w:color w:val="FF0000"/>
          <w:sz w:val="20"/>
          <w:szCs w:val="20"/>
          <w:u w:val="single"/>
        </w:rPr>
      </w:pPr>
      <w:r w:rsidRPr="00093DAA">
        <w:rPr>
          <w:rFonts w:cs="Arial"/>
          <w:b/>
          <w:color w:val="FF0000"/>
          <w:sz w:val="20"/>
          <w:szCs w:val="20"/>
          <w:u w:val="single"/>
        </w:rPr>
        <w:t>Invoice details</w:t>
      </w:r>
    </w:p>
    <w:p w14:paraId="360E0572" w14:textId="77777777" w:rsidR="008812B9" w:rsidRDefault="008812B9" w:rsidP="008812B9">
      <w:pPr>
        <w:spacing w:after="0"/>
        <w:rPr>
          <w:rFonts w:cs="Arial"/>
          <w:b/>
          <w:color w:val="FF0000"/>
          <w:sz w:val="18"/>
          <w:szCs w:val="18"/>
          <w:u w:val="single"/>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954"/>
      </w:tblGrid>
      <w:tr w:rsidR="008812B9" w:rsidRPr="00B17C7E" w14:paraId="360E0576" w14:textId="77777777" w:rsidTr="00D14FC1">
        <w:tc>
          <w:tcPr>
            <w:tcW w:w="4644" w:type="dxa"/>
            <w:shd w:val="clear" w:color="auto" w:fill="FFFFFF"/>
          </w:tcPr>
          <w:p w14:paraId="360E0573" w14:textId="77777777" w:rsidR="008812B9" w:rsidRPr="00BE05E9" w:rsidRDefault="008812B9" w:rsidP="00D14FC1">
            <w:pPr>
              <w:spacing w:before="60" w:after="60"/>
              <w:rPr>
                <w:rFonts w:cs="Tahoma"/>
                <w:sz w:val="18"/>
                <w:szCs w:val="18"/>
              </w:rPr>
            </w:pPr>
            <w:r w:rsidRPr="00BE05E9">
              <w:rPr>
                <w:rFonts w:cs="Tahoma"/>
                <w:sz w:val="18"/>
                <w:szCs w:val="18"/>
              </w:rPr>
              <w:t>Company details (if different from above):</w:t>
            </w:r>
          </w:p>
        </w:tc>
        <w:tc>
          <w:tcPr>
            <w:tcW w:w="5954" w:type="dxa"/>
            <w:shd w:val="clear" w:color="auto" w:fill="FFFFFF"/>
          </w:tcPr>
          <w:p w14:paraId="360E0574" w14:textId="77777777" w:rsidR="008812B9" w:rsidRDefault="008812B9" w:rsidP="00D14FC1">
            <w:pPr>
              <w:spacing w:before="60" w:after="60"/>
              <w:rPr>
                <w:rFonts w:cs="Tahoma"/>
                <w:sz w:val="18"/>
                <w:szCs w:val="18"/>
              </w:rPr>
            </w:pPr>
          </w:p>
          <w:p w14:paraId="360E0575" w14:textId="77777777" w:rsidR="008812B9" w:rsidRPr="00B17C7E" w:rsidRDefault="008812B9" w:rsidP="00D14FC1">
            <w:pPr>
              <w:spacing w:before="60" w:after="60"/>
              <w:rPr>
                <w:rFonts w:cs="Tahoma"/>
                <w:sz w:val="18"/>
                <w:szCs w:val="18"/>
              </w:rPr>
            </w:pPr>
          </w:p>
        </w:tc>
      </w:tr>
      <w:tr w:rsidR="008812B9" w:rsidRPr="00B17C7E" w14:paraId="360E0579" w14:textId="77777777" w:rsidTr="00D14FC1">
        <w:tc>
          <w:tcPr>
            <w:tcW w:w="4644" w:type="dxa"/>
            <w:shd w:val="clear" w:color="auto" w:fill="FFFFFF"/>
          </w:tcPr>
          <w:p w14:paraId="360E0577" w14:textId="1FE72E6B" w:rsidR="008812B9" w:rsidRPr="00BE05E9" w:rsidRDefault="008812B9" w:rsidP="00D14FC1">
            <w:pPr>
              <w:spacing w:before="60" w:after="60"/>
              <w:rPr>
                <w:rFonts w:cs="Tahoma"/>
                <w:sz w:val="18"/>
                <w:szCs w:val="18"/>
              </w:rPr>
            </w:pPr>
            <w:r w:rsidRPr="00BE05E9">
              <w:rPr>
                <w:rFonts w:cs="Tahoma"/>
                <w:sz w:val="18"/>
                <w:szCs w:val="18"/>
              </w:rPr>
              <w:t>Purchase Order number</w:t>
            </w:r>
            <w:r w:rsidR="005E5E71">
              <w:rPr>
                <w:rFonts w:cs="Tahoma"/>
                <w:sz w:val="18"/>
                <w:szCs w:val="18"/>
              </w:rPr>
              <w:t>*</w:t>
            </w:r>
            <w:r w:rsidRPr="00BE05E9">
              <w:rPr>
                <w:rFonts w:cs="Tahoma"/>
                <w:sz w:val="18"/>
                <w:szCs w:val="18"/>
              </w:rPr>
              <w:t>:</w:t>
            </w:r>
          </w:p>
        </w:tc>
        <w:tc>
          <w:tcPr>
            <w:tcW w:w="5954" w:type="dxa"/>
            <w:shd w:val="clear" w:color="auto" w:fill="FFFFFF"/>
          </w:tcPr>
          <w:p w14:paraId="360E0578" w14:textId="77777777" w:rsidR="008812B9" w:rsidRPr="00B17C7E" w:rsidRDefault="008812B9" w:rsidP="00D14FC1">
            <w:pPr>
              <w:spacing w:before="60" w:after="60"/>
              <w:rPr>
                <w:rFonts w:cs="Tahoma"/>
                <w:sz w:val="18"/>
                <w:szCs w:val="18"/>
              </w:rPr>
            </w:pPr>
          </w:p>
        </w:tc>
      </w:tr>
    </w:tbl>
    <w:p w14:paraId="360E057A" w14:textId="77777777" w:rsidR="008812B9" w:rsidRPr="001E222E" w:rsidRDefault="008812B9" w:rsidP="008812B9">
      <w:pPr>
        <w:spacing w:after="0"/>
        <w:rPr>
          <w:rFonts w:cs="Arial"/>
          <w:color w:val="FF0000"/>
          <w:sz w:val="18"/>
          <w:szCs w:val="18"/>
          <w:u w:val="single"/>
          <w:lang w:val="en-US"/>
        </w:rPr>
      </w:pPr>
    </w:p>
    <w:p w14:paraId="360E057B" w14:textId="77777777" w:rsidR="008812B9" w:rsidRDefault="008812B9" w:rsidP="008812B9">
      <w:pPr>
        <w:spacing w:after="0"/>
        <w:jc w:val="both"/>
        <w:rPr>
          <w:rFonts w:eastAsia="Calibri" w:cs="Tahoma"/>
          <w:sz w:val="18"/>
          <w:szCs w:val="18"/>
          <w:lang w:eastAsia="en-US"/>
        </w:rPr>
      </w:pPr>
      <w:r w:rsidRPr="001E222E">
        <w:rPr>
          <w:rFonts w:eastAsia="Calibri" w:cs="Tahoma"/>
          <w:sz w:val="18"/>
          <w:szCs w:val="18"/>
          <w:lang w:eastAsia="en-US"/>
        </w:rPr>
        <w:t>BSI shall address its invoices to the Invoice Address supplied by you as above. Any changes to the Invoice Address notified in writing to BSI will not affect invoices issued prior to such notification.</w:t>
      </w:r>
    </w:p>
    <w:p w14:paraId="585FA100" w14:textId="77777777" w:rsidR="005E5E71" w:rsidRDefault="005E5E71" w:rsidP="008812B9">
      <w:pPr>
        <w:spacing w:after="0"/>
        <w:jc w:val="both"/>
        <w:rPr>
          <w:rFonts w:eastAsia="Calibri" w:cs="Tahoma"/>
          <w:sz w:val="18"/>
          <w:szCs w:val="18"/>
          <w:lang w:eastAsia="en-US"/>
        </w:rPr>
      </w:pPr>
    </w:p>
    <w:p w14:paraId="67B05DE1" w14:textId="639555F0" w:rsidR="005E5E71" w:rsidRPr="005E5E71" w:rsidRDefault="005E5E71" w:rsidP="008812B9">
      <w:pPr>
        <w:spacing w:after="0"/>
        <w:jc w:val="both"/>
        <w:rPr>
          <w:rFonts w:cs="Arial"/>
          <w:sz w:val="18"/>
          <w:szCs w:val="18"/>
          <w:lang w:val="en-US"/>
        </w:rPr>
      </w:pPr>
      <w:r>
        <w:rPr>
          <w:rFonts w:cs="Arial"/>
          <w:sz w:val="18"/>
          <w:szCs w:val="18"/>
          <w:lang w:val="en-US"/>
        </w:rPr>
        <w:t>*</w:t>
      </w:r>
      <w:r w:rsidRPr="005E5E71">
        <w:rPr>
          <w:rFonts w:cs="Arial"/>
          <w:sz w:val="18"/>
          <w:szCs w:val="18"/>
          <w:lang w:val="en-US"/>
        </w:rPr>
        <w:t xml:space="preserve">A </w:t>
      </w:r>
      <w:r w:rsidRPr="00BE05E9">
        <w:rPr>
          <w:rFonts w:cs="Tahoma"/>
          <w:sz w:val="18"/>
          <w:szCs w:val="18"/>
        </w:rPr>
        <w:t>Purchase Order number</w:t>
      </w:r>
      <w:r w:rsidRPr="005E5E71">
        <w:rPr>
          <w:rFonts w:cs="Arial"/>
          <w:sz w:val="18"/>
          <w:szCs w:val="18"/>
          <w:lang w:val="en-US"/>
        </w:rPr>
        <w:t xml:space="preserve"> is not a requiremen</w:t>
      </w:r>
      <w:r>
        <w:rPr>
          <w:rFonts w:cs="Arial"/>
          <w:sz w:val="18"/>
          <w:szCs w:val="18"/>
          <w:lang w:val="en-US"/>
        </w:rPr>
        <w:t>t for an invoice to be issued. I</w:t>
      </w:r>
      <w:r w:rsidRPr="005E5E71">
        <w:rPr>
          <w:rFonts w:cs="Arial"/>
          <w:sz w:val="18"/>
          <w:szCs w:val="18"/>
          <w:lang w:val="en-US"/>
        </w:rPr>
        <w:t>nvoices will not b</w:t>
      </w:r>
      <w:r>
        <w:rPr>
          <w:rFonts w:cs="Arial"/>
          <w:sz w:val="18"/>
          <w:szCs w:val="18"/>
          <w:lang w:val="en-US"/>
        </w:rPr>
        <w:t>e held if Purchase Order numbers are missing.</w:t>
      </w:r>
    </w:p>
    <w:p w14:paraId="360E057C" w14:textId="77777777" w:rsidR="008812B9" w:rsidRDefault="008812B9" w:rsidP="008812B9">
      <w:pPr>
        <w:spacing w:after="0"/>
        <w:rPr>
          <w:rFonts w:cs="Arial"/>
          <w:b/>
          <w:color w:val="FF0000"/>
          <w:sz w:val="18"/>
          <w:szCs w:val="18"/>
          <w:u w:val="single"/>
          <w:lang w:val="en-US"/>
        </w:rPr>
      </w:pPr>
    </w:p>
    <w:p w14:paraId="360E057D" w14:textId="77777777" w:rsidR="008812B9" w:rsidRPr="00093DAA" w:rsidRDefault="008812B9" w:rsidP="008812B9">
      <w:pPr>
        <w:spacing w:after="0"/>
        <w:rPr>
          <w:rFonts w:cs="Arial"/>
          <w:b/>
          <w:color w:val="FF0000"/>
          <w:sz w:val="20"/>
          <w:szCs w:val="20"/>
          <w:u w:val="single"/>
          <w:lang w:val="en-US"/>
        </w:rPr>
      </w:pPr>
      <w:r w:rsidRPr="00093DAA">
        <w:rPr>
          <w:rFonts w:cs="Arial"/>
          <w:b/>
          <w:color w:val="FF0000"/>
          <w:sz w:val="20"/>
          <w:szCs w:val="20"/>
          <w:u w:val="single"/>
          <w:lang w:val="en-US"/>
        </w:rPr>
        <w:t xml:space="preserve">Declaration </w:t>
      </w:r>
    </w:p>
    <w:p w14:paraId="360E057E" w14:textId="77777777" w:rsidR="008812B9" w:rsidRPr="00B17C7E" w:rsidRDefault="008812B9" w:rsidP="008812B9">
      <w:pPr>
        <w:spacing w:after="0"/>
        <w:rPr>
          <w:rFonts w:cs="Arial"/>
          <w:b/>
          <w:color w:val="4F81BD" w:themeColor="accent1"/>
          <w:sz w:val="18"/>
          <w:szCs w:val="18"/>
          <w:lang w:val="en-U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8812B9" w:rsidRPr="00B17C7E" w14:paraId="360E0587" w14:textId="77777777" w:rsidTr="00D14FC1">
        <w:trPr>
          <w:trHeight w:val="2877"/>
        </w:trPr>
        <w:tc>
          <w:tcPr>
            <w:tcW w:w="10598" w:type="dxa"/>
          </w:tcPr>
          <w:p w14:paraId="360E057F" w14:textId="77777777" w:rsidR="008812B9" w:rsidRDefault="008812B9" w:rsidP="00D14FC1">
            <w:pPr>
              <w:ind w:right="282"/>
              <w:rPr>
                <w:rFonts w:cs="Arial"/>
                <w:b/>
                <w:color w:val="4F81BD" w:themeColor="accent1"/>
                <w:sz w:val="18"/>
                <w:szCs w:val="18"/>
                <w:lang w:val="en-US"/>
              </w:rPr>
            </w:pPr>
            <w:r w:rsidRPr="00B17C7E">
              <w:rPr>
                <w:rFonts w:cs="Arial"/>
                <w:b/>
                <w:color w:val="4F81BD" w:themeColor="accent1"/>
                <w:sz w:val="18"/>
                <w:szCs w:val="18"/>
                <w:lang w:val="en-US"/>
              </w:rPr>
              <w:t xml:space="preserve">   </w:t>
            </w:r>
          </w:p>
          <w:p w14:paraId="360E0580" w14:textId="77777777" w:rsidR="008812B9" w:rsidRPr="007A7FBF" w:rsidRDefault="008812B9" w:rsidP="00D14FC1">
            <w:pPr>
              <w:ind w:right="282"/>
              <w:rPr>
                <w:rFonts w:cs="Arial"/>
                <w:b/>
                <w:color w:val="4F81BD" w:themeColor="accent1"/>
                <w:sz w:val="18"/>
                <w:szCs w:val="18"/>
                <w:lang w:val="en-US"/>
              </w:rPr>
            </w:pPr>
            <w:r w:rsidRPr="00B17C7E">
              <w:rPr>
                <w:rFonts w:cs="Arial"/>
                <w:b/>
                <w:sz w:val="18"/>
                <w:szCs w:val="18"/>
                <w:lang w:val="en-US"/>
              </w:rPr>
              <w:t>We hereby authorise BSI to conduct the work pursuant to the terms of this document.</w:t>
            </w:r>
          </w:p>
          <w:p w14:paraId="360E0581" w14:textId="1825D2FB" w:rsidR="008812B9" w:rsidRPr="00B17C7E" w:rsidRDefault="008812B9" w:rsidP="00D14FC1">
            <w:pPr>
              <w:tabs>
                <w:tab w:val="left" w:pos="1170"/>
                <w:tab w:val="left" w:leader="underscore" w:pos="5760"/>
              </w:tabs>
              <w:spacing w:before="100" w:beforeAutospacing="1"/>
              <w:ind w:right="46"/>
              <w:rPr>
                <w:rFonts w:cs="Arial"/>
                <w:sz w:val="18"/>
                <w:szCs w:val="18"/>
                <w:lang w:val="en-US"/>
              </w:rPr>
            </w:pPr>
            <w:r w:rsidRPr="00B17C7E">
              <w:rPr>
                <w:rFonts w:cs="Arial"/>
                <w:sz w:val="18"/>
                <w:szCs w:val="18"/>
                <w:lang w:val="en-US" w:eastAsia="en-US"/>
              </w:rPr>
              <w:t>Signature</w:t>
            </w:r>
            <w:r w:rsidRPr="00B17C7E">
              <w:rPr>
                <w:rFonts w:cs="Arial"/>
                <w:sz w:val="18"/>
                <w:szCs w:val="18"/>
                <w:lang w:val="en-US"/>
              </w:rPr>
              <w:t xml:space="preserve">: </w:t>
            </w:r>
            <w:r w:rsidRPr="00B17C7E">
              <w:rPr>
                <w:rFonts w:cs="Arial"/>
                <w:sz w:val="18"/>
                <w:szCs w:val="18"/>
                <w:lang w:val="en-US"/>
              </w:rPr>
              <w:tab/>
              <w:t>_____________________________________________________________</w:t>
            </w:r>
          </w:p>
          <w:p w14:paraId="360E0582" w14:textId="77777777" w:rsidR="008812B9" w:rsidRPr="00B17C7E" w:rsidRDefault="008812B9" w:rsidP="00D14FC1">
            <w:pPr>
              <w:tabs>
                <w:tab w:val="left" w:pos="1170"/>
                <w:tab w:val="left" w:leader="underscore" w:pos="5760"/>
              </w:tabs>
              <w:spacing w:before="100" w:beforeAutospacing="1"/>
              <w:ind w:right="46"/>
              <w:rPr>
                <w:rFonts w:cs="Arial"/>
                <w:sz w:val="18"/>
                <w:szCs w:val="18"/>
                <w:lang w:val="en-US" w:eastAsia="en-US"/>
              </w:rPr>
            </w:pPr>
            <w:r w:rsidRPr="00B17C7E">
              <w:rPr>
                <w:rFonts w:cs="Arial"/>
                <w:sz w:val="18"/>
                <w:szCs w:val="18"/>
                <w:lang w:val="en-US" w:eastAsia="en-US"/>
              </w:rPr>
              <w:t>Full name:  _________________________________</w:t>
            </w:r>
            <w:r>
              <w:rPr>
                <w:rFonts w:cs="Arial"/>
                <w:sz w:val="18"/>
                <w:szCs w:val="18"/>
                <w:lang w:val="en-US" w:eastAsia="en-US"/>
              </w:rPr>
              <w:t>______________________________</w:t>
            </w:r>
          </w:p>
          <w:p w14:paraId="360E0583" w14:textId="0D412B46" w:rsidR="008812B9" w:rsidRPr="00B17C7E" w:rsidRDefault="008812B9" w:rsidP="00D14FC1">
            <w:pPr>
              <w:tabs>
                <w:tab w:val="left" w:pos="1170"/>
                <w:tab w:val="left" w:leader="underscore" w:pos="5760"/>
              </w:tabs>
              <w:spacing w:before="100" w:beforeAutospacing="1"/>
              <w:ind w:right="46"/>
              <w:rPr>
                <w:rFonts w:cs="Arial"/>
                <w:sz w:val="18"/>
                <w:szCs w:val="18"/>
                <w:lang w:val="en-US" w:eastAsia="en-US"/>
              </w:rPr>
            </w:pPr>
            <w:r w:rsidRPr="00B17C7E">
              <w:rPr>
                <w:rFonts w:cs="Arial"/>
                <w:sz w:val="18"/>
                <w:szCs w:val="18"/>
                <w:lang w:val="en-US" w:eastAsia="en-US"/>
              </w:rPr>
              <w:t>Date:         _______________________________________________________________</w:t>
            </w:r>
          </w:p>
          <w:p w14:paraId="360E0584" w14:textId="77777777" w:rsidR="008812B9" w:rsidRDefault="008812B9" w:rsidP="00D14FC1">
            <w:pPr>
              <w:tabs>
                <w:tab w:val="left" w:pos="1170"/>
                <w:tab w:val="left" w:leader="underscore" w:pos="5760"/>
              </w:tabs>
              <w:spacing w:before="100" w:beforeAutospacing="1"/>
              <w:ind w:right="46"/>
              <w:rPr>
                <w:rFonts w:cs="Arial"/>
                <w:sz w:val="18"/>
                <w:szCs w:val="18"/>
                <w:lang w:val="en-US"/>
              </w:rPr>
            </w:pPr>
            <w:r w:rsidRPr="00B17C7E">
              <w:rPr>
                <w:rFonts w:cs="Arial"/>
                <w:sz w:val="18"/>
                <w:szCs w:val="18"/>
                <w:lang w:val="en-US"/>
              </w:rPr>
              <w:t>Site Certificate issue notification should be addressed to:</w:t>
            </w:r>
          </w:p>
          <w:p w14:paraId="360E0585" w14:textId="77777777" w:rsidR="008812B9" w:rsidRDefault="008812B9" w:rsidP="00D14FC1">
            <w:pPr>
              <w:tabs>
                <w:tab w:val="left" w:pos="1170"/>
                <w:tab w:val="left" w:leader="underscore" w:pos="5760"/>
              </w:tabs>
              <w:spacing w:before="100" w:beforeAutospacing="1"/>
              <w:ind w:right="46"/>
              <w:rPr>
                <w:rFonts w:cs="Arial"/>
                <w:sz w:val="18"/>
                <w:szCs w:val="18"/>
                <w:lang w:val="en-US"/>
              </w:rPr>
            </w:pPr>
            <w:r>
              <w:rPr>
                <w:rFonts w:cs="Arial"/>
                <w:sz w:val="18"/>
                <w:szCs w:val="18"/>
                <w:lang w:val="en-US"/>
              </w:rPr>
              <w:t xml:space="preserve">Name: </w:t>
            </w:r>
            <w:r w:rsidRPr="00B17C7E">
              <w:rPr>
                <w:rFonts w:cs="Arial"/>
                <w:sz w:val="18"/>
                <w:szCs w:val="18"/>
                <w:lang w:val="en-US"/>
              </w:rPr>
              <w:t xml:space="preserve"> ____________________________</w:t>
            </w:r>
            <w:r>
              <w:rPr>
                <w:rFonts w:cs="Arial"/>
                <w:sz w:val="18"/>
                <w:szCs w:val="18"/>
                <w:lang w:val="en-US"/>
              </w:rPr>
              <w:t>__________________________</w:t>
            </w:r>
            <w:r>
              <w:rPr>
                <w:rFonts w:cs="Arial"/>
                <w:sz w:val="18"/>
                <w:szCs w:val="18"/>
                <w:lang w:val="en-US"/>
              </w:rPr>
              <w:softHyphen/>
            </w:r>
            <w:r>
              <w:rPr>
                <w:rFonts w:cs="Arial"/>
                <w:sz w:val="18"/>
                <w:szCs w:val="18"/>
                <w:lang w:val="en-US"/>
              </w:rPr>
              <w:softHyphen/>
            </w:r>
            <w:r>
              <w:rPr>
                <w:rFonts w:cs="Arial"/>
                <w:sz w:val="18"/>
                <w:szCs w:val="18"/>
                <w:lang w:val="en-US"/>
              </w:rPr>
              <w:softHyphen/>
            </w:r>
            <w:r>
              <w:rPr>
                <w:rFonts w:cs="Arial"/>
                <w:sz w:val="18"/>
                <w:szCs w:val="18"/>
                <w:lang w:val="en-US"/>
              </w:rPr>
              <w:softHyphen/>
            </w:r>
            <w:r>
              <w:rPr>
                <w:rFonts w:cs="Arial"/>
                <w:sz w:val="18"/>
                <w:szCs w:val="18"/>
                <w:lang w:val="en-US"/>
              </w:rPr>
              <w:softHyphen/>
            </w:r>
            <w:r>
              <w:rPr>
                <w:rFonts w:cs="Arial"/>
                <w:sz w:val="18"/>
                <w:szCs w:val="18"/>
                <w:lang w:val="en-US"/>
              </w:rPr>
              <w:softHyphen/>
            </w:r>
            <w:r>
              <w:rPr>
                <w:rFonts w:cs="Arial"/>
                <w:sz w:val="18"/>
                <w:szCs w:val="18"/>
                <w:lang w:val="en-US"/>
              </w:rPr>
              <w:softHyphen/>
            </w:r>
            <w:r>
              <w:rPr>
                <w:rFonts w:cs="Arial"/>
                <w:sz w:val="18"/>
                <w:szCs w:val="18"/>
                <w:lang w:val="en-US"/>
              </w:rPr>
              <w:softHyphen/>
            </w:r>
            <w:r>
              <w:rPr>
                <w:rFonts w:cs="Arial"/>
                <w:sz w:val="18"/>
                <w:szCs w:val="18"/>
                <w:lang w:val="en-US"/>
              </w:rPr>
              <w:softHyphen/>
            </w:r>
            <w:r>
              <w:rPr>
                <w:rFonts w:cs="Arial"/>
                <w:sz w:val="18"/>
                <w:szCs w:val="18"/>
                <w:lang w:val="en-US"/>
              </w:rPr>
              <w:softHyphen/>
            </w:r>
            <w:r>
              <w:rPr>
                <w:rFonts w:cs="Arial"/>
                <w:sz w:val="18"/>
                <w:szCs w:val="18"/>
                <w:lang w:val="en-US"/>
              </w:rPr>
              <w:softHyphen/>
            </w:r>
            <w:r>
              <w:rPr>
                <w:rFonts w:cs="Arial"/>
                <w:sz w:val="18"/>
                <w:szCs w:val="18"/>
                <w:lang w:val="en-US"/>
              </w:rPr>
              <w:softHyphen/>
            </w:r>
            <w:r>
              <w:rPr>
                <w:rFonts w:cs="Arial"/>
                <w:sz w:val="18"/>
                <w:szCs w:val="18"/>
                <w:lang w:val="en-US"/>
              </w:rPr>
              <w:softHyphen/>
            </w:r>
            <w:r>
              <w:rPr>
                <w:rFonts w:cs="Arial"/>
                <w:sz w:val="18"/>
                <w:szCs w:val="18"/>
                <w:lang w:val="en-US"/>
              </w:rPr>
              <w:softHyphen/>
              <w:t>____________</w:t>
            </w:r>
          </w:p>
          <w:p w14:paraId="360E0586" w14:textId="77777777" w:rsidR="008812B9" w:rsidRPr="00BE05E9" w:rsidRDefault="008812B9" w:rsidP="00D14FC1">
            <w:pPr>
              <w:tabs>
                <w:tab w:val="left" w:pos="1170"/>
                <w:tab w:val="left" w:leader="underscore" w:pos="5760"/>
              </w:tabs>
              <w:spacing w:before="100" w:beforeAutospacing="1"/>
              <w:ind w:right="46"/>
              <w:rPr>
                <w:rFonts w:cs="Arial"/>
                <w:sz w:val="18"/>
                <w:szCs w:val="18"/>
                <w:lang w:val="en-US"/>
              </w:rPr>
            </w:pPr>
            <w:r>
              <w:rPr>
                <w:rFonts w:cs="Arial"/>
                <w:sz w:val="18"/>
                <w:szCs w:val="18"/>
                <w:lang w:val="en-US"/>
              </w:rPr>
              <w:t xml:space="preserve">Email address: </w:t>
            </w:r>
            <w:r w:rsidRPr="00B17C7E">
              <w:rPr>
                <w:rFonts w:cs="Arial"/>
                <w:sz w:val="18"/>
                <w:szCs w:val="18"/>
                <w:lang w:val="en-US"/>
              </w:rPr>
              <w:t xml:space="preserve"> ____________________________</w:t>
            </w:r>
            <w:r>
              <w:rPr>
                <w:rFonts w:cs="Arial"/>
                <w:sz w:val="18"/>
                <w:szCs w:val="18"/>
                <w:lang w:val="en-US"/>
              </w:rPr>
              <w:t>__________________________</w:t>
            </w:r>
            <w:r>
              <w:rPr>
                <w:rFonts w:cs="Arial"/>
                <w:sz w:val="18"/>
                <w:szCs w:val="18"/>
                <w:lang w:val="en-US"/>
              </w:rPr>
              <w:softHyphen/>
            </w:r>
            <w:r>
              <w:rPr>
                <w:rFonts w:cs="Arial"/>
                <w:sz w:val="18"/>
                <w:szCs w:val="18"/>
                <w:lang w:val="en-US"/>
              </w:rPr>
              <w:softHyphen/>
            </w:r>
            <w:r>
              <w:rPr>
                <w:rFonts w:cs="Arial"/>
                <w:sz w:val="18"/>
                <w:szCs w:val="18"/>
                <w:lang w:val="en-US"/>
              </w:rPr>
              <w:softHyphen/>
              <w:t>______</w:t>
            </w:r>
          </w:p>
        </w:tc>
      </w:tr>
    </w:tbl>
    <w:p w14:paraId="360E0588" w14:textId="77777777" w:rsidR="008812B9" w:rsidRPr="00B17C7E" w:rsidRDefault="008812B9" w:rsidP="008812B9">
      <w:pPr>
        <w:ind w:left="260" w:right="46"/>
        <w:rPr>
          <w:rFonts w:cs="Arial"/>
          <w:b/>
          <w:color w:val="4F81BD" w:themeColor="accent1"/>
          <w:sz w:val="18"/>
          <w:szCs w:val="18"/>
          <w:lang w:val="en-US"/>
        </w:rPr>
      </w:pPr>
    </w:p>
    <w:p w14:paraId="360E0589" w14:textId="0562078D" w:rsidR="008812B9" w:rsidRPr="00B17C7E" w:rsidRDefault="008812B9" w:rsidP="008812B9">
      <w:pPr>
        <w:ind w:right="46"/>
        <w:rPr>
          <w:rFonts w:cs="Arial"/>
          <w:sz w:val="18"/>
          <w:szCs w:val="18"/>
          <w:lang w:val="en-US"/>
        </w:rPr>
      </w:pPr>
      <w:r w:rsidRPr="00B17C7E">
        <w:rPr>
          <w:rFonts w:cs="Arial"/>
          <w:i/>
          <w:noProof/>
          <w:sz w:val="18"/>
          <w:szCs w:val="18"/>
        </w:rPr>
        <mc:AlternateContent>
          <mc:Choice Requires="wps">
            <w:drawing>
              <wp:anchor distT="4294967295" distB="4294967295" distL="114300" distR="114300" simplePos="0" relativeHeight="251661312" behindDoc="0" locked="0" layoutInCell="1" allowOverlap="1" wp14:anchorId="360E05E2" wp14:editId="360E05E3">
                <wp:simplePos x="0" y="0"/>
                <wp:positionH relativeFrom="column">
                  <wp:posOffset>4122420</wp:posOffset>
                </wp:positionH>
                <wp:positionV relativeFrom="paragraph">
                  <wp:posOffset>167004</wp:posOffset>
                </wp:positionV>
                <wp:extent cx="830580" cy="0"/>
                <wp:effectExtent l="0" t="0" r="26670" b="19050"/>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0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52677" id="Line 1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6pt,13.15pt" to="390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lq6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xlT6E1vXEFRFRqa0Nx9KRezUbT7w4pXbVE7Xmk+HY2kJeFjORdStg4Axfs+i+aQQw5eB37&#10;dGpsFyChA+gU5Tjf5eAnjygczsbpZAai0ZsrIcUtz1jnP3PdoWCUWALniEuOG+cDD1LcQsI1Sq+F&#10;lFFsqVBf4vlkNIkJTkvBgjOEObvfVdKiIwnjEr9YFHgew6w+KBbBWk7Y6mp7IuTFhsulCnhQCdC5&#10;Wpd5+DFP56vZapYP8tF0NcjTuh58Wlf5YLrOnib1uK6qOvsZqGV50QrGuArsbrOZ5X+n/fWVXKbq&#10;Pp33NiTv0WO/gOztH0lHKYN6lznYaXbe2pvEMI4x+Pp0wrw/7sF+fODLXwAAAP//AwBQSwMEFAAG&#10;AAgAAAAhAE/rnIndAAAACQEAAA8AAABkcnMvZG93bnJldi54bWxMj8FOwzAMhu9IvENkJC4TS+hQ&#10;GaXphIDeuGyAuHqtaSsap2uyrfD0GHGAo+1Pv78/X02uVwcaQ+fZwuXcgCKufN1xY+HlubxYggoR&#10;ucbeM1n4pACr4vQkx6z2R17TYRMbJSEcMrTQxjhkWoeqJYdh7gdiub370WGUcWx0PeJRwl2vE2NS&#10;7bBj+dDiQPctVR+bvbMQylfalV+zambeFo2nZPfw9IjWnp9Nd7egIk3xD4YffVGHQpy2fs91UL2F&#10;9OomEdRCki5ACXC9NFJu+7vQRa7/Nyi+AQAA//8DAFBLAQItABQABgAIAAAAIQC2gziS/gAAAOEB&#10;AAATAAAAAAAAAAAAAAAAAAAAAABbQ29udGVudF9UeXBlc10ueG1sUEsBAi0AFAAGAAgAAAAhADj9&#10;If/WAAAAlAEAAAsAAAAAAAAAAAAAAAAALwEAAF9yZWxzLy5yZWxzUEsBAi0AFAAGAAgAAAAhAMfi&#10;WroTAgAAKAQAAA4AAAAAAAAAAAAAAAAALgIAAGRycy9lMm9Eb2MueG1sUEsBAi0AFAAGAAgAAAAh&#10;AE/rnIndAAAACQEAAA8AAAAAAAAAAAAAAAAAbQQAAGRycy9kb3ducmV2LnhtbFBLBQYAAAAABAAE&#10;APMAAAB3BQAAAAA=&#10;"/>
            </w:pict>
          </mc:Fallback>
        </mc:AlternateContent>
      </w:r>
      <w:r w:rsidRPr="00B17C7E">
        <w:rPr>
          <w:rFonts w:cs="Arial"/>
          <w:b/>
          <w:color w:val="FF0000"/>
          <w:sz w:val="18"/>
          <w:szCs w:val="18"/>
          <w:lang w:val="en-US" w:eastAsia="en-US"/>
        </w:rPr>
        <w:t>Estimated Date Documentation will be received by BSI:</w:t>
      </w:r>
      <w:r w:rsidRPr="00B17C7E">
        <w:rPr>
          <w:rFonts w:cs="Arial"/>
          <w:color w:val="FF0000"/>
          <w:sz w:val="18"/>
          <w:szCs w:val="18"/>
          <w:lang w:val="en-US"/>
        </w:rPr>
        <w:t xml:space="preserve">  </w:t>
      </w:r>
      <w:r w:rsidRPr="00B17C7E">
        <w:rPr>
          <w:rFonts w:cs="Arial"/>
          <w:sz w:val="18"/>
          <w:szCs w:val="18"/>
          <w:lang w:val="en-US"/>
        </w:rPr>
        <w:t xml:space="preserve">           </w:t>
      </w:r>
      <w:r>
        <w:rPr>
          <w:rFonts w:cs="Arial"/>
          <w:sz w:val="18"/>
          <w:szCs w:val="18"/>
          <w:lang w:val="en-US"/>
        </w:rPr>
        <w:t xml:space="preserve">     </w:t>
      </w:r>
      <w:r w:rsidR="001E222E">
        <w:rPr>
          <w:rFonts w:cs="Arial"/>
          <w:sz w:val="18"/>
          <w:szCs w:val="18"/>
          <w:lang w:val="en-US"/>
        </w:rPr>
        <w:t xml:space="preserve">        </w:t>
      </w:r>
      <w:r w:rsidRPr="00B17C7E">
        <w:rPr>
          <w:rFonts w:cs="Arial"/>
          <w:sz w:val="18"/>
          <w:szCs w:val="18"/>
          <w:lang w:val="en-US"/>
        </w:rPr>
        <w:t>(DD-MM-YY)</w:t>
      </w:r>
    </w:p>
    <w:p w14:paraId="360E058A" w14:textId="77777777" w:rsidR="008812B9" w:rsidRDefault="008812B9" w:rsidP="008812B9">
      <w:pPr>
        <w:ind w:right="46"/>
        <w:rPr>
          <w:rFonts w:cs="Arial"/>
          <w:b/>
          <w:i/>
          <w:color w:val="FF0000"/>
          <w:sz w:val="18"/>
          <w:szCs w:val="18"/>
          <w:lang w:val="en-US" w:eastAsia="en-US"/>
        </w:rPr>
      </w:pPr>
      <w:r w:rsidRPr="007A7FBF">
        <w:rPr>
          <w:rFonts w:cs="Arial"/>
          <w:b/>
          <w:i/>
          <w:color w:val="FF0000"/>
          <w:sz w:val="18"/>
          <w:szCs w:val="18"/>
          <w:lang w:val="en-US" w:eastAsia="en-US"/>
        </w:rPr>
        <w:t>This completed and signed form needs to be included with your submission.</w:t>
      </w:r>
    </w:p>
    <w:p w14:paraId="360E058B" w14:textId="77777777" w:rsidR="008812B9" w:rsidRDefault="008812B9" w:rsidP="008812B9">
      <w:pPr>
        <w:ind w:right="46"/>
        <w:rPr>
          <w:rFonts w:cs="Arial"/>
          <w:b/>
          <w:i/>
          <w:color w:val="4F81BD" w:themeColor="accent1"/>
          <w:sz w:val="18"/>
          <w:szCs w:val="18"/>
          <w:lang w:val="en-US"/>
        </w:rPr>
      </w:pPr>
    </w:p>
    <w:p w14:paraId="360E058C" w14:textId="55F695F0" w:rsidR="008812B9" w:rsidRPr="007D0D05" w:rsidRDefault="00EA560C" w:rsidP="008812B9">
      <w:pPr>
        <w:ind w:right="46"/>
        <w:rPr>
          <w:rFonts w:cs="Arial"/>
          <w:b/>
          <w:i/>
          <w:color w:val="4F81BD" w:themeColor="accent1"/>
          <w:sz w:val="18"/>
          <w:szCs w:val="18"/>
          <w:lang w:val="en-US"/>
        </w:rPr>
        <w:sectPr w:rsidR="008812B9" w:rsidRPr="007D0D05" w:rsidSect="001207BE">
          <w:headerReference w:type="even" r:id="rId12"/>
          <w:headerReference w:type="default" r:id="rId13"/>
          <w:footerReference w:type="even" r:id="rId14"/>
          <w:footerReference w:type="default" r:id="rId15"/>
          <w:headerReference w:type="first" r:id="rId16"/>
          <w:footerReference w:type="first" r:id="rId17"/>
          <w:pgSz w:w="11907" w:h="16840" w:code="9"/>
          <w:pgMar w:top="1699" w:right="1080" w:bottom="1008" w:left="1080" w:header="720" w:footer="432" w:gutter="0"/>
          <w:pgNumType w:start="1" w:chapStyle="7"/>
          <w:cols w:space="720"/>
          <w:docGrid w:linePitch="299"/>
        </w:sectPr>
      </w:pPr>
      <w:r>
        <w:rPr>
          <w:rFonts w:cs="Arial"/>
          <w:b/>
          <w:noProof/>
        </w:rPr>
        <mc:AlternateContent>
          <mc:Choice Requires="wps">
            <w:drawing>
              <wp:anchor distT="0" distB="0" distL="114300" distR="114300" simplePos="0" relativeHeight="251665408" behindDoc="0" locked="0" layoutInCell="1" allowOverlap="1" wp14:anchorId="6FE2F6BF" wp14:editId="311458D5">
                <wp:simplePos x="0" y="0"/>
                <wp:positionH relativeFrom="column">
                  <wp:posOffset>2077085</wp:posOffset>
                </wp:positionH>
                <wp:positionV relativeFrom="paragraph">
                  <wp:posOffset>123190</wp:posOffset>
                </wp:positionV>
                <wp:extent cx="2199640" cy="1190445"/>
                <wp:effectExtent l="0" t="0" r="0" b="0"/>
                <wp:wrapNone/>
                <wp:docPr id="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9640" cy="1190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FDD18" w14:textId="77777777" w:rsidR="00EA560C" w:rsidRPr="00706DFA" w:rsidRDefault="00EA560C" w:rsidP="00EA560C">
                            <w:pPr>
                              <w:autoSpaceDE w:val="0"/>
                              <w:autoSpaceDN w:val="0"/>
                              <w:adjustRightInd w:val="0"/>
                              <w:rPr>
                                <w:rFonts w:ascii="Frutiger-Bold" w:hAnsi="Frutiger-Bold" w:cs="Frutiger-Bold"/>
                                <w:b/>
                                <w:bCs/>
                                <w:sz w:val="16"/>
                                <w:szCs w:val="16"/>
                              </w:rPr>
                            </w:pPr>
                            <w:r>
                              <w:rPr>
                                <w:rFonts w:ascii="Frutiger-Bold" w:hAnsi="Frutiger-Bold" w:cs="Frutiger-Bold"/>
                                <w:b/>
                                <w:bCs/>
                                <w:sz w:val="16"/>
                                <w:szCs w:val="16"/>
                              </w:rPr>
                              <w:t>BSI Group The Netherlands B.V.</w:t>
                            </w:r>
                          </w:p>
                          <w:p w14:paraId="04F1D03E" w14:textId="77777777" w:rsidR="00EA560C" w:rsidRPr="00521E09" w:rsidRDefault="00EA560C" w:rsidP="00EA560C">
                            <w:pPr>
                              <w:autoSpaceDE w:val="0"/>
                              <w:autoSpaceDN w:val="0"/>
                              <w:adjustRightInd w:val="0"/>
                              <w:rPr>
                                <w:rFonts w:ascii="Frutiger-Light" w:hAnsi="Frutiger-Light" w:cs="Frutiger-Light"/>
                                <w:sz w:val="16"/>
                                <w:szCs w:val="16"/>
                              </w:rPr>
                            </w:pPr>
                            <w:r>
                              <w:rPr>
                                <w:rFonts w:ascii="Frutiger-Light" w:hAnsi="Frutiger-Light" w:cs="Frutiger-Light"/>
                                <w:sz w:val="16"/>
                                <w:szCs w:val="16"/>
                              </w:rPr>
                              <w:t>Say Building, John M. Keynesplein 9</w:t>
                            </w:r>
                          </w:p>
                          <w:p w14:paraId="4BCE8B00" w14:textId="77777777" w:rsidR="00EA560C" w:rsidRDefault="00EA560C" w:rsidP="00EA560C">
                            <w:pPr>
                              <w:autoSpaceDE w:val="0"/>
                              <w:autoSpaceDN w:val="0"/>
                              <w:adjustRightInd w:val="0"/>
                              <w:rPr>
                                <w:rFonts w:ascii="Frutiger-Light" w:hAnsi="Frutiger-Light" w:cs="Frutiger-Light"/>
                                <w:sz w:val="16"/>
                                <w:szCs w:val="16"/>
                              </w:rPr>
                            </w:pPr>
                            <w:r>
                              <w:rPr>
                                <w:rFonts w:ascii="Frutiger-Light" w:hAnsi="Frutiger-Light" w:cs="Frutiger-Light"/>
                                <w:sz w:val="16"/>
                                <w:szCs w:val="16"/>
                              </w:rPr>
                              <w:t>1066 EP Amsterdam</w:t>
                            </w:r>
                          </w:p>
                          <w:p w14:paraId="4DB76CD8" w14:textId="77777777" w:rsidR="00EA560C" w:rsidRDefault="00EA560C" w:rsidP="00EA560C">
                            <w:pPr>
                              <w:autoSpaceDE w:val="0"/>
                              <w:autoSpaceDN w:val="0"/>
                              <w:adjustRightInd w:val="0"/>
                              <w:rPr>
                                <w:rFonts w:ascii="Frutiger-Light" w:hAnsi="Frutiger-Light" w:cs="Frutiger-Light"/>
                                <w:sz w:val="16"/>
                                <w:szCs w:val="16"/>
                              </w:rPr>
                            </w:pPr>
                            <w:r>
                              <w:rPr>
                                <w:rFonts w:ascii="Frutiger-Light" w:hAnsi="Frutiger-Light" w:cs="Frutiger-Light"/>
                                <w:sz w:val="16"/>
                                <w:szCs w:val="16"/>
                              </w:rPr>
                              <w:t>The Netherlands</w:t>
                            </w:r>
                          </w:p>
                          <w:p w14:paraId="10D77F40" w14:textId="77777777" w:rsidR="00EA560C" w:rsidRPr="00E52E43" w:rsidRDefault="00EA560C" w:rsidP="00EA560C">
                            <w:pPr>
                              <w:autoSpaceDE w:val="0"/>
                              <w:autoSpaceDN w:val="0"/>
                              <w:adjustRightInd w:val="0"/>
                              <w:rPr>
                                <w:rFonts w:ascii="Frutiger-Light" w:hAnsi="Frutiger-Light" w:cs="Frutiger-Light"/>
                                <w:sz w:val="16"/>
                                <w:szCs w:val="16"/>
                              </w:rPr>
                            </w:pPr>
                            <w:r w:rsidRPr="00E52E43">
                              <w:rPr>
                                <w:rFonts w:ascii="Frutiger-Light" w:hAnsi="Frutiger-Light" w:cs="Frutiger-Light"/>
                                <w:sz w:val="16"/>
                                <w:szCs w:val="16"/>
                              </w:rPr>
                              <w:t xml:space="preserve">Tel: </w:t>
                            </w:r>
                            <w:r w:rsidRPr="00686EB9">
                              <w:rPr>
                                <w:rFonts w:ascii="Frutiger-Light" w:hAnsi="Frutiger-Light" w:cs="Frutiger-Light"/>
                                <w:sz w:val="16"/>
                                <w:szCs w:val="16"/>
                              </w:rPr>
                              <w:t>+31 20 346 0780</w:t>
                            </w:r>
                          </w:p>
                          <w:p w14:paraId="3639797E" w14:textId="77777777" w:rsidR="00EA560C" w:rsidRPr="00521E09" w:rsidRDefault="00EA560C" w:rsidP="00EA560C">
                            <w:pPr>
                              <w:autoSpaceDE w:val="0"/>
                              <w:autoSpaceDN w:val="0"/>
                              <w:adjustRightInd w:val="0"/>
                              <w:rPr>
                                <w:rFonts w:ascii="Frutiger-Light" w:hAnsi="Frutiger-Light" w:cs="Frutiger-Light"/>
                                <w:sz w:val="16"/>
                                <w:szCs w:val="16"/>
                              </w:rPr>
                            </w:pP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E2F6BF" id="_x0000_t202" coordsize="21600,21600" o:spt="202" path="m,l,21600r21600,l21600,xe">
                <v:stroke joinstyle="miter"/>
                <v:path gradientshapeok="t" o:connecttype="rect"/>
              </v:shapetype>
              <v:shape id="Text Box 15" o:spid="_x0000_s1026" type="#_x0000_t202" style="position:absolute;margin-left:163.55pt;margin-top:9.7pt;width:173.2pt;height:9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I+StwIAALgFAAAOAAAAZHJzL2Uyb0RvYy54bWysVNtunDAQfa/Uf7D8TsDUewGFjZJlqSql&#10;FynpB3jBLFbBprZ32bTqv3ds9pbkpWrLA7I94zNnZo7n+mbftWjHtRFKZphcRRhxWapKyE2Gvz4W&#10;wRwjY5msWKskz/ATN/hm8fbN9dCnPFaNaiuuEYBIkw59hhtr+zQMTdnwjpkr1XMJxlrpjlnY6k1Y&#10;aTYAeteGcRRNw0Hpqteq5MbAaT4a8cLj1zUv7ee6NtyiNsPAzfq/9v+1+4eLa5ZuNOsbUR5osL9g&#10;0TEhIegJKmeWoa0Wr6A6UWplVG2vStWFqq5FyX0OkA2JXmTz0LCe+1ygOKY/lcn8P9jy0+6LRqKC&#10;3kGnJOugR498b9Gd2iMycfUZepOC20MPjnYP5+DrczX9vSq/GSTVsmFyw2+1VkPDWQX8iLsZXlwd&#10;cYwDWQ8fVQVx2NYqD7SvdeeKB+VAgA59ejr1xnEp4TAmSTKlYCrBRkgSUerZhSw9Xu+1se+56pBb&#10;ZFhD8z08290b6+iw9OjioklViLb1AmjlswNwHE8gOFx1NkfD9/NnEiWr+WpOAxpPVwGN8jy4LZY0&#10;mBZkNsnf5ctlTn65uISmjagqLl2Yo7YI/bPeHVQ+quKkLqNaUTk4R8nozXrZarRjoO3Cf77oYDm7&#10;hc9p+CJALi9SIjGN7uIkKKbzWUALOgmSWTQPIpLcJdOIJjQvnqd0LyT/95TQkOFkEk9GNZ1Jv8gt&#10;8t/r3FjaCQvToxVdhucnJ5Y6Da5k5VtrmWjH9UUpHP1zKaDdx0Z7xTqRjnK1+/UeUJyM16p6Au1q&#10;BcoCFcLIg0Wj9A+MBhgfGTbft0xzjNoPEvTvZo1f0Mksho32m4RQJ+H1pYXJEmAybDEal0s7zqdt&#10;r8WmgSjja5PqFt5LLbySz4wOrwzGg0/oMMrc/Lnce6/zwF38BgAA//8DAFBLAwQUAAYACAAAACEA&#10;Oaxf6eAAAAAKAQAADwAAAGRycy9kb3ducmV2LnhtbEyP0U6DQBBF3038h82Y+GaXglJBlsaY9MGa&#10;Gm37AQuMLJGdRXZb8O8dn/Rxck/uPVOsZ9uLM46+c6RguYhAINWu6ahVcDxsbu5B+KCp0b0jVPCN&#10;Htbl5UWh88ZN9I7nfWgFl5DPtQITwpBL6WuDVvuFG5A4+3Cj1YHPsZXNqCcut72MoyiVVnfEC0YP&#10;+GSw/tyfrILd5vXlOZu3h0p328l9vSVHM5FS11fz4wOIgHP4g+FXn9WhZKfKnajxoleQxKsloxxk&#10;tyAYSFfJHYhKQRylGciykP9fKH8AAAD//wMAUEsBAi0AFAAGAAgAAAAhALaDOJL+AAAA4QEAABMA&#10;AAAAAAAAAAAAAAAAAAAAAFtDb250ZW50X1R5cGVzXS54bWxQSwECLQAUAAYACAAAACEAOP0h/9YA&#10;AACUAQAACwAAAAAAAAAAAAAAAAAvAQAAX3JlbHMvLnJlbHNQSwECLQAUAAYACAAAACEASDyPkrcC&#10;AAC4BQAADgAAAAAAAAAAAAAAAAAuAgAAZHJzL2Uyb0RvYy54bWxQSwECLQAUAAYACAAAACEAOaxf&#10;6eAAAAAKAQAADwAAAAAAAAAAAAAAAAARBQAAZHJzL2Rvd25yZXYueG1sUEsFBgAAAAAEAAQA8wAA&#10;AB4GAAAAAA==&#10;" filled="f" stroked="f">
                <v:textbox inset="0">
                  <w:txbxContent>
                    <w:p w14:paraId="799FDD18" w14:textId="77777777" w:rsidR="00EA560C" w:rsidRPr="00706DFA" w:rsidRDefault="00EA560C" w:rsidP="00EA560C">
                      <w:pPr>
                        <w:autoSpaceDE w:val="0"/>
                        <w:autoSpaceDN w:val="0"/>
                        <w:adjustRightInd w:val="0"/>
                        <w:rPr>
                          <w:rFonts w:ascii="Frutiger-Bold" w:hAnsi="Frutiger-Bold" w:cs="Frutiger-Bold"/>
                          <w:b/>
                          <w:bCs/>
                          <w:sz w:val="16"/>
                          <w:szCs w:val="16"/>
                        </w:rPr>
                      </w:pPr>
                      <w:r>
                        <w:rPr>
                          <w:rFonts w:ascii="Frutiger-Bold" w:hAnsi="Frutiger-Bold" w:cs="Frutiger-Bold"/>
                          <w:b/>
                          <w:bCs/>
                          <w:sz w:val="16"/>
                          <w:szCs w:val="16"/>
                        </w:rPr>
                        <w:t>BSI Group The Netherlands B.V.</w:t>
                      </w:r>
                    </w:p>
                    <w:p w14:paraId="04F1D03E" w14:textId="77777777" w:rsidR="00EA560C" w:rsidRPr="00521E09" w:rsidRDefault="00EA560C" w:rsidP="00EA560C">
                      <w:pPr>
                        <w:autoSpaceDE w:val="0"/>
                        <w:autoSpaceDN w:val="0"/>
                        <w:adjustRightInd w:val="0"/>
                        <w:rPr>
                          <w:rFonts w:ascii="Frutiger-Light" w:hAnsi="Frutiger-Light" w:cs="Frutiger-Light"/>
                          <w:sz w:val="16"/>
                          <w:szCs w:val="16"/>
                        </w:rPr>
                      </w:pPr>
                      <w:r>
                        <w:rPr>
                          <w:rFonts w:ascii="Frutiger-Light" w:hAnsi="Frutiger-Light" w:cs="Frutiger-Light"/>
                          <w:sz w:val="16"/>
                          <w:szCs w:val="16"/>
                        </w:rPr>
                        <w:t>Say Building, John M. Keynesplein 9</w:t>
                      </w:r>
                    </w:p>
                    <w:p w14:paraId="4BCE8B00" w14:textId="77777777" w:rsidR="00EA560C" w:rsidRDefault="00EA560C" w:rsidP="00EA560C">
                      <w:pPr>
                        <w:autoSpaceDE w:val="0"/>
                        <w:autoSpaceDN w:val="0"/>
                        <w:adjustRightInd w:val="0"/>
                        <w:rPr>
                          <w:rFonts w:ascii="Frutiger-Light" w:hAnsi="Frutiger-Light" w:cs="Frutiger-Light"/>
                          <w:sz w:val="16"/>
                          <w:szCs w:val="16"/>
                        </w:rPr>
                      </w:pPr>
                      <w:r>
                        <w:rPr>
                          <w:rFonts w:ascii="Frutiger-Light" w:hAnsi="Frutiger-Light" w:cs="Frutiger-Light"/>
                          <w:sz w:val="16"/>
                          <w:szCs w:val="16"/>
                        </w:rPr>
                        <w:t>1066 EP Amsterdam</w:t>
                      </w:r>
                    </w:p>
                    <w:p w14:paraId="4DB76CD8" w14:textId="77777777" w:rsidR="00EA560C" w:rsidRDefault="00EA560C" w:rsidP="00EA560C">
                      <w:pPr>
                        <w:autoSpaceDE w:val="0"/>
                        <w:autoSpaceDN w:val="0"/>
                        <w:adjustRightInd w:val="0"/>
                        <w:rPr>
                          <w:rFonts w:ascii="Frutiger-Light" w:hAnsi="Frutiger-Light" w:cs="Frutiger-Light"/>
                          <w:sz w:val="16"/>
                          <w:szCs w:val="16"/>
                        </w:rPr>
                      </w:pPr>
                      <w:r>
                        <w:rPr>
                          <w:rFonts w:ascii="Frutiger-Light" w:hAnsi="Frutiger-Light" w:cs="Frutiger-Light"/>
                          <w:sz w:val="16"/>
                          <w:szCs w:val="16"/>
                        </w:rPr>
                        <w:t>The Netherlands</w:t>
                      </w:r>
                    </w:p>
                    <w:p w14:paraId="10D77F40" w14:textId="77777777" w:rsidR="00EA560C" w:rsidRPr="00E52E43" w:rsidRDefault="00EA560C" w:rsidP="00EA560C">
                      <w:pPr>
                        <w:autoSpaceDE w:val="0"/>
                        <w:autoSpaceDN w:val="0"/>
                        <w:adjustRightInd w:val="0"/>
                        <w:rPr>
                          <w:rFonts w:ascii="Frutiger-Light" w:hAnsi="Frutiger-Light" w:cs="Frutiger-Light"/>
                          <w:sz w:val="16"/>
                          <w:szCs w:val="16"/>
                        </w:rPr>
                      </w:pPr>
                      <w:r w:rsidRPr="00E52E43">
                        <w:rPr>
                          <w:rFonts w:ascii="Frutiger-Light" w:hAnsi="Frutiger-Light" w:cs="Frutiger-Light"/>
                          <w:sz w:val="16"/>
                          <w:szCs w:val="16"/>
                        </w:rPr>
                        <w:t xml:space="preserve">Tel: </w:t>
                      </w:r>
                      <w:r w:rsidRPr="00686EB9">
                        <w:rPr>
                          <w:rFonts w:ascii="Frutiger-Light" w:hAnsi="Frutiger-Light" w:cs="Frutiger-Light"/>
                          <w:sz w:val="16"/>
                          <w:szCs w:val="16"/>
                        </w:rPr>
                        <w:t>+31 20 346 0780</w:t>
                      </w:r>
                    </w:p>
                    <w:p w14:paraId="3639797E" w14:textId="77777777" w:rsidR="00EA560C" w:rsidRPr="00521E09" w:rsidRDefault="00EA560C" w:rsidP="00EA560C">
                      <w:pPr>
                        <w:autoSpaceDE w:val="0"/>
                        <w:autoSpaceDN w:val="0"/>
                        <w:adjustRightInd w:val="0"/>
                        <w:rPr>
                          <w:rFonts w:ascii="Frutiger-Light" w:hAnsi="Frutiger-Light" w:cs="Frutiger-Light"/>
                          <w:sz w:val="16"/>
                          <w:szCs w:val="16"/>
                        </w:rPr>
                      </w:pPr>
                    </w:p>
                  </w:txbxContent>
                </v:textbox>
              </v:shape>
            </w:pict>
          </mc:Fallback>
        </mc:AlternateContent>
      </w:r>
      <w:r w:rsidR="008812B9">
        <w:rPr>
          <w:rFonts w:cs="Arial"/>
          <w:b/>
          <w:noProof/>
        </w:rPr>
        <mc:AlternateContent>
          <mc:Choice Requires="wps">
            <w:drawing>
              <wp:anchor distT="0" distB="0" distL="114300" distR="114300" simplePos="0" relativeHeight="251659264" behindDoc="0" locked="0" layoutInCell="1" allowOverlap="1" wp14:anchorId="360E05E4" wp14:editId="7DEB8AD2">
                <wp:simplePos x="0" y="0"/>
                <wp:positionH relativeFrom="column">
                  <wp:posOffset>-73325</wp:posOffset>
                </wp:positionH>
                <wp:positionV relativeFrom="paragraph">
                  <wp:posOffset>86684</wp:posOffset>
                </wp:positionV>
                <wp:extent cx="2009775" cy="1190446"/>
                <wp:effectExtent l="0" t="0" r="0"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1190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E0606" w14:textId="77777777" w:rsidR="00D14FC1" w:rsidRPr="00706DFA" w:rsidRDefault="00D14FC1" w:rsidP="008812B9">
                            <w:pPr>
                              <w:autoSpaceDE w:val="0"/>
                              <w:autoSpaceDN w:val="0"/>
                              <w:adjustRightInd w:val="0"/>
                              <w:rPr>
                                <w:rFonts w:ascii="Frutiger-Bold" w:hAnsi="Frutiger-Bold" w:cs="Frutiger-Bold"/>
                                <w:b/>
                                <w:bCs/>
                                <w:sz w:val="16"/>
                                <w:szCs w:val="16"/>
                              </w:rPr>
                            </w:pPr>
                            <w:r>
                              <w:rPr>
                                <w:rFonts w:ascii="Frutiger-Bold" w:hAnsi="Frutiger-Bold" w:cs="Frutiger-Bold"/>
                                <w:b/>
                                <w:bCs/>
                                <w:sz w:val="16"/>
                                <w:szCs w:val="16"/>
                              </w:rPr>
                              <w:t xml:space="preserve">BSI Group, EMEA - Medical Devices </w:t>
                            </w:r>
                          </w:p>
                          <w:p w14:paraId="360E0607" w14:textId="77777777" w:rsidR="00D14FC1" w:rsidRDefault="00D14FC1" w:rsidP="008812B9">
                            <w:pPr>
                              <w:autoSpaceDE w:val="0"/>
                              <w:autoSpaceDN w:val="0"/>
                              <w:adjustRightInd w:val="0"/>
                              <w:rPr>
                                <w:rFonts w:ascii="Frutiger-Light" w:hAnsi="Frutiger-Light" w:cs="Frutiger-Light"/>
                                <w:sz w:val="16"/>
                                <w:szCs w:val="16"/>
                              </w:rPr>
                            </w:pPr>
                            <w:r>
                              <w:rPr>
                                <w:rFonts w:ascii="Frutiger-Light" w:hAnsi="Frutiger-Light" w:cs="Frutiger-Light"/>
                                <w:sz w:val="16"/>
                                <w:szCs w:val="16"/>
                              </w:rPr>
                              <w:t>Kitemark Court</w:t>
                            </w:r>
                          </w:p>
                          <w:p w14:paraId="360E0608" w14:textId="77777777" w:rsidR="00D14FC1" w:rsidRPr="00DA064E" w:rsidRDefault="00D14FC1" w:rsidP="008812B9">
                            <w:pPr>
                              <w:autoSpaceDE w:val="0"/>
                              <w:autoSpaceDN w:val="0"/>
                              <w:adjustRightInd w:val="0"/>
                              <w:rPr>
                                <w:rFonts w:ascii="Frutiger-Light" w:hAnsi="Frutiger-Light" w:cs="Frutiger-Light"/>
                                <w:sz w:val="16"/>
                                <w:szCs w:val="16"/>
                              </w:rPr>
                            </w:pPr>
                            <w:r w:rsidRPr="00DA064E">
                              <w:rPr>
                                <w:rFonts w:ascii="Frutiger-Light" w:hAnsi="Frutiger-Light" w:cs="Frutiger-Light"/>
                                <w:sz w:val="16"/>
                                <w:szCs w:val="16"/>
                              </w:rPr>
                              <w:t>Milton Keynes, MK5 8PP</w:t>
                            </w:r>
                          </w:p>
                          <w:p w14:paraId="360E0609" w14:textId="77777777" w:rsidR="00D14FC1" w:rsidRDefault="00D14FC1" w:rsidP="008812B9">
                            <w:pPr>
                              <w:autoSpaceDE w:val="0"/>
                              <w:autoSpaceDN w:val="0"/>
                              <w:adjustRightInd w:val="0"/>
                              <w:rPr>
                                <w:rFonts w:ascii="Frutiger-Light" w:hAnsi="Frutiger-Light" w:cs="Frutiger-Light"/>
                                <w:sz w:val="16"/>
                                <w:szCs w:val="16"/>
                              </w:rPr>
                            </w:pPr>
                            <w:r w:rsidRPr="00706DFA">
                              <w:rPr>
                                <w:rFonts w:ascii="Frutiger-Light" w:hAnsi="Frutiger-Light" w:cs="Frutiger-Light"/>
                                <w:sz w:val="16"/>
                                <w:szCs w:val="16"/>
                              </w:rPr>
                              <w:t>United Kingdom</w:t>
                            </w:r>
                          </w:p>
                          <w:p w14:paraId="360E060A" w14:textId="77777777" w:rsidR="00D14FC1" w:rsidRDefault="00D14FC1" w:rsidP="008812B9">
                            <w:pPr>
                              <w:autoSpaceDE w:val="0"/>
                              <w:autoSpaceDN w:val="0"/>
                              <w:adjustRightInd w:val="0"/>
                              <w:spacing w:before="60" w:after="0"/>
                              <w:rPr>
                                <w:rFonts w:ascii="Frutiger-Light" w:hAnsi="Frutiger-Light" w:cs="Frutiger-Light"/>
                                <w:sz w:val="16"/>
                                <w:szCs w:val="16"/>
                                <w:lang w:val="fr-FR"/>
                              </w:rPr>
                            </w:pPr>
                            <w:r w:rsidRPr="006840EE">
                              <w:rPr>
                                <w:rFonts w:ascii="Frutiger-Light" w:hAnsi="Frutiger-Light" w:cs="Frutiger-Light"/>
                                <w:sz w:val="16"/>
                                <w:szCs w:val="16"/>
                                <w:lang w:val="fr-FR"/>
                              </w:rPr>
                              <w:t>Tel: +44 (0)</w:t>
                            </w:r>
                            <w:r>
                              <w:rPr>
                                <w:rFonts w:ascii="Frutiger-Light" w:hAnsi="Frutiger-Light" w:cs="Frutiger-Light"/>
                                <w:sz w:val="16"/>
                                <w:szCs w:val="16"/>
                                <w:lang w:val="fr-FR"/>
                              </w:rPr>
                              <w:t xml:space="preserve"> 3</w:t>
                            </w:r>
                            <w:r w:rsidRPr="006840EE">
                              <w:rPr>
                                <w:rFonts w:ascii="Frutiger-Light" w:hAnsi="Frutiger-Light" w:cs="Frutiger-Light"/>
                                <w:sz w:val="16"/>
                                <w:szCs w:val="16"/>
                                <w:lang w:val="fr-FR"/>
                              </w:rPr>
                              <w:t>45 080 900</w:t>
                            </w:r>
                            <w:r>
                              <w:rPr>
                                <w:rFonts w:ascii="Frutiger-Light" w:hAnsi="Frutiger-Light" w:cs="Frutiger-Light"/>
                                <w:sz w:val="16"/>
                                <w:szCs w:val="16"/>
                                <w:lang w:val="fr-FR"/>
                              </w:rPr>
                              <w:t>0</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E05E4" id="Text Box 12" o:spid="_x0000_s1027" type="#_x0000_t202" style="position:absolute;margin-left:-5.75pt;margin-top:6.85pt;width:158.25pt;height:9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Q/luAIAAL4FAAAOAAAAZHJzL2Uyb0RvYy54bWysVMlu2zAQvRfoPxC8y1pKLxIiB7FlFQXS&#10;BUj6AbREWUQlUiVpS2nQf++Qsh0nQYGiLQ8El+Gb5T3O1fXQNujAlOZSpDicBBgxUciSi12Kv97n&#10;3gIjbagoaSMFS/ED0/h6+fbNVd8lLJK1bEqmEIAInfRdimtjusT3dVGzluqJ7JiAy0qqlhrYqp1f&#10;KtoDetv4URDM/F6qslOyYFrDaTZe4qXDrypWmM9VpZlBTYohNuNm5eatnf3lFU12inY1L45h0L+I&#10;oqVcgNMzVEYNRXvFX0G1vFBSy8pMCtn6sqp4wVwOkE0YvMjmrqYdc7lAcXR3LpP+f7DFp8MXhXiZ&#10;YoKRoC1QdM8Gg1ZyQGFky9N3OgGruw7szADnQLNLVXe3svimkZDrmoodu1FK9jWjJYQX2pf+xdMR&#10;R1uQbf9RluCH7o10QEOlWls7qAYCdKDp4UyNjaWAQ+A6ns+nGBVwF4ZxQMjM+aDJ6XmntHnPZIvs&#10;IsUKuHfw9HCrjQ2HJicT603InDeN478Rzw7AcDwB5/DU3tkwHJ2PcRBvFpsF8Ug023gkyDLvJl8T&#10;b5aH82n2Lluvs/Cn9RuSpOZlyYR1c5JWSP6MuqPIR1GcxaVlw0sLZ0PSarddNwodKEg7d+NYkAsz&#10;/3kYrgiQy4uUwogEqyj28tli7pGcTL14Hiy8IIxX8SwgMcny5yndcsH+PSXUpzieRtNRTb/NLXDj&#10;dW40abmB5tHwNsWLsxFNrAY3onTUGsqbcX1RChv+UymA7hPRTrFWpKNczbAd3N9wcrZq3sryASSs&#10;JAgMdAqNDxa1VD8w6qGJpFh/31PFMGo+CPgGtuO4BZnOI9got4lDQmCzvbyhogCYFBuMxuXajF1q&#10;3ym+q8HL+OmEvIFvU3En6KeIjp8NmoTL69jQbBe63Durp7a7/AUAAP//AwBQSwMEFAAGAAgAAAAh&#10;APSw98zgAAAACgEAAA8AAABkcnMvZG93bnJldi54bWxMj8tOwzAQRfdI/IM1SOxaO4nKI8SpEFIX&#10;FFFB2w+YxCaJiMchdpvw9wwrWI7u0Z1zi/XsenG2Y+g8aUiWCoSl2puOGg3Hw2ZxByJEJIO9J6vh&#10;2wZYl5cXBebGT/Ruz/vYCC6hkKOGNsYhlzLUrXUYln6wxNmHHx1GPsdGmhEnLne9TJW6kQ474g8t&#10;DvaptfXn/uQ0vG52L8/38/ZQYbed/Ndbdmwn0vr6an58ABHtHP9g+NVndSjZqfInMkH0GhZJsmKU&#10;g+wWBAOZWvG4SkOqkhRkWcj/E8ofAAAA//8DAFBLAQItABQABgAIAAAAIQC2gziS/gAAAOEBAAAT&#10;AAAAAAAAAAAAAAAAAAAAAABbQ29udGVudF9UeXBlc10ueG1sUEsBAi0AFAAGAAgAAAAhADj9If/W&#10;AAAAlAEAAAsAAAAAAAAAAAAAAAAALwEAAF9yZWxzLy5yZWxzUEsBAi0AFAAGAAgAAAAhAINJD+W4&#10;AgAAvgUAAA4AAAAAAAAAAAAAAAAALgIAAGRycy9lMm9Eb2MueG1sUEsBAi0AFAAGAAgAAAAhAPSw&#10;98zgAAAACgEAAA8AAAAAAAAAAAAAAAAAEgUAAGRycy9kb3ducmV2LnhtbFBLBQYAAAAABAAEAPMA&#10;AAAfBgAAAAA=&#10;" filled="f" stroked="f">
                <v:textbox inset="0">
                  <w:txbxContent>
                    <w:p w14:paraId="360E0606" w14:textId="77777777" w:rsidR="00D14FC1" w:rsidRPr="00706DFA" w:rsidRDefault="00D14FC1" w:rsidP="008812B9">
                      <w:pPr>
                        <w:autoSpaceDE w:val="0"/>
                        <w:autoSpaceDN w:val="0"/>
                        <w:adjustRightInd w:val="0"/>
                        <w:rPr>
                          <w:rFonts w:ascii="Frutiger-Bold" w:hAnsi="Frutiger-Bold" w:cs="Frutiger-Bold"/>
                          <w:b/>
                          <w:bCs/>
                          <w:sz w:val="16"/>
                          <w:szCs w:val="16"/>
                        </w:rPr>
                      </w:pPr>
                      <w:r>
                        <w:rPr>
                          <w:rFonts w:ascii="Frutiger-Bold" w:hAnsi="Frutiger-Bold" w:cs="Frutiger-Bold"/>
                          <w:b/>
                          <w:bCs/>
                          <w:sz w:val="16"/>
                          <w:szCs w:val="16"/>
                        </w:rPr>
                        <w:t xml:space="preserve">BSI Group, EMEA - Medical Devices </w:t>
                      </w:r>
                    </w:p>
                    <w:p w14:paraId="360E0607" w14:textId="77777777" w:rsidR="00D14FC1" w:rsidRDefault="00D14FC1" w:rsidP="008812B9">
                      <w:pPr>
                        <w:autoSpaceDE w:val="0"/>
                        <w:autoSpaceDN w:val="0"/>
                        <w:adjustRightInd w:val="0"/>
                        <w:rPr>
                          <w:rFonts w:ascii="Frutiger-Light" w:hAnsi="Frutiger-Light" w:cs="Frutiger-Light"/>
                          <w:sz w:val="16"/>
                          <w:szCs w:val="16"/>
                        </w:rPr>
                      </w:pPr>
                      <w:r>
                        <w:rPr>
                          <w:rFonts w:ascii="Frutiger-Light" w:hAnsi="Frutiger-Light" w:cs="Frutiger-Light"/>
                          <w:sz w:val="16"/>
                          <w:szCs w:val="16"/>
                        </w:rPr>
                        <w:t>Kitemark Court</w:t>
                      </w:r>
                    </w:p>
                    <w:p w14:paraId="360E0608" w14:textId="77777777" w:rsidR="00D14FC1" w:rsidRPr="00DA064E" w:rsidRDefault="00D14FC1" w:rsidP="008812B9">
                      <w:pPr>
                        <w:autoSpaceDE w:val="0"/>
                        <w:autoSpaceDN w:val="0"/>
                        <w:adjustRightInd w:val="0"/>
                        <w:rPr>
                          <w:rFonts w:ascii="Frutiger-Light" w:hAnsi="Frutiger-Light" w:cs="Frutiger-Light"/>
                          <w:sz w:val="16"/>
                          <w:szCs w:val="16"/>
                        </w:rPr>
                      </w:pPr>
                      <w:r w:rsidRPr="00DA064E">
                        <w:rPr>
                          <w:rFonts w:ascii="Frutiger-Light" w:hAnsi="Frutiger-Light" w:cs="Frutiger-Light"/>
                          <w:sz w:val="16"/>
                          <w:szCs w:val="16"/>
                        </w:rPr>
                        <w:t>Milton Keynes, MK5 8PP</w:t>
                      </w:r>
                    </w:p>
                    <w:p w14:paraId="360E0609" w14:textId="77777777" w:rsidR="00D14FC1" w:rsidRDefault="00D14FC1" w:rsidP="008812B9">
                      <w:pPr>
                        <w:autoSpaceDE w:val="0"/>
                        <w:autoSpaceDN w:val="0"/>
                        <w:adjustRightInd w:val="0"/>
                        <w:rPr>
                          <w:rFonts w:ascii="Frutiger-Light" w:hAnsi="Frutiger-Light" w:cs="Frutiger-Light"/>
                          <w:sz w:val="16"/>
                          <w:szCs w:val="16"/>
                        </w:rPr>
                      </w:pPr>
                      <w:r w:rsidRPr="00706DFA">
                        <w:rPr>
                          <w:rFonts w:ascii="Frutiger-Light" w:hAnsi="Frutiger-Light" w:cs="Frutiger-Light"/>
                          <w:sz w:val="16"/>
                          <w:szCs w:val="16"/>
                        </w:rPr>
                        <w:t>United Kingdom</w:t>
                      </w:r>
                    </w:p>
                    <w:p w14:paraId="360E060A" w14:textId="77777777" w:rsidR="00D14FC1" w:rsidRDefault="00D14FC1" w:rsidP="008812B9">
                      <w:pPr>
                        <w:autoSpaceDE w:val="0"/>
                        <w:autoSpaceDN w:val="0"/>
                        <w:adjustRightInd w:val="0"/>
                        <w:spacing w:before="60" w:after="0"/>
                        <w:rPr>
                          <w:rFonts w:ascii="Frutiger-Light" w:hAnsi="Frutiger-Light" w:cs="Frutiger-Light"/>
                          <w:sz w:val="16"/>
                          <w:szCs w:val="16"/>
                          <w:lang w:val="fr-FR"/>
                        </w:rPr>
                      </w:pPr>
                      <w:r w:rsidRPr="006840EE">
                        <w:rPr>
                          <w:rFonts w:ascii="Frutiger-Light" w:hAnsi="Frutiger-Light" w:cs="Frutiger-Light"/>
                          <w:sz w:val="16"/>
                          <w:szCs w:val="16"/>
                          <w:lang w:val="fr-FR"/>
                        </w:rPr>
                        <w:t>Tel: +44 (0)</w:t>
                      </w:r>
                      <w:r>
                        <w:rPr>
                          <w:rFonts w:ascii="Frutiger-Light" w:hAnsi="Frutiger-Light" w:cs="Frutiger-Light"/>
                          <w:sz w:val="16"/>
                          <w:szCs w:val="16"/>
                          <w:lang w:val="fr-FR"/>
                        </w:rPr>
                        <w:t xml:space="preserve"> 3</w:t>
                      </w:r>
                      <w:r w:rsidRPr="006840EE">
                        <w:rPr>
                          <w:rFonts w:ascii="Frutiger-Light" w:hAnsi="Frutiger-Light" w:cs="Frutiger-Light"/>
                          <w:sz w:val="16"/>
                          <w:szCs w:val="16"/>
                          <w:lang w:val="fr-FR"/>
                        </w:rPr>
                        <w:t>45 080 900</w:t>
                      </w:r>
                      <w:r>
                        <w:rPr>
                          <w:rFonts w:ascii="Frutiger-Light" w:hAnsi="Frutiger-Light" w:cs="Frutiger-Light"/>
                          <w:sz w:val="16"/>
                          <w:szCs w:val="16"/>
                          <w:lang w:val="fr-FR"/>
                        </w:rPr>
                        <w:t>0</w:t>
                      </w:r>
                    </w:p>
                  </w:txbxContent>
                </v:textbox>
              </v:shape>
            </w:pict>
          </mc:Fallback>
        </mc:AlternateContent>
      </w:r>
      <w:r w:rsidR="008812B9">
        <w:rPr>
          <w:rFonts w:cs="Arial"/>
          <w:b/>
          <w:noProof/>
        </w:rPr>
        <mc:AlternateContent>
          <mc:Choice Requires="wps">
            <w:drawing>
              <wp:anchor distT="0" distB="0" distL="114300" distR="114300" simplePos="0" relativeHeight="251660288" behindDoc="0" locked="0" layoutInCell="1" allowOverlap="1" wp14:anchorId="360E05E6" wp14:editId="360E05E7">
                <wp:simplePos x="0" y="0"/>
                <wp:positionH relativeFrom="column">
                  <wp:posOffset>4239883</wp:posOffset>
                </wp:positionH>
                <wp:positionV relativeFrom="paragraph">
                  <wp:posOffset>138442</wp:posOffset>
                </wp:positionV>
                <wp:extent cx="2199640" cy="1190445"/>
                <wp:effectExtent l="0" t="0" r="0"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9640" cy="1190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E060B" w14:textId="77777777" w:rsidR="00D14FC1" w:rsidRPr="00706DFA" w:rsidRDefault="00D14FC1" w:rsidP="008812B9">
                            <w:pPr>
                              <w:autoSpaceDE w:val="0"/>
                              <w:autoSpaceDN w:val="0"/>
                              <w:adjustRightInd w:val="0"/>
                              <w:rPr>
                                <w:rFonts w:ascii="Frutiger-Bold" w:hAnsi="Frutiger-Bold" w:cs="Frutiger-Bold"/>
                                <w:b/>
                                <w:bCs/>
                                <w:sz w:val="16"/>
                                <w:szCs w:val="16"/>
                              </w:rPr>
                            </w:pPr>
                            <w:r>
                              <w:rPr>
                                <w:rFonts w:ascii="Frutiger-Bold" w:hAnsi="Frutiger-Bold" w:cs="Frutiger-Bold"/>
                                <w:b/>
                                <w:bCs/>
                                <w:sz w:val="16"/>
                                <w:szCs w:val="16"/>
                              </w:rPr>
                              <w:t xml:space="preserve">BSI Group, America  Inc – Medical Devices </w:t>
                            </w:r>
                          </w:p>
                          <w:p w14:paraId="360E060C" w14:textId="77777777" w:rsidR="00D14FC1" w:rsidRDefault="00D14FC1" w:rsidP="008812B9">
                            <w:pPr>
                              <w:autoSpaceDE w:val="0"/>
                              <w:autoSpaceDN w:val="0"/>
                              <w:adjustRightInd w:val="0"/>
                              <w:rPr>
                                <w:rFonts w:ascii="Frutiger-Light" w:hAnsi="Frutiger-Light" w:cs="Frutiger-Light"/>
                                <w:sz w:val="16"/>
                                <w:szCs w:val="16"/>
                              </w:rPr>
                            </w:pPr>
                            <w:r w:rsidRPr="00706DFA">
                              <w:rPr>
                                <w:rFonts w:ascii="Frutiger-Light" w:hAnsi="Frutiger-Light" w:cs="Frutiger-Light"/>
                                <w:sz w:val="16"/>
                                <w:szCs w:val="16"/>
                              </w:rPr>
                              <w:t>12</w:t>
                            </w:r>
                            <w:r>
                              <w:rPr>
                                <w:rFonts w:ascii="Frutiger-Light" w:hAnsi="Frutiger-Light" w:cs="Frutiger-Light"/>
                                <w:sz w:val="16"/>
                                <w:szCs w:val="16"/>
                              </w:rPr>
                              <w:t>950 Worldgate Drive</w:t>
                            </w:r>
                          </w:p>
                          <w:p w14:paraId="360E060D" w14:textId="77777777" w:rsidR="00D14FC1" w:rsidRPr="00521E09" w:rsidRDefault="00D14FC1" w:rsidP="008812B9">
                            <w:pPr>
                              <w:autoSpaceDE w:val="0"/>
                              <w:autoSpaceDN w:val="0"/>
                              <w:adjustRightInd w:val="0"/>
                              <w:rPr>
                                <w:rFonts w:ascii="Frutiger-Light" w:hAnsi="Frutiger-Light" w:cs="Frutiger-Light"/>
                                <w:sz w:val="16"/>
                                <w:szCs w:val="16"/>
                              </w:rPr>
                            </w:pPr>
                            <w:r>
                              <w:rPr>
                                <w:rFonts w:ascii="Frutiger-Light" w:hAnsi="Frutiger-Light" w:cs="Frutiger-Light"/>
                                <w:sz w:val="16"/>
                                <w:szCs w:val="16"/>
                              </w:rPr>
                              <w:t xml:space="preserve">Suite 800, </w:t>
                            </w:r>
                            <w:r w:rsidRPr="00521E09">
                              <w:rPr>
                                <w:rFonts w:ascii="Frutiger-Light" w:hAnsi="Frutiger-Light" w:cs="Frutiger-Light"/>
                                <w:sz w:val="16"/>
                                <w:szCs w:val="16"/>
                              </w:rPr>
                              <w:t>Herndon</w:t>
                            </w:r>
                            <w:r>
                              <w:rPr>
                                <w:rFonts w:ascii="Frutiger-Light" w:hAnsi="Frutiger-Light" w:cs="Frutiger-Light"/>
                                <w:sz w:val="16"/>
                                <w:szCs w:val="16"/>
                              </w:rPr>
                              <w:t>, VA 20170</w:t>
                            </w:r>
                          </w:p>
                          <w:p w14:paraId="360E060E" w14:textId="77777777" w:rsidR="00D14FC1" w:rsidRDefault="00D14FC1" w:rsidP="008812B9">
                            <w:pPr>
                              <w:autoSpaceDE w:val="0"/>
                              <w:autoSpaceDN w:val="0"/>
                              <w:adjustRightInd w:val="0"/>
                              <w:rPr>
                                <w:rFonts w:ascii="Frutiger-Light" w:hAnsi="Frutiger-Light" w:cs="Frutiger-Light"/>
                                <w:sz w:val="16"/>
                                <w:szCs w:val="16"/>
                              </w:rPr>
                            </w:pPr>
                            <w:r w:rsidRPr="00521E09">
                              <w:rPr>
                                <w:rFonts w:ascii="Frutiger-Light" w:hAnsi="Frutiger-Light" w:cs="Frutiger-Light"/>
                                <w:sz w:val="16"/>
                                <w:szCs w:val="16"/>
                              </w:rPr>
                              <w:t>USA</w:t>
                            </w:r>
                          </w:p>
                          <w:p w14:paraId="360E060F" w14:textId="77777777" w:rsidR="00D14FC1" w:rsidRPr="00E52E43" w:rsidRDefault="00D14FC1" w:rsidP="008812B9">
                            <w:pPr>
                              <w:autoSpaceDE w:val="0"/>
                              <w:autoSpaceDN w:val="0"/>
                              <w:adjustRightInd w:val="0"/>
                              <w:rPr>
                                <w:rFonts w:ascii="Frutiger-Light" w:hAnsi="Frutiger-Light" w:cs="Frutiger-Light"/>
                                <w:sz w:val="16"/>
                                <w:szCs w:val="16"/>
                              </w:rPr>
                            </w:pPr>
                            <w:r w:rsidRPr="00E52E43">
                              <w:rPr>
                                <w:rFonts w:ascii="Frutiger-Light" w:hAnsi="Frutiger-Light" w:cs="Frutiger-Light"/>
                                <w:sz w:val="16"/>
                                <w:szCs w:val="16"/>
                              </w:rPr>
                              <w:t>Tel: +1 800 862 4977</w:t>
                            </w:r>
                          </w:p>
                          <w:p w14:paraId="360E0610" w14:textId="77777777" w:rsidR="00D14FC1" w:rsidRPr="00521E09" w:rsidRDefault="00D14FC1" w:rsidP="008812B9">
                            <w:pPr>
                              <w:autoSpaceDE w:val="0"/>
                              <w:autoSpaceDN w:val="0"/>
                              <w:adjustRightInd w:val="0"/>
                              <w:rPr>
                                <w:rFonts w:ascii="Frutiger-Light" w:hAnsi="Frutiger-Light" w:cs="Frutiger-Light"/>
                                <w:sz w:val="16"/>
                                <w:szCs w:val="16"/>
                              </w:rPr>
                            </w:pP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E05E6" id="_x0000_s1028" type="#_x0000_t202" style="position:absolute;margin-left:333.85pt;margin-top:10.9pt;width:173.2pt;height:9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OgpvAIAAL4FAAAOAAAAZHJzL2Uyb0RvYy54bWysVNtunDAQfa/Uf7D8TrjU7C4obJQsS1Up&#10;vUhJP8ALZrEKNrW9C2nVf+/Y7C3JS9WWB2R77DNnZs7M9c3YtWjPlOZSZDi8CjBiopQVF9sMf30s&#10;vAVG2lBR0VYKluEnpvHN8u2b66FPWSQb2VZMIQAROh36DDfG9Knv67JhHdVXsmcCjLVUHTWwVVu/&#10;UnQA9K71oyCY+YNUVa9kybSG03wy4qXDr2tWms91rZlBbYaBm3F/5f4b+/eX1zTdKto3vDzQoH/B&#10;oqNcgNMTVE4NRTvFX0F1vFRSy9pclbLzZV3zkrkYIJoweBHNQ0N75mKB5Oj+lCb9/2DLT/svCvEq&#10;wzFGgnZQokc2GnQnRxTGNj1Dr1O49dDDPTPCOZTZhar7e1l+00jIVUPFlt0qJYeG0Qrohfalf/F0&#10;wtEWZDN8lBX4oTsjHdBYq87mDrKBAB3K9HQqjeVSwmEUJsmMgKkEWxgmASGOnU/T4/NeafOeyQ7Z&#10;RYYV1N7B0/29NpYOTY9XrDchC962rv6teHYAF6cTcA5Prc3ScOX8mQTJerFeEI9Es7VHgjz3bosV&#10;8WZFOI/zd/lqlYe/rN+QpA2vKiasm6O0QvJnpTuIfBLFSVxatryycJaSVtvNqlVoT0Hahftc0sFy&#10;vuY/p+GSALG8CCmMSHAXJV4xW8w9UpDYS+bBwgvC5C6ZBSQhefE8pHsu2L+HhIYMJ3EUT2o6k34R&#10;W+C+17HRtOMGhkfLuwwvTpdoajW4FpUrraG8ndYXqbD0z6mAch8L7RRrRTrJ1Yyb0fVGdGyEjaye&#10;QMJKgsBAjDD4YNFI9QOjAYZIhvX3HVUMo/aDgDawE8ctSDyPYKPcJgmJVfLm0kJFCTAZNhhNy5WZ&#10;ptSuV3zbgJep6YS8hbapuRO07a+J0aHZYEi4uA4DzU6hy727dR67y98AAAD//wMAUEsDBBQABgAI&#10;AAAAIQBPgBYT4AAAAAsBAAAPAAAAZHJzL2Rvd25yZXYueG1sTI/BTsMwDIbvSLxDZCRuLOmGOlaa&#10;TghpB4aYYNsDpK1pKhqnNNla3h7vBEfbn35/f76eXCfOOITWk4ZkpkAgVb5uqdFwPGzuHkCEaKg2&#10;nSfU8IMB1sX1VW6y2o/0ged9bASHUMiMBhtjn0kZKovOhJnvkfj26QdnIo9DI+vBjBzuOjlXKpXO&#10;tMQfrOnx2WL1tT85DW+b3evLatoeStNuR//9vjjakbS+vZmeHkFEnOIfDBd9VoeCnUp/ojqITkOa&#10;LpeMapgnXOECqOQ+AVHyRq0WIItc/u9Q/AIAAP//AwBQSwECLQAUAAYACAAAACEAtoM4kv4AAADh&#10;AQAAEwAAAAAAAAAAAAAAAAAAAAAAW0NvbnRlbnRfVHlwZXNdLnhtbFBLAQItABQABgAIAAAAIQA4&#10;/SH/1gAAAJQBAAALAAAAAAAAAAAAAAAAAC8BAABfcmVscy8ucmVsc1BLAQItABQABgAIAAAAIQDl&#10;4OgpvAIAAL4FAAAOAAAAAAAAAAAAAAAAAC4CAABkcnMvZTJvRG9jLnhtbFBLAQItABQABgAIAAAA&#10;IQBPgBYT4AAAAAsBAAAPAAAAAAAAAAAAAAAAABYFAABkcnMvZG93bnJldi54bWxQSwUGAAAAAAQA&#10;BADzAAAAIwYAAAAA&#10;" filled="f" stroked="f">
                <v:textbox inset="0">
                  <w:txbxContent>
                    <w:p w14:paraId="360E060B" w14:textId="77777777" w:rsidR="00D14FC1" w:rsidRPr="00706DFA" w:rsidRDefault="00D14FC1" w:rsidP="008812B9">
                      <w:pPr>
                        <w:autoSpaceDE w:val="0"/>
                        <w:autoSpaceDN w:val="0"/>
                        <w:adjustRightInd w:val="0"/>
                        <w:rPr>
                          <w:rFonts w:ascii="Frutiger-Bold" w:hAnsi="Frutiger-Bold" w:cs="Frutiger-Bold"/>
                          <w:b/>
                          <w:bCs/>
                          <w:sz w:val="16"/>
                          <w:szCs w:val="16"/>
                        </w:rPr>
                      </w:pPr>
                      <w:r>
                        <w:rPr>
                          <w:rFonts w:ascii="Frutiger-Bold" w:hAnsi="Frutiger-Bold" w:cs="Frutiger-Bold"/>
                          <w:b/>
                          <w:bCs/>
                          <w:sz w:val="16"/>
                          <w:szCs w:val="16"/>
                        </w:rPr>
                        <w:t xml:space="preserve">BSI Group, America  Inc – Medical Devices </w:t>
                      </w:r>
                    </w:p>
                    <w:p w14:paraId="360E060C" w14:textId="77777777" w:rsidR="00D14FC1" w:rsidRDefault="00D14FC1" w:rsidP="008812B9">
                      <w:pPr>
                        <w:autoSpaceDE w:val="0"/>
                        <w:autoSpaceDN w:val="0"/>
                        <w:adjustRightInd w:val="0"/>
                        <w:rPr>
                          <w:rFonts w:ascii="Frutiger-Light" w:hAnsi="Frutiger-Light" w:cs="Frutiger-Light"/>
                          <w:sz w:val="16"/>
                          <w:szCs w:val="16"/>
                        </w:rPr>
                      </w:pPr>
                      <w:r w:rsidRPr="00706DFA">
                        <w:rPr>
                          <w:rFonts w:ascii="Frutiger-Light" w:hAnsi="Frutiger-Light" w:cs="Frutiger-Light"/>
                          <w:sz w:val="16"/>
                          <w:szCs w:val="16"/>
                        </w:rPr>
                        <w:t>12</w:t>
                      </w:r>
                      <w:r>
                        <w:rPr>
                          <w:rFonts w:ascii="Frutiger-Light" w:hAnsi="Frutiger-Light" w:cs="Frutiger-Light"/>
                          <w:sz w:val="16"/>
                          <w:szCs w:val="16"/>
                        </w:rPr>
                        <w:t>950 Worldgate Drive</w:t>
                      </w:r>
                    </w:p>
                    <w:p w14:paraId="360E060D" w14:textId="77777777" w:rsidR="00D14FC1" w:rsidRPr="00521E09" w:rsidRDefault="00D14FC1" w:rsidP="008812B9">
                      <w:pPr>
                        <w:autoSpaceDE w:val="0"/>
                        <w:autoSpaceDN w:val="0"/>
                        <w:adjustRightInd w:val="0"/>
                        <w:rPr>
                          <w:rFonts w:ascii="Frutiger-Light" w:hAnsi="Frutiger-Light" w:cs="Frutiger-Light"/>
                          <w:sz w:val="16"/>
                          <w:szCs w:val="16"/>
                        </w:rPr>
                      </w:pPr>
                      <w:r>
                        <w:rPr>
                          <w:rFonts w:ascii="Frutiger-Light" w:hAnsi="Frutiger-Light" w:cs="Frutiger-Light"/>
                          <w:sz w:val="16"/>
                          <w:szCs w:val="16"/>
                        </w:rPr>
                        <w:t xml:space="preserve">Suite 800, </w:t>
                      </w:r>
                      <w:r w:rsidRPr="00521E09">
                        <w:rPr>
                          <w:rFonts w:ascii="Frutiger-Light" w:hAnsi="Frutiger-Light" w:cs="Frutiger-Light"/>
                          <w:sz w:val="16"/>
                          <w:szCs w:val="16"/>
                        </w:rPr>
                        <w:t>Herndon</w:t>
                      </w:r>
                      <w:r>
                        <w:rPr>
                          <w:rFonts w:ascii="Frutiger-Light" w:hAnsi="Frutiger-Light" w:cs="Frutiger-Light"/>
                          <w:sz w:val="16"/>
                          <w:szCs w:val="16"/>
                        </w:rPr>
                        <w:t>, VA 20170</w:t>
                      </w:r>
                    </w:p>
                    <w:p w14:paraId="360E060E" w14:textId="77777777" w:rsidR="00D14FC1" w:rsidRDefault="00D14FC1" w:rsidP="008812B9">
                      <w:pPr>
                        <w:autoSpaceDE w:val="0"/>
                        <w:autoSpaceDN w:val="0"/>
                        <w:adjustRightInd w:val="0"/>
                        <w:rPr>
                          <w:rFonts w:ascii="Frutiger-Light" w:hAnsi="Frutiger-Light" w:cs="Frutiger-Light"/>
                          <w:sz w:val="16"/>
                          <w:szCs w:val="16"/>
                        </w:rPr>
                      </w:pPr>
                      <w:r w:rsidRPr="00521E09">
                        <w:rPr>
                          <w:rFonts w:ascii="Frutiger-Light" w:hAnsi="Frutiger-Light" w:cs="Frutiger-Light"/>
                          <w:sz w:val="16"/>
                          <w:szCs w:val="16"/>
                        </w:rPr>
                        <w:t>USA</w:t>
                      </w:r>
                    </w:p>
                    <w:p w14:paraId="360E060F" w14:textId="77777777" w:rsidR="00D14FC1" w:rsidRPr="00E52E43" w:rsidRDefault="00D14FC1" w:rsidP="008812B9">
                      <w:pPr>
                        <w:autoSpaceDE w:val="0"/>
                        <w:autoSpaceDN w:val="0"/>
                        <w:adjustRightInd w:val="0"/>
                        <w:rPr>
                          <w:rFonts w:ascii="Frutiger-Light" w:hAnsi="Frutiger-Light" w:cs="Frutiger-Light"/>
                          <w:sz w:val="16"/>
                          <w:szCs w:val="16"/>
                        </w:rPr>
                      </w:pPr>
                      <w:r w:rsidRPr="00E52E43">
                        <w:rPr>
                          <w:rFonts w:ascii="Frutiger-Light" w:hAnsi="Frutiger-Light" w:cs="Frutiger-Light"/>
                          <w:sz w:val="16"/>
                          <w:szCs w:val="16"/>
                        </w:rPr>
                        <w:t>Tel: +1 800 862 4977</w:t>
                      </w:r>
                    </w:p>
                    <w:p w14:paraId="360E0610" w14:textId="77777777" w:rsidR="00D14FC1" w:rsidRPr="00521E09" w:rsidRDefault="00D14FC1" w:rsidP="008812B9">
                      <w:pPr>
                        <w:autoSpaceDE w:val="0"/>
                        <w:autoSpaceDN w:val="0"/>
                        <w:adjustRightInd w:val="0"/>
                        <w:rPr>
                          <w:rFonts w:ascii="Frutiger-Light" w:hAnsi="Frutiger-Light" w:cs="Frutiger-Light"/>
                          <w:sz w:val="16"/>
                          <w:szCs w:val="16"/>
                        </w:rPr>
                      </w:pPr>
                    </w:p>
                  </w:txbxContent>
                </v:textbox>
              </v:shape>
            </w:pict>
          </mc:Fallback>
        </mc:AlternateContent>
      </w:r>
      <w:bookmarkStart w:id="1" w:name="a467198"/>
      <w:bookmarkStart w:id="2" w:name="_Toc292715929"/>
    </w:p>
    <w:bookmarkEnd w:id="1"/>
    <w:bookmarkEnd w:id="2"/>
    <w:p w14:paraId="360E058D" w14:textId="77777777" w:rsidR="008812B9" w:rsidRDefault="008812B9" w:rsidP="008812B9">
      <w:pPr>
        <w:spacing w:after="0"/>
        <w:rPr>
          <w:rFonts w:cs="Tahoma"/>
          <w:b/>
          <w:sz w:val="16"/>
          <w:szCs w:val="16"/>
        </w:rPr>
        <w:sectPr w:rsidR="008812B9" w:rsidSect="003C6A2E">
          <w:headerReference w:type="default" r:id="rId18"/>
          <w:footerReference w:type="default" r:id="rId19"/>
          <w:pgSz w:w="11906" w:h="16838" w:code="9"/>
          <w:pgMar w:top="851" w:right="851" w:bottom="1134" w:left="851" w:header="618" w:footer="284" w:gutter="0"/>
          <w:cols w:space="708"/>
          <w:docGrid w:linePitch="360"/>
        </w:sectPr>
      </w:pPr>
    </w:p>
    <w:p w14:paraId="50A1FD79" w14:textId="77777777" w:rsidR="00560EAF" w:rsidRDefault="00560EAF" w:rsidP="00560EAF">
      <w:pPr>
        <w:spacing w:after="0"/>
        <w:jc w:val="both"/>
        <w:rPr>
          <w:rFonts w:cs="Tahoma"/>
          <w:b/>
          <w:sz w:val="18"/>
          <w:szCs w:val="18"/>
        </w:rPr>
      </w:pPr>
    </w:p>
    <w:p w14:paraId="0B515288" w14:textId="77777777" w:rsidR="00560EAF" w:rsidRDefault="00560EAF" w:rsidP="00560EAF">
      <w:pPr>
        <w:spacing w:after="0"/>
        <w:jc w:val="both"/>
        <w:rPr>
          <w:rFonts w:cs="Tahoma"/>
          <w:b/>
          <w:sz w:val="18"/>
          <w:szCs w:val="18"/>
        </w:rPr>
      </w:pPr>
    </w:p>
    <w:p w14:paraId="2FD7681B" w14:textId="70E8CCBD" w:rsidR="00560EAF" w:rsidRPr="00392A14" w:rsidRDefault="00560EAF" w:rsidP="00560EAF">
      <w:pPr>
        <w:spacing w:after="0"/>
        <w:jc w:val="both"/>
        <w:rPr>
          <w:rFonts w:cs="Tahoma"/>
          <w:b/>
          <w:sz w:val="18"/>
          <w:szCs w:val="18"/>
        </w:rPr>
      </w:pPr>
      <w:r w:rsidRPr="00392A14">
        <w:rPr>
          <w:rFonts w:cs="Tahoma"/>
          <w:b/>
          <w:sz w:val="18"/>
          <w:szCs w:val="18"/>
        </w:rPr>
        <w:t>TERMS OF SERVICE</w:t>
      </w:r>
      <w:r w:rsidR="00CB2880">
        <w:rPr>
          <w:rFonts w:cs="Tahoma"/>
          <w:b/>
          <w:sz w:val="18"/>
          <w:szCs w:val="18"/>
        </w:rPr>
        <w:t xml:space="preserve"> FOR BSI GROUP UK (NB 0086)</w:t>
      </w:r>
    </w:p>
    <w:p w14:paraId="4117EEBD" w14:textId="4D50A8C5" w:rsidR="00CB2880" w:rsidRDefault="00CB2880" w:rsidP="008812B9">
      <w:pPr>
        <w:spacing w:after="0"/>
        <w:jc w:val="both"/>
        <w:rPr>
          <w:rFonts w:cs="Tahoma"/>
          <w:sz w:val="16"/>
          <w:szCs w:val="16"/>
        </w:rPr>
        <w:sectPr w:rsidR="00CB2880" w:rsidSect="00560EAF">
          <w:type w:val="continuous"/>
          <w:pgSz w:w="11906" w:h="16838" w:code="9"/>
          <w:pgMar w:top="851" w:right="851" w:bottom="1134" w:left="851" w:header="618" w:footer="284" w:gutter="0"/>
          <w:cols w:space="708"/>
          <w:docGrid w:linePitch="360"/>
        </w:sectPr>
      </w:pPr>
      <w:bookmarkStart w:id="3" w:name="a862906"/>
      <w:bookmarkStart w:id="4" w:name="a104980"/>
      <w:bookmarkStart w:id="5" w:name="a752998"/>
      <w:bookmarkEnd w:id="3"/>
      <w:bookmarkEnd w:id="4"/>
      <w:bookmarkEnd w:id="5"/>
    </w:p>
    <w:p w14:paraId="76C1DF53" w14:textId="77777777" w:rsidR="00CB2880" w:rsidRPr="00297A03" w:rsidRDefault="00CB2880" w:rsidP="00CB2880">
      <w:pPr>
        <w:pStyle w:val="ListParagraph"/>
        <w:numPr>
          <w:ilvl w:val="0"/>
          <w:numId w:val="12"/>
        </w:numPr>
        <w:shd w:val="clear" w:color="auto" w:fill="FFFFFF" w:themeFill="background1"/>
        <w:spacing w:after="40"/>
        <w:jc w:val="both"/>
        <w:rPr>
          <w:rFonts w:cs="Tahoma"/>
          <w:sz w:val="16"/>
          <w:szCs w:val="16"/>
        </w:rPr>
      </w:pPr>
      <w:r w:rsidRPr="00297A03">
        <w:rPr>
          <w:rFonts w:cs="Tahoma"/>
          <w:sz w:val="16"/>
          <w:szCs w:val="16"/>
        </w:rPr>
        <w:t>BSI shall perform the services described and in accordance with this contract (</w:t>
      </w:r>
      <w:r w:rsidRPr="00297A03">
        <w:rPr>
          <w:rFonts w:cs="Tahoma"/>
          <w:b/>
          <w:sz w:val="16"/>
          <w:szCs w:val="16"/>
        </w:rPr>
        <w:t>Contract</w:t>
      </w:r>
      <w:r w:rsidRPr="00297A03">
        <w:rPr>
          <w:rFonts w:cs="Tahoma"/>
          <w:sz w:val="16"/>
          <w:szCs w:val="16"/>
        </w:rPr>
        <w:t xml:space="preserve">). </w:t>
      </w:r>
    </w:p>
    <w:p w14:paraId="06A17BFA" w14:textId="77777777" w:rsidR="00CB2880" w:rsidRPr="00297A03" w:rsidRDefault="00CB2880" w:rsidP="00CB2880">
      <w:pPr>
        <w:pStyle w:val="ListParagraph"/>
        <w:numPr>
          <w:ilvl w:val="0"/>
          <w:numId w:val="12"/>
        </w:numPr>
        <w:shd w:val="clear" w:color="auto" w:fill="FFFFFF" w:themeFill="background1"/>
        <w:spacing w:after="40"/>
        <w:jc w:val="both"/>
        <w:rPr>
          <w:rFonts w:cs="Tahoma"/>
          <w:sz w:val="16"/>
          <w:szCs w:val="16"/>
        </w:rPr>
      </w:pPr>
      <w:r w:rsidRPr="00297A03">
        <w:rPr>
          <w:rFonts w:cs="Tahoma"/>
          <w:sz w:val="16"/>
          <w:szCs w:val="16"/>
        </w:rPr>
        <w:t>The Contract will commence on the date Client signifies agreement to the Contract (which may be through electronic confirmation or otherwise) (</w:t>
      </w:r>
      <w:r w:rsidRPr="00297A03">
        <w:rPr>
          <w:rFonts w:cs="Tahoma"/>
          <w:b/>
          <w:sz w:val="16"/>
          <w:szCs w:val="16"/>
        </w:rPr>
        <w:t>Effective Date</w:t>
      </w:r>
      <w:r w:rsidRPr="00297A03">
        <w:rPr>
          <w:rFonts w:cs="Tahoma"/>
          <w:sz w:val="16"/>
          <w:szCs w:val="16"/>
        </w:rPr>
        <w:t xml:space="preserve">). </w:t>
      </w:r>
    </w:p>
    <w:p w14:paraId="7C1DCD01" w14:textId="77777777" w:rsidR="00CB2880" w:rsidRPr="00297A03" w:rsidRDefault="00CB2880" w:rsidP="00CB2880">
      <w:pPr>
        <w:pStyle w:val="ListParagraph"/>
        <w:numPr>
          <w:ilvl w:val="0"/>
          <w:numId w:val="12"/>
        </w:numPr>
        <w:shd w:val="clear" w:color="auto" w:fill="FFFFFF" w:themeFill="background1"/>
        <w:spacing w:after="0"/>
        <w:jc w:val="both"/>
        <w:rPr>
          <w:rFonts w:cs="Tahoma"/>
          <w:sz w:val="16"/>
          <w:szCs w:val="16"/>
        </w:rPr>
      </w:pPr>
      <w:bookmarkStart w:id="6" w:name="_Ref510011066"/>
      <w:r w:rsidRPr="00297A03">
        <w:rPr>
          <w:rFonts w:cs="Tahoma"/>
          <w:sz w:val="16"/>
          <w:szCs w:val="16"/>
        </w:rPr>
        <w:t>BSI shall provide its services in compliance with:</w:t>
      </w:r>
      <w:bookmarkEnd w:id="6"/>
    </w:p>
    <w:p w14:paraId="1E4E9F7E" w14:textId="77777777" w:rsidR="00CB2880" w:rsidRPr="00297A03" w:rsidRDefault="00CB2880" w:rsidP="00CB2880">
      <w:pPr>
        <w:pStyle w:val="ListParagraph"/>
        <w:numPr>
          <w:ilvl w:val="1"/>
          <w:numId w:val="12"/>
        </w:numPr>
        <w:shd w:val="clear" w:color="auto" w:fill="FFFFFF" w:themeFill="background1"/>
        <w:spacing w:after="0"/>
        <w:jc w:val="both"/>
        <w:rPr>
          <w:rFonts w:cs="Tahoma"/>
          <w:sz w:val="16"/>
          <w:szCs w:val="16"/>
        </w:rPr>
      </w:pPr>
      <w:r w:rsidRPr="00297A03">
        <w:rPr>
          <w:rFonts w:cs="Tahoma"/>
          <w:sz w:val="16"/>
          <w:szCs w:val="16"/>
        </w:rPr>
        <w:t>all applicable legislation and regulations;</w:t>
      </w:r>
    </w:p>
    <w:p w14:paraId="49496FA0" w14:textId="77777777" w:rsidR="00CB2880" w:rsidRPr="00297A03" w:rsidRDefault="00CB2880" w:rsidP="00CB2880">
      <w:pPr>
        <w:pStyle w:val="ListParagraph"/>
        <w:numPr>
          <w:ilvl w:val="1"/>
          <w:numId w:val="12"/>
        </w:numPr>
        <w:shd w:val="clear" w:color="auto" w:fill="FFFFFF" w:themeFill="background1"/>
        <w:spacing w:after="0"/>
        <w:jc w:val="both"/>
        <w:rPr>
          <w:rFonts w:cs="Tahoma"/>
          <w:sz w:val="16"/>
          <w:szCs w:val="16"/>
        </w:rPr>
      </w:pPr>
      <w:r w:rsidRPr="00297A03">
        <w:rPr>
          <w:rFonts w:cs="Tahoma"/>
          <w:sz w:val="16"/>
          <w:szCs w:val="16"/>
        </w:rPr>
        <w:t>all relevant international standards that govern the provision of accredited certification services;</w:t>
      </w:r>
    </w:p>
    <w:p w14:paraId="214C3893" w14:textId="77777777" w:rsidR="00CB2880" w:rsidRPr="00297A03" w:rsidRDefault="00CB2880" w:rsidP="00CB2880">
      <w:pPr>
        <w:pStyle w:val="ListParagraph"/>
        <w:numPr>
          <w:ilvl w:val="1"/>
          <w:numId w:val="12"/>
        </w:numPr>
        <w:shd w:val="clear" w:color="auto" w:fill="FFFFFF" w:themeFill="background1"/>
        <w:spacing w:after="40"/>
        <w:jc w:val="both"/>
        <w:rPr>
          <w:rFonts w:cs="Tahoma"/>
          <w:sz w:val="16"/>
          <w:szCs w:val="16"/>
        </w:rPr>
      </w:pPr>
      <w:r w:rsidRPr="00297A03">
        <w:rPr>
          <w:rFonts w:cs="Tahoma"/>
          <w:sz w:val="16"/>
          <w:szCs w:val="16"/>
        </w:rPr>
        <w:t xml:space="preserve">BSI Group’s Code of Business Ethics which can be found on our website. </w:t>
      </w:r>
    </w:p>
    <w:p w14:paraId="04232504" w14:textId="77777777" w:rsidR="00CB2880" w:rsidRPr="00297A03" w:rsidRDefault="00CB2880" w:rsidP="00CB2880">
      <w:pPr>
        <w:pStyle w:val="ListParagraph"/>
        <w:numPr>
          <w:ilvl w:val="0"/>
          <w:numId w:val="12"/>
        </w:numPr>
        <w:shd w:val="clear" w:color="auto" w:fill="FFFFFF" w:themeFill="background1"/>
        <w:spacing w:after="40"/>
        <w:jc w:val="both"/>
        <w:rPr>
          <w:rFonts w:cs="Tahoma"/>
          <w:sz w:val="16"/>
          <w:szCs w:val="16"/>
        </w:rPr>
      </w:pPr>
      <w:r w:rsidRPr="00297A03">
        <w:rPr>
          <w:rFonts w:cs="Tahoma"/>
          <w:sz w:val="16"/>
          <w:szCs w:val="16"/>
        </w:rPr>
        <w:t xml:space="preserve">Appropriately qualified and trained personnel will perform the services and determine the outcome of testing, assessments and reviews. BSI may change such personnel at any time. </w:t>
      </w:r>
    </w:p>
    <w:p w14:paraId="534FB41D" w14:textId="77777777" w:rsidR="00CB2880" w:rsidRPr="00297A03" w:rsidRDefault="00CB2880" w:rsidP="00CB2880">
      <w:pPr>
        <w:pStyle w:val="ListParagraph"/>
        <w:numPr>
          <w:ilvl w:val="0"/>
          <w:numId w:val="12"/>
        </w:numPr>
        <w:shd w:val="clear" w:color="auto" w:fill="FFFFFF" w:themeFill="background1"/>
        <w:spacing w:after="0"/>
        <w:jc w:val="both"/>
        <w:rPr>
          <w:rFonts w:cs="Tahoma"/>
          <w:sz w:val="16"/>
          <w:szCs w:val="16"/>
        </w:rPr>
      </w:pPr>
      <w:r w:rsidRPr="00297A03">
        <w:rPr>
          <w:rFonts w:cs="Tahoma"/>
          <w:sz w:val="16"/>
          <w:szCs w:val="16"/>
        </w:rPr>
        <w:t>Client will provide to BSI (throughout the duration of the Contract):</w:t>
      </w:r>
    </w:p>
    <w:p w14:paraId="33BD9613" w14:textId="77777777" w:rsidR="00CB2880" w:rsidRPr="00297A03" w:rsidRDefault="00CB2880" w:rsidP="00CB2880">
      <w:pPr>
        <w:pStyle w:val="ListParagraph"/>
        <w:numPr>
          <w:ilvl w:val="1"/>
          <w:numId w:val="12"/>
        </w:numPr>
        <w:shd w:val="clear" w:color="auto" w:fill="FFFFFF" w:themeFill="background1"/>
        <w:spacing w:after="0"/>
        <w:jc w:val="both"/>
        <w:rPr>
          <w:rFonts w:cs="Tahoma"/>
          <w:sz w:val="16"/>
          <w:szCs w:val="16"/>
        </w:rPr>
      </w:pPr>
      <w:r w:rsidRPr="00297A03">
        <w:rPr>
          <w:rFonts w:cs="Tahoma"/>
          <w:sz w:val="16"/>
          <w:szCs w:val="16"/>
        </w:rPr>
        <w:t>complete and accurate information relevant to the services including any updates;</w:t>
      </w:r>
    </w:p>
    <w:p w14:paraId="0B333311" w14:textId="77777777" w:rsidR="00CB2880" w:rsidRPr="00297A03" w:rsidRDefault="00CB2880" w:rsidP="00CB2880">
      <w:pPr>
        <w:pStyle w:val="ListParagraph"/>
        <w:numPr>
          <w:ilvl w:val="1"/>
          <w:numId w:val="12"/>
        </w:numPr>
        <w:shd w:val="clear" w:color="auto" w:fill="FFFFFF" w:themeFill="background1"/>
        <w:spacing w:after="40"/>
        <w:jc w:val="both"/>
        <w:rPr>
          <w:rFonts w:cs="Tahoma"/>
          <w:sz w:val="16"/>
          <w:szCs w:val="16"/>
        </w:rPr>
      </w:pPr>
      <w:r w:rsidRPr="00297A03">
        <w:rPr>
          <w:rFonts w:cs="Tahoma"/>
          <w:sz w:val="16"/>
          <w:szCs w:val="16"/>
        </w:rPr>
        <w:t>immediate notification of any event which may adversely affect the outcome or continued use of any BSI service or which if left unattended may cause BSI to misrepresent compliance with clauses 3.a,</w:t>
      </w:r>
      <w:r w:rsidRPr="00297A03">
        <w:rPr>
          <w:rFonts w:cs="Tahoma"/>
          <w:sz w:val="16"/>
          <w:szCs w:val="16"/>
          <w:shd w:val="clear" w:color="auto" w:fill="FFFFFF"/>
        </w:rPr>
        <w:t xml:space="preserve"> 3.b</w:t>
      </w:r>
      <w:r w:rsidRPr="00297A03">
        <w:rPr>
          <w:rFonts w:cs="Tahoma"/>
          <w:sz w:val="16"/>
          <w:szCs w:val="16"/>
          <w:shd w:val="clear" w:color="auto" w:fill="FFFFFF" w:themeFill="background1"/>
        </w:rPr>
        <w:t xml:space="preserve"> </w:t>
      </w:r>
      <w:r w:rsidRPr="00297A03">
        <w:rPr>
          <w:rFonts w:cs="Tahoma"/>
          <w:sz w:val="16"/>
          <w:szCs w:val="16"/>
        </w:rPr>
        <w:t xml:space="preserve">or 3.c above; </w:t>
      </w:r>
    </w:p>
    <w:p w14:paraId="463AD6B0" w14:textId="77777777" w:rsidR="00CB2880" w:rsidRPr="00297A03" w:rsidRDefault="00CB2880" w:rsidP="00CB2880">
      <w:pPr>
        <w:pStyle w:val="ListParagraph"/>
        <w:numPr>
          <w:ilvl w:val="1"/>
          <w:numId w:val="12"/>
        </w:numPr>
        <w:shd w:val="clear" w:color="auto" w:fill="FFFFFF" w:themeFill="background1"/>
        <w:spacing w:after="40"/>
        <w:jc w:val="both"/>
        <w:rPr>
          <w:rFonts w:cs="Tahoma"/>
          <w:sz w:val="16"/>
          <w:szCs w:val="16"/>
        </w:rPr>
      </w:pPr>
      <w:r w:rsidRPr="00297A03">
        <w:rPr>
          <w:rFonts w:cs="Tahoma"/>
          <w:sz w:val="16"/>
          <w:szCs w:val="16"/>
        </w:rPr>
        <w:t>for Conformité Européenne (CE Marking) services conducted by BSI: (i) immediate notice of all adverse incidents concerning the affected product and any limit or prohibition imposed by any regulator on the use or marketing of such product; (ii) an undertaking, warranty and representation to BSI that, when displaying the CE Marking following a conformity assessment, Client’s declaration of conformity of the relevant product will be accurate in all respects.</w:t>
      </w:r>
    </w:p>
    <w:p w14:paraId="5A4AEAAA" w14:textId="77777777" w:rsidR="00CB2880" w:rsidRPr="00297A03" w:rsidRDefault="00CB2880" w:rsidP="00CB2880">
      <w:pPr>
        <w:pStyle w:val="ListParagraph"/>
        <w:numPr>
          <w:ilvl w:val="1"/>
          <w:numId w:val="12"/>
        </w:numPr>
        <w:shd w:val="clear" w:color="auto" w:fill="FFFFFF" w:themeFill="background1"/>
        <w:spacing w:after="0"/>
        <w:jc w:val="both"/>
        <w:rPr>
          <w:rFonts w:cs="Tahoma"/>
          <w:sz w:val="16"/>
          <w:szCs w:val="16"/>
        </w:rPr>
      </w:pPr>
      <w:r w:rsidRPr="00297A03">
        <w:rPr>
          <w:rFonts w:cs="Tahoma"/>
          <w:sz w:val="16"/>
          <w:szCs w:val="16"/>
        </w:rPr>
        <w:t>responses to all relevant and reasonable queries of BSI at any time and reasonable assistance including access to premises to permit BSI to investigate third party complaints of Client’s use of the services;</w:t>
      </w:r>
    </w:p>
    <w:p w14:paraId="0719559A" w14:textId="77777777" w:rsidR="00CB2880" w:rsidRPr="00297A03" w:rsidRDefault="00CB2880" w:rsidP="00CB2880">
      <w:pPr>
        <w:pStyle w:val="ListParagraph"/>
        <w:numPr>
          <w:ilvl w:val="1"/>
          <w:numId w:val="12"/>
        </w:numPr>
        <w:shd w:val="clear" w:color="auto" w:fill="FFFFFF" w:themeFill="background1"/>
        <w:spacing w:after="0"/>
        <w:jc w:val="both"/>
        <w:rPr>
          <w:rFonts w:cs="Tahoma"/>
          <w:sz w:val="16"/>
          <w:szCs w:val="16"/>
        </w:rPr>
      </w:pPr>
      <w:r w:rsidRPr="00297A03">
        <w:rPr>
          <w:rFonts w:cs="Tahoma"/>
          <w:sz w:val="16"/>
          <w:szCs w:val="16"/>
        </w:rPr>
        <w:t>notification of third party complaints received by Client of Client’s products or services and steps taken to resolve them;</w:t>
      </w:r>
    </w:p>
    <w:p w14:paraId="71F5A040" w14:textId="77777777" w:rsidR="00CB2880" w:rsidRPr="00297A03" w:rsidRDefault="00CB2880" w:rsidP="00CB2880">
      <w:pPr>
        <w:pStyle w:val="ListParagraph"/>
        <w:numPr>
          <w:ilvl w:val="1"/>
          <w:numId w:val="12"/>
        </w:numPr>
        <w:shd w:val="clear" w:color="auto" w:fill="FFFFFF" w:themeFill="background1"/>
        <w:spacing w:after="0"/>
        <w:jc w:val="both"/>
        <w:rPr>
          <w:rFonts w:cs="Tahoma"/>
          <w:sz w:val="16"/>
          <w:szCs w:val="16"/>
        </w:rPr>
      </w:pPr>
      <w:r w:rsidRPr="00297A03">
        <w:rPr>
          <w:rFonts w:cs="Tahoma"/>
          <w:sz w:val="16"/>
          <w:szCs w:val="16"/>
        </w:rPr>
        <w:t>access to its sites on dates agreed with BSI and at any other time for BSI’s unannounced visits if so required to comply with clauses 3.a,</w:t>
      </w:r>
      <w:r w:rsidRPr="00297A03">
        <w:rPr>
          <w:rFonts w:cs="Tahoma"/>
          <w:sz w:val="16"/>
          <w:szCs w:val="16"/>
          <w:shd w:val="clear" w:color="auto" w:fill="FFFFFF"/>
        </w:rPr>
        <w:t xml:space="preserve"> 3.b </w:t>
      </w:r>
      <w:r w:rsidRPr="00297A03">
        <w:rPr>
          <w:rFonts w:cs="Tahoma"/>
          <w:sz w:val="16"/>
          <w:szCs w:val="16"/>
        </w:rPr>
        <w:t>or 3.c above;</w:t>
      </w:r>
    </w:p>
    <w:p w14:paraId="7711B700" w14:textId="77777777" w:rsidR="00CB2880" w:rsidRPr="00297A03" w:rsidRDefault="00CB2880" w:rsidP="00CB2880">
      <w:pPr>
        <w:pStyle w:val="ListParagraph"/>
        <w:numPr>
          <w:ilvl w:val="1"/>
          <w:numId w:val="12"/>
        </w:numPr>
        <w:shd w:val="clear" w:color="auto" w:fill="FFFFFF" w:themeFill="background1"/>
        <w:spacing w:after="0"/>
        <w:jc w:val="both"/>
        <w:rPr>
          <w:rFonts w:cs="Tahoma"/>
          <w:sz w:val="16"/>
          <w:szCs w:val="16"/>
        </w:rPr>
      </w:pPr>
      <w:r w:rsidRPr="00297A03">
        <w:rPr>
          <w:rFonts w:cs="Tahoma"/>
          <w:sz w:val="16"/>
          <w:szCs w:val="16"/>
        </w:rPr>
        <w:t>details of all health and safety rules, security and other requirements for visitors to its sites in advance of any site visit by BSI;</w:t>
      </w:r>
    </w:p>
    <w:p w14:paraId="7DA66FA9" w14:textId="77777777" w:rsidR="00CB2880" w:rsidRPr="00297A03" w:rsidRDefault="00CB2880" w:rsidP="00CB2880">
      <w:pPr>
        <w:pStyle w:val="ListParagraph"/>
        <w:numPr>
          <w:ilvl w:val="1"/>
          <w:numId w:val="12"/>
        </w:numPr>
        <w:shd w:val="clear" w:color="auto" w:fill="FFFFFF" w:themeFill="background1"/>
        <w:spacing w:after="0"/>
        <w:jc w:val="both"/>
        <w:rPr>
          <w:rFonts w:cs="Tahoma"/>
          <w:sz w:val="16"/>
          <w:szCs w:val="16"/>
        </w:rPr>
      </w:pPr>
      <w:r w:rsidRPr="00297A03">
        <w:rPr>
          <w:rFonts w:cs="Tahoma"/>
          <w:sz w:val="16"/>
          <w:szCs w:val="16"/>
        </w:rPr>
        <w:t>access to any relevant third party site reasonably required by BSI (and Client undertakes to BSI that it will obtain the third party’s consent for BSI to gain such access);</w:t>
      </w:r>
    </w:p>
    <w:p w14:paraId="75169F8D" w14:textId="77777777" w:rsidR="00CB2880" w:rsidRPr="00297A03" w:rsidRDefault="00CB2880" w:rsidP="00CB2880">
      <w:pPr>
        <w:pStyle w:val="ListParagraph"/>
        <w:numPr>
          <w:ilvl w:val="0"/>
          <w:numId w:val="12"/>
        </w:numPr>
        <w:shd w:val="clear" w:color="auto" w:fill="FFFFFF" w:themeFill="background1"/>
        <w:spacing w:after="40"/>
        <w:jc w:val="both"/>
        <w:rPr>
          <w:rFonts w:cs="Tahoma"/>
          <w:sz w:val="16"/>
          <w:szCs w:val="16"/>
        </w:rPr>
      </w:pPr>
      <w:r w:rsidRPr="00297A03">
        <w:rPr>
          <w:rFonts w:cs="Tahoma"/>
          <w:sz w:val="16"/>
          <w:szCs w:val="16"/>
        </w:rPr>
        <w:t>BSI will not investigate or confirm the truth, accuracy or completeness of any information provided by Client and BSI accepts no liability for any losses, costs or damages suffered or incurred by Client arising out of any incomplete or inaccurate information.</w:t>
      </w:r>
    </w:p>
    <w:p w14:paraId="7FF3D97B" w14:textId="77777777" w:rsidR="00CB2880" w:rsidRPr="00297A03" w:rsidRDefault="00CB2880" w:rsidP="00CB2880">
      <w:pPr>
        <w:pStyle w:val="ListParagraph"/>
        <w:numPr>
          <w:ilvl w:val="0"/>
          <w:numId w:val="12"/>
        </w:numPr>
        <w:shd w:val="clear" w:color="auto" w:fill="FFFFFF" w:themeFill="background1"/>
        <w:spacing w:after="40"/>
        <w:jc w:val="both"/>
        <w:rPr>
          <w:rFonts w:cs="Tahoma"/>
          <w:sz w:val="16"/>
          <w:szCs w:val="16"/>
        </w:rPr>
      </w:pPr>
      <w:r w:rsidRPr="00297A03">
        <w:rPr>
          <w:rFonts w:cs="Tahoma"/>
          <w:sz w:val="16"/>
          <w:szCs w:val="16"/>
        </w:rPr>
        <w:t>BSI may sub-contract the services to third party suppliers provided that such sub-contracting does not cause BSI to be in breach of clause 3 and after ensuring that such sub-contractor owes the same duty of confidentiality to BSI as BSI owes to Client.</w:t>
      </w:r>
    </w:p>
    <w:p w14:paraId="48EB4E3A" w14:textId="77777777" w:rsidR="00CB2880" w:rsidRPr="00297A03" w:rsidRDefault="00CB2880" w:rsidP="00CB2880">
      <w:pPr>
        <w:pStyle w:val="ListParagraph"/>
        <w:numPr>
          <w:ilvl w:val="0"/>
          <w:numId w:val="12"/>
        </w:numPr>
        <w:shd w:val="clear" w:color="auto" w:fill="FFFFFF" w:themeFill="background1"/>
        <w:spacing w:after="40"/>
        <w:jc w:val="both"/>
        <w:rPr>
          <w:rFonts w:cs="Tahoma"/>
          <w:sz w:val="16"/>
          <w:szCs w:val="16"/>
        </w:rPr>
      </w:pPr>
      <w:bookmarkStart w:id="7" w:name="_Ref510012262"/>
      <w:r w:rsidRPr="00297A03">
        <w:rPr>
          <w:rFonts w:cs="Tahoma"/>
          <w:sz w:val="16"/>
          <w:szCs w:val="16"/>
        </w:rPr>
        <w:t>If Client wishes to change the agreed date for a site visit or a document review service, it must provide BSI with at least 60 days’ written notice of its intention to do so.</w:t>
      </w:r>
      <w:bookmarkEnd w:id="7"/>
    </w:p>
    <w:p w14:paraId="0624DB5E" w14:textId="77777777" w:rsidR="00CB2880" w:rsidRPr="00297A03" w:rsidRDefault="00CB2880" w:rsidP="00CB2880">
      <w:pPr>
        <w:pStyle w:val="ListParagraph"/>
        <w:numPr>
          <w:ilvl w:val="0"/>
          <w:numId w:val="12"/>
        </w:numPr>
        <w:shd w:val="clear" w:color="auto" w:fill="FFFFFF" w:themeFill="background1"/>
        <w:spacing w:after="40"/>
        <w:jc w:val="both"/>
        <w:rPr>
          <w:rFonts w:cs="Tahoma"/>
          <w:sz w:val="16"/>
          <w:szCs w:val="16"/>
        </w:rPr>
      </w:pPr>
      <w:r w:rsidRPr="00297A03">
        <w:rPr>
          <w:rFonts w:cs="Tahoma"/>
          <w:sz w:val="16"/>
          <w:szCs w:val="16"/>
        </w:rPr>
        <w:t>Client acknowledges that regulatory third party observers may accompany BSI from time to time at a site visit but only if subject to confidentiality obligations to the same level as those BSI owes to Client under this Contract. BSI will provide the identity of such observer prior to any visit. Client will not be charged any additional fees for such observer.</w:t>
      </w:r>
    </w:p>
    <w:p w14:paraId="4F0065E3" w14:textId="77777777" w:rsidR="00CB2880" w:rsidRPr="00297A03" w:rsidRDefault="00CB2880" w:rsidP="00CB2880">
      <w:pPr>
        <w:pStyle w:val="ListParagraph"/>
        <w:numPr>
          <w:ilvl w:val="0"/>
          <w:numId w:val="12"/>
        </w:numPr>
        <w:shd w:val="clear" w:color="auto" w:fill="FFFFFF" w:themeFill="background1"/>
        <w:spacing w:after="40"/>
        <w:jc w:val="both"/>
        <w:rPr>
          <w:rFonts w:cs="Tahoma"/>
          <w:sz w:val="16"/>
          <w:szCs w:val="16"/>
        </w:rPr>
      </w:pPr>
      <w:r w:rsidRPr="00297A03">
        <w:rPr>
          <w:rFonts w:cs="Tahoma"/>
          <w:sz w:val="16"/>
          <w:szCs w:val="16"/>
        </w:rPr>
        <w:t xml:space="preserve">BSI personnel may abort a visit while on Client’s site without BSI being in breach of Contract if they believe there is a risk to safety or Client does not comply with relevant health and safety rules. </w:t>
      </w:r>
    </w:p>
    <w:p w14:paraId="5D518CE8" w14:textId="77777777" w:rsidR="00CB2880" w:rsidRPr="00297A03" w:rsidRDefault="00CB2880" w:rsidP="00CB2880">
      <w:pPr>
        <w:pStyle w:val="ListParagraph"/>
        <w:numPr>
          <w:ilvl w:val="0"/>
          <w:numId w:val="12"/>
        </w:numPr>
        <w:shd w:val="clear" w:color="auto" w:fill="FFFFFF" w:themeFill="background1"/>
        <w:spacing w:after="40"/>
        <w:jc w:val="both"/>
        <w:rPr>
          <w:rFonts w:cs="Tahoma"/>
          <w:sz w:val="16"/>
          <w:szCs w:val="16"/>
        </w:rPr>
      </w:pPr>
      <w:r w:rsidRPr="00297A03">
        <w:rPr>
          <w:rFonts w:cs="Tahoma"/>
          <w:sz w:val="16"/>
          <w:szCs w:val="16"/>
        </w:rPr>
        <w:t>BSI may refuse to issue any certificate or other document verifying compliance with any law, standard, rule or scheme, or revoke or suspend such issued certificate or other document, if in its reasonable opinion Client does not comply with the requirements of the relevant law, standard, rule or scheme, or fails to comply with any of its obligations under the Contract, or uses BSI’s services in such a manner that may be misleading or that may bring BSI into disrepute.</w:t>
      </w:r>
    </w:p>
    <w:p w14:paraId="1C977926" w14:textId="77777777" w:rsidR="00CB2880" w:rsidRPr="00297A03" w:rsidRDefault="00CB2880" w:rsidP="00CB2880">
      <w:pPr>
        <w:pStyle w:val="ListParagraph"/>
        <w:numPr>
          <w:ilvl w:val="0"/>
          <w:numId w:val="12"/>
        </w:numPr>
        <w:shd w:val="clear" w:color="auto" w:fill="FFFFFF" w:themeFill="background1"/>
        <w:spacing w:after="40"/>
        <w:jc w:val="both"/>
        <w:rPr>
          <w:rFonts w:cs="Tahoma"/>
          <w:sz w:val="16"/>
          <w:szCs w:val="16"/>
        </w:rPr>
      </w:pPr>
      <w:r w:rsidRPr="00297A03">
        <w:rPr>
          <w:rFonts w:cs="Tahoma"/>
          <w:sz w:val="16"/>
          <w:szCs w:val="16"/>
        </w:rPr>
        <w:t xml:space="preserve">BSI will at all times remain the owner of all certificates and reports that it issues pursuant to the services. BSI grants to Client a limited non-exclusive licence to display a certificate issued by BSI for so long as it remains valid, either under the terms of this Contract or on the face of the certificate. </w:t>
      </w:r>
    </w:p>
    <w:p w14:paraId="7A0F6A9D" w14:textId="77777777" w:rsidR="00CB2880" w:rsidRPr="00297A03" w:rsidRDefault="00CB2880" w:rsidP="00CB2880">
      <w:pPr>
        <w:pStyle w:val="ListParagraph"/>
        <w:numPr>
          <w:ilvl w:val="0"/>
          <w:numId w:val="12"/>
        </w:numPr>
        <w:shd w:val="clear" w:color="auto" w:fill="FFFFFF" w:themeFill="background1"/>
        <w:spacing w:after="40"/>
        <w:jc w:val="both"/>
        <w:rPr>
          <w:rFonts w:cs="Tahoma"/>
          <w:sz w:val="16"/>
          <w:szCs w:val="16"/>
        </w:rPr>
      </w:pPr>
      <w:r w:rsidRPr="00297A03">
        <w:rPr>
          <w:rFonts w:cs="Tahoma"/>
          <w:sz w:val="16"/>
          <w:szCs w:val="16"/>
        </w:rPr>
        <w:t>The licence in clause 12 includes the display of any accompanying BSI logo or third party logo for which BSI has a licence to permit such display (and Client shall only display it in accordance with such third party’s terms) and which is relevant to the services at Client’s site, on Client’s products or broadcast in any manner for so long as the relevant certificate remains valid. Client may not sub-license or transfer the right to display any certificate issued by BSI, BSI logo or third party logo to any other party. Client may not amend the content or change the appearance of the certificate or the BSI logo. The licence in clauses 12 and 13 ends on expiry or termination for any reason of the Contract or relevant certificate.</w:t>
      </w:r>
    </w:p>
    <w:p w14:paraId="3C79F1A3" w14:textId="77777777" w:rsidR="00CB2880" w:rsidRPr="00297A03" w:rsidRDefault="00CB2880" w:rsidP="00CB2880">
      <w:pPr>
        <w:pStyle w:val="ListParagraph"/>
        <w:numPr>
          <w:ilvl w:val="0"/>
          <w:numId w:val="12"/>
        </w:numPr>
        <w:shd w:val="clear" w:color="auto" w:fill="FFFFFF" w:themeFill="background1"/>
        <w:spacing w:after="40"/>
        <w:jc w:val="both"/>
        <w:rPr>
          <w:rFonts w:cs="Tahoma"/>
          <w:sz w:val="16"/>
          <w:szCs w:val="16"/>
        </w:rPr>
      </w:pPr>
      <w:r w:rsidRPr="00297A03">
        <w:rPr>
          <w:rFonts w:cs="Tahoma"/>
          <w:sz w:val="16"/>
          <w:szCs w:val="16"/>
        </w:rPr>
        <w:t>Client may disclose a report issued by BSI pursuant to its services to any third party provided Client complies with this clause 14. The report must not be amended, abridged or presented in any form other than that issued in final form by BSI. Client agrees to indemnify and hold harmless BSI against all costs, losses including reasonable legal fees and proceedings suffered or incurred by BSI arising out of or relating to a third party's reliance on a report disclosed by Client, whether or not disclosed with BSI’s prior written consent.</w:t>
      </w:r>
    </w:p>
    <w:p w14:paraId="2D37C392" w14:textId="77777777" w:rsidR="00CB2880" w:rsidRPr="00297A03" w:rsidRDefault="00CB2880" w:rsidP="00CB2880">
      <w:pPr>
        <w:pStyle w:val="ListParagraph"/>
        <w:numPr>
          <w:ilvl w:val="0"/>
          <w:numId w:val="12"/>
        </w:numPr>
        <w:shd w:val="clear" w:color="auto" w:fill="FFFFFF" w:themeFill="background1"/>
        <w:spacing w:after="40"/>
        <w:jc w:val="both"/>
        <w:rPr>
          <w:rFonts w:cs="Tahoma"/>
          <w:sz w:val="16"/>
          <w:szCs w:val="16"/>
        </w:rPr>
      </w:pPr>
      <w:r w:rsidRPr="00297A03">
        <w:rPr>
          <w:rFonts w:cs="Tahoma"/>
          <w:sz w:val="16"/>
          <w:szCs w:val="16"/>
        </w:rPr>
        <w:t>Client will take such action as is necessary to prevent distribution of any counterfeit product purporting to be the Client’s product and to which any BSI services may relate. Client will notify BSI of such counterfeit product and its proposals to prevent it from being distributed as soon as possible in writing. At its discretion, BSI may make a public statement concerning the counterfeit product. Failure to comply with this clause 15 is material breach of this Contract.</w:t>
      </w:r>
    </w:p>
    <w:p w14:paraId="4F568B35" w14:textId="77777777" w:rsidR="00CB2880" w:rsidRPr="00297A03" w:rsidRDefault="00CB2880" w:rsidP="00CB2880">
      <w:pPr>
        <w:pStyle w:val="ListParagraph"/>
        <w:numPr>
          <w:ilvl w:val="0"/>
          <w:numId w:val="12"/>
        </w:numPr>
        <w:shd w:val="clear" w:color="auto" w:fill="FFFFFF" w:themeFill="background1"/>
        <w:spacing w:after="40"/>
        <w:jc w:val="both"/>
        <w:rPr>
          <w:rFonts w:cs="Tahoma"/>
          <w:sz w:val="16"/>
          <w:szCs w:val="16"/>
        </w:rPr>
      </w:pPr>
      <w:r w:rsidRPr="00297A03">
        <w:rPr>
          <w:rFonts w:cs="Tahoma"/>
          <w:sz w:val="16"/>
          <w:szCs w:val="16"/>
        </w:rPr>
        <w:t>To appeal the outcome of an accredited service, Client must serve BSI with written notice of appeal within 21 days of receipt of the outcome intended to be appealed. Notice must be addressed to BSI’s Compliance and Risk Director.</w:t>
      </w:r>
    </w:p>
    <w:p w14:paraId="462761EC" w14:textId="77777777" w:rsidR="00CB2880" w:rsidRPr="00297A03" w:rsidRDefault="00CB2880" w:rsidP="00CB2880">
      <w:pPr>
        <w:pStyle w:val="ListParagraph"/>
        <w:numPr>
          <w:ilvl w:val="0"/>
          <w:numId w:val="12"/>
        </w:numPr>
        <w:shd w:val="clear" w:color="auto" w:fill="FFFFFF" w:themeFill="background1"/>
        <w:spacing w:after="40"/>
        <w:jc w:val="both"/>
        <w:rPr>
          <w:rFonts w:cs="Tahoma"/>
          <w:sz w:val="16"/>
          <w:szCs w:val="16"/>
        </w:rPr>
      </w:pPr>
      <w:r w:rsidRPr="00297A03">
        <w:rPr>
          <w:rFonts w:cs="Tahoma"/>
          <w:sz w:val="16"/>
          <w:szCs w:val="16"/>
        </w:rPr>
        <w:t>Appeals are heard pursuant to the appeals procedure under the accreditation rules governing BSI. The decision of BSI will remain in force pending the outcome of the appeal, which the Client and BSI each agree shall be final.</w:t>
      </w:r>
    </w:p>
    <w:p w14:paraId="6FE46343" w14:textId="77777777" w:rsidR="00CB2880" w:rsidRPr="00297A03" w:rsidRDefault="00CB2880" w:rsidP="00CB2880">
      <w:pPr>
        <w:pStyle w:val="ListParagraph"/>
        <w:numPr>
          <w:ilvl w:val="0"/>
          <w:numId w:val="12"/>
        </w:numPr>
        <w:shd w:val="clear" w:color="auto" w:fill="FFFFFF" w:themeFill="background1"/>
        <w:spacing w:after="40"/>
        <w:jc w:val="both"/>
        <w:rPr>
          <w:rFonts w:cs="Tahoma"/>
          <w:sz w:val="16"/>
          <w:szCs w:val="16"/>
        </w:rPr>
      </w:pPr>
      <w:r w:rsidRPr="00297A03">
        <w:rPr>
          <w:rFonts w:cs="Tahoma"/>
          <w:sz w:val="16"/>
          <w:szCs w:val="16"/>
        </w:rPr>
        <w:lastRenderedPageBreak/>
        <w:t>For all certification services, BSI</w:t>
      </w:r>
      <w:r w:rsidRPr="00297A03" w:rsidDel="00852D0C">
        <w:rPr>
          <w:rFonts w:cs="Tahoma"/>
          <w:sz w:val="16"/>
          <w:szCs w:val="16"/>
        </w:rPr>
        <w:t xml:space="preserve"> </w:t>
      </w:r>
      <w:r w:rsidRPr="00297A03">
        <w:rPr>
          <w:rFonts w:cs="Tahoma"/>
          <w:sz w:val="16"/>
          <w:szCs w:val="16"/>
        </w:rPr>
        <w:t>may disclose or put into the public domain, on a website or by any other means, Client’s name, scope of certification, as well as details of the issuance, suspension, revocation or termination of a certificate.</w:t>
      </w:r>
    </w:p>
    <w:p w14:paraId="27C0FAF3" w14:textId="77777777" w:rsidR="00CB2880" w:rsidRPr="00297A03" w:rsidRDefault="00CB2880" w:rsidP="00CB2880">
      <w:pPr>
        <w:pStyle w:val="ListParagraph"/>
        <w:numPr>
          <w:ilvl w:val="0"/>
          <w:numId w:val="12"/>
        </w:numPr>
        <w:shd w:val="clear" w:color="auto" w:fill="FFFFFF" w:themeFill="background1"/>
        <w:spacing w:after="0"/>
        <w:jc w:val="both"/>
        <w:rPr>
          <w:rFonts w:cs="Tahoma"/>
          <w:sz w:val="16"/>
          <w:szCs w:val="16"/>
        </w:rPr>
      </w:pPr>
      <w:r w:rsidRPr="00297A03">
        <w:rPr>
          <w:rFonts w:cs="Tahoma"/>
          <w:sz w:val="16"/>
          <w:szCs w:val="16"/>
        </w:rPr>
        <w:t xml:space="preserve">BSI will keep Client information confidential for a period of 6 years from receipt and delete it thereafter and will not use or disclose it except in the following situations (in which case, BSI shall notify Client if legally able to and within a commercially reasonable time): </w:t>
      </w:r>
    </w:p>
    <w:p w14:paraId="31680EA0" w14:textId="77777777" w:rsidR="00CB2880" w:rsidRPr="00297A03" w:rsidRDefault="00CB2880" w:rsidP="00CB2880">
      <w:pPr>
        <w:pStyle w:val="ListParagraph"/>
        <w:numPr>
          <w:ilvl w:val="1"/>
          <w:numId w:val="12"/>
        </w:numPr>
        <w:shd w:val="clear" w:color="auto" w:fill="FFFFFF" w:themeFill="background1"/>
        <w:spacing w:after="0"/>
        <w:jc w:val="both"/>
        <w:rPr>
          <w:rFonts w:cs="Tahoma"/>
          <w:sz w:val="16"/>
          <w:szCs w:val="16"/>
        </w:rPr>
      </w:pPr>
      <w:r w:rsidRPr="00297A03">
        <w:rPr>
          <w:rFonts w:cs="Tahoma"/>
          <w:sz w:val="16"/>
          <w:szCs w:val="16"/>
        </w:rPr>
        <w:t xml:space="preserve">for the purpose of exercising or performing its obligations under the Contract; or </w:t>
      </w:r>
    </w:p>
    <w:p w14:paraId="0005DB82" w14:textId="77777777" w:rsidR="00CB2880" w:rsidRPr="00297A03" w:rsidRDefault="00CB2880" w:rsidP="00CB2880">
      <w:pPr>
        <w:pStyle w:val="ListParagraph"/>
        <w:numPr>
          <w:ilvl w:val="1"/>
          <w:numId w:val="12"/>
        </w:numPr>
        <w:shd w:val="clear" w:color="auto" w:fill="FFFFFF" w:themeFill="background1"/>
        <w:spacing w:after="40"/>
        <w:jc w:val="both"/>
        <w:rPr>
          <w:rFonts w:cs="Tahoma"/>
          <w:sz w:val="16"/>
          <w:szCs w:val="16"/>
        </w:rPr>
      </w:pPr>
      <w:r w:rsidRPr="00297A03">
        <w:rPr>
          <w:rFonts w:cs="Tahoma"/>
          <w:sz w:val="16"/>
          <w:szCs w:val="16"/>
        </w:rPr>
        <w:t>to the extent required by law, any governmental, regulatory or accreditation authority, or court in any jurisdiction; or</w:t>
      </w:r>
    </w:p>
    <w:p w14:paraId="7BC2B35C" w14:textId="77777777" w:rsidR="00CB2880" w:rsidRPr="00297A03" w:rsidRDefault="00CB2880" w:rsidP="00CB2880">
      <w:pPr>
        <w:pStyle w:val="ListParagraph"/>
        <w:numPr>
          <w:ilvl w:val="1"/>
          <w:numId w:val="12"/>
        </w:numPr>
        <w:shd w:val="clear" w:color="auto" w:fill="FFFFFF" w:themeFill="background1"/>
        <w:spacing w:after="40"/>
        <w:jc w:val="both"/>
        <w:rPr>
          <w:rFonts w:cs="Tahoma"/>
          <w:sz w:val="16"/>
          <w:szCs w:val="16"/>
        </w:rPr>
      </w:pPr>
      <w:r w:rsidRPr="00297A03">
        <w:rPr>
          <w:rFonts w:cs="Tahoma"/>
          <w:sz w:val="16"/>
          <w:szCs w:val="16"/>
        </w:rPr>
        <w:t>to the extent required to be disclosed if, in the reasonable opinion of BSI, the health or safety of consumers may be at risk.</w:t>
      </w:r>
    </w:p>
    <w:p w14:paraId="7767C5E8" w14:textId="77777777" w:rsidR="00CB2880" w:rsidRPr="00297A03" w:rsidRDefault="00CB2880" w:rsidP="00CB2880">
      <w:pPr>
        <w:pStyle w:val="ListParagraph"/>
        <w:numPr>
          <w:ilvl w:val="0"/>
          <w:numId w:val="12"/>
        </w:numPr>
        <w:shd w:val="clear" w:color="auto" w:fill="FFFFFF" w:themeFill="background1"/>
        <w:spacing w:after="0"/>
        <w:jc w:val="both"/>
        <w:rPr>
          <w:rFonts w:cs="Tahoma"/>
          <w:sz w:val="16"/>
          <w:szCs w:val="16"/>
        </w:rPr>
      </w:pPr>
      <w:r w:rsidRPr="00297A03">
        <w:rPr>
          <w:rFonts w:cs="Tahoma"/>
          <w:sz w:val="16"/>
          <w:szCs w:val="16"/>
        </w:rPr>
        <w:t>Clause 19 shall not require BSI to delete Client information that it is required to retain by applicable law, or to satisfy the requirements of any regulatory authority or body of competent jurisdiction to which BSI may be subject relevant to the services.</w:t>
      </w:r>
    </w:p>
    <w:p w14:paraId="63205C3A" w14:textId="77777777" w:rsidR="00CB2880" w:rsidRPr="00297A03" w:rsidRDefault="00CB2880" w:rsidP="00CB2880">
      <w:pPr>
        <w:pStyle w:val="ListParagraph"/>
        <w:numPr>
          <w:ilvl w:val="0"/>
          <w:numId w:val="12"/>
        </w:numPr>
        <w:shd w:val="clear" w:color="auto" w:fill="FFFFFF" w:themeFill="background1"/>
        <w:spacing w:after="40"/>
        <w:jc w:val="both"/>
        <w:rPr>
          <w:rFonts w:cs="Tahoma"/>
          <w:sz w:val="16"/>
          <w:szCs w:val="16"/>
        </w:rPr>
      </w:pPr>
      <w:r w:rsidRPr="00297A03">
        <w:rPr>
          <w:rFonts w:cs="Tahoma"/>
          <w:sz w:val="16"/>
          <w:szCs w:val="16"/>
        </w:rPr>
        <w:t xml:space="preserve">Payment terms are 30 days net. Multiple services are severable and may be invoiced separately. </w:t>
      </w:r>
    </w:p>
    <w:p w14:paraId="6B7EFC27" w14:textId="77777777" w:rsidR="00CB2880" w:rsidRPr="00297A03" w:rsidRDefault="00CB2880" w:rsidP="00CB2880">
      <w:pPr>
        <w:pStyle w:val="ListParagraph"/>
        <w:numPr>
          <w:ilvl w:val="0"/>
          <w:numId w:val="12"/>
        </w:numPr>
        <w:shd w:val="clear" w:color="auto" w:fill="FFFFFF" w:themeFill="background1"/>
        <w:spacing w:after="40"/>
        <w:jc w:val="both"/>
        <w:rPr>
          <w:rFonts w:cs="Tahoma"/>
          <w:sz w:val="16"/>
          <w:szCs w:val="16"/>
        </w:rPr>
      </w:pPr>
      <w:r w:rsidRPr="00297A03">
        <w:rPr>
          <w:rFonts w:cs="Tahoma"/>
          <w:sz w:val="16"/>
          <w:szCs w:val="16"/>
        </w:rPr>
        <w:t>Payments may only be made by electronic transfer to the account detailed on the invoice issued by BSI. On making a payment, Client is to provide the relevant invoice number and its customer account number (as stated on the invoice).</w:t>
      </w:r>
    </w:p>
    <w:p w14:paraId="019C5145" w14:textId="77777777" w:rsidR="00CB2880" w:rsidRPr="00297A03" w:rsidRDefault="00CB2880" w:rsidP="00CB2880">
      <w:pPr>
        <w:pStyle w:val="ListParagraph"/>
        <w:numPr>
          <w:ilvl w:val="0"/>
          <w:numId w:val="12"/>
        </w:numPr>
        <w:shd w:val="clear" w:color="auto" w:fill="FFFFFF" w:themeFill="background1"/>
        <w:spacing w:after="0"/>
        <w:jc w:val="both"/>
        <w:rPr>
          <w:rFonts w:cs="Tahoma"/>
          <w:sz w:val="16"/>
          <w:szCs w:val="16"/>
        </w:rPr>
      </w:pPr>
      <w:r w:rsidRPr="00297A03">
        <w:rPr>
          <w:rFonts w:cs="Tahoma"/>
          <w:sz w:val="16"/>
          <w:szCs w:val="16"/>
        </w:rPr>
        <w:t>Client will pay to BSI (unless due to BSI’s fault or a force majeure described in this Contract):</w:t>
      </w:r>
    </w:p>
    <w:p w14:paraId="64E66329" w14:textId="77777777" w:rsidR="00CB2880" w:rsidRPr="00297A03" w:rsidRDefault="00CB2880" w:rsidP="00CB2880">
      <w:pPr>
        <w:pStyle w:val="ListParagraph"/>
        <w:numPr>
          <w:ilvl w:val="1"/>
          <w:numId w:val="12"/>
        </w:numPr>
        <w:shd w:val="clear" w:color="auto" w:fill="FFFFFF" w:themeFill="background1"/>
        <w:spacing w:after="0"/>
        <w:jc w:val="both"/>
        <w:rPr>
          <w:rFonts w:cs="Tahoma"/>
          <w:sz w:val="16"/>
          <w:szCs w:val="16"/>
        </w:rPr>
      </w:pPr>
      <w:r w:rsidRPr="00297A03">
        <w:rPr>
          <w:rFonts w:cs="Tahoma"/>
          <w:sz w:val="16"/>
          <w:szCs w:val="16"/>
        </w:rPr>
        <w:t>the fees for the services</w:t>
      </w:r>
    </w:p>
    <w:p w14:paraId="75770458" w14:textId="77777777" w:rsidR="00CB2880" w:rsidRPr="00297A03" w:rsidRDefault="00CB2880" w:rsidP="00CB2880">
      <w:pPr>
        <w:pStyle w:val="ListParagraph"/>
        <w:numPr>
          <w:ilvl w:val="1"/>
          <w:numId w:val="12"/>
        </w:numPr>
        <w:shd w:val="clear" w:color="auto" w:fill="FFFFFF" w:themeFill="background1"/>
        <w:spacing w:after="0"/>
        <w:jc w:val="both"/>
        <w:rPr>
          <w:rFonts w:cs="Tahoma"/>
          <w:sz w:val="16"/>
          <w:szCs w:val="16"/>
        </w:rPr>
      </w:pPr>
      <w:r w:rsidRPr="00297A03">
        <w:rPr>
          <w:rFonts w:cs="Tahoma"/>
          <w:sz w:val="16"/>
          <w:szCs w:val="16"/>
        </w:rPr>
        <w:t>reasonable expenses and disbursements that BSI incurs in providing the services that are accompanied with supporting documents that are reasonably necessary for Client to check them</w:t>
      </w:r>
    </w:p>
    <w:p w14:paraId="71EE9136" w14:textId="77777777" w:rsidR="00CB2880" w:rsidRPr="00297A03" w:rsidRDefault="00CB2880" w:rsidP="00CB2880">
      <w:pPr>
        <w:pStyle w:val="ListParagraph"/>
        <w:numPr>
          <w:ilvl w:val="1"/>
          <w:numId w:val="12"/>
        </w:numPr>
        <w:shd w:val="clear" w:color="auto" w:fill="FFFFFF" w:themeFill="background1"/>
        <w:spacing w:after="0"/>
        <w:jc w:val="both"/>
        <w:rPr>
          <w:rFonts w:cs="Tahoma"/>
          <w:sz w:val="16"/>
          <w:szCs w:val="16"/>
        </w:rPr>
      </w:pPr>
      <w:r w:rsidRPr="00297A03">
        <w:rPr>
          <w:rFonts w:cs="Tahoma"/>
          <w:sz w:val="16"/>
          <w:szCs w:val="16"/>
        </w:rPr>
        <w:t>the current rate for the time BSI is required to spend to investigate any third party complaint, or any alleged non-compliance with the relevant law, standard, regulation or scheme;</w:t>
      </w:r>
    </w:p>
    <w:p w14:paraId="6845BE86" w14:textId="77777777" w:rsidR="00CB2880" w:rsidRPr="00297A03" w:rsidRDefault="00CB2880" w:rsidP="00CB2880">
      <w:pPr>
        <w:pStyle w:val="ListParagraph"/>
        <w:numPr>
          <w:ilvl w:val="1"/>
          <w:numId w:val="12"/>
        </w:numPr>
        <w:shd w:val="clear" w:color="auto" w:fill="FFFFFF" w:themeFill="background1"/>
        <w:spacing w:after="0"/>
        <w:jc w:val="both"/>
        <w:rPr>
          <w:rFonts w:cs="Tahoma"/>
          <w:sz w:val="16"/>
          <w:szCs w:val="16"/>
        </w:rPr>
      </w:pPr>
      <w:r w:rsidRPr="00297A03">
        <w:rPr>
          <w:rFonts w:cs="Tahoma"/>
          <w:sz w:val="16"/>
          <w:szCs w:val="16"/>
        </w:rPr>
        <w:t>the full fee for a site visit or document review service if changed by Client on less than the notice requirements set out in clause 8, or for a site visit aborted by BSI due to the grounds in clause 10 above;</w:t>
      </w:r>
    </w:p>
    <w:p w14:paraId="56AB08E6" w14:textId="77777777" w:rsidR="00CB2880" w:rsidRPr="00297A03" w:rsidRDefault="00CB2880" w:rsidP="00CB2880">
      <w:pPr>
        <w:pStyle w:val="ListParagraph"/>
        <w:numPr>
          <w:ilvl w:val="1"/>
          <w:numId w:val="12"/>
        </w:numPr>
        <w:shd w:val="clear" w:color="auto" w:fill="FFFFFF" w:themeFill="background1"/>
        <w:spacing w:after="0"/>
        <w:jc w:val="both"/>
        <w:rPr>
          <w:rFonts w:cs="Tahoma"/>
          <w:sz w:val="16"/>
          <w:szCs w:val="16"/>
        </w:rPr>
      </w:pPr>
      <w:r w:rsidRPr="00297A03">
        <w:rPr>
          <w:rFonts w:cs="Tahoma"/>
          <w:sz w:val="16"/>
          <w:szCs w:val="16"/>
        </w:rPr>
        <w:t>the Annual Management Fee for every year of the Contract (the Annual Management Fee is non-refundable should the Contract terminate during the course of a year for any reason);</w:t>
      </w:r>
    </w:p>
    <w:p w14:paraId="7A8140CF" w14:textId="77777777" w:rsidR="00CB2880" w:rsidRPr="00297A03" w:rsidRDefault="00CB2880" w:rsidP="00CB2880">
      <w:pPr>
        <w:pStyle w:val="ListParagraph"/>
        <w:numPr>
          <w:ilvl w:val="1"/>
          <w:numId w:val="12"/>
        </w:numPr>
        <w:shd w:val="clear" w:color="auto" w:fill="FFFFFF" w:themeFill="background1"/>
        <w:spacing w:after="0"/>
        <w:jc w:val="both"/>
        <w:rPr>
          <w:rFonts w:cs="Tahoma"/>
          <w:sz w:val="16"/>
          <w:szCs w:val="16"/>
        </w:rPr>
      </w:pPr>
      <w:r w:rsidRPr="00297A03">
        <w:rPr>
          <w:rFonts w:cs="Tahoma"/>
          <w:sz w:val="16"/>
          <w:szCs w:val="16"/>
        </w:rPr>
        <w:t>the Application Fee for the first year of the Contract (and, if an initial assessment is not conducted within one year of the Effective Date, Client will need to reapply for such services and pay a further Application Fee); and</w:t>
      </w:r>
    </w:p>
    <w:p w14:paraId="4BA03C8F" w14:textId="77777777" w:rsidR="00CB2880" w:rsidRPr="00297A03" w:rsidRDefault="00CB2880" w:rsidP="00CB2880">
      <w:pPr>
        <w:pStyle w:val="ListParagraph"/>
        <w:numPr>
          <w:ilvl w:val="1"/>
          <w:numId w:val="12"/>
        </w:numPr>
        <w:shd w:val="clear" w:color="auto" w:fill="FFFFFF" w:themeFill="background1"/>
        <w:spacing w:after="40"/>
        <w:jc w:val="both"/>
        <w:rPr>
          <w:rFonts w:cs="Tahoma"/>
          <w:sz w:val="16"/>
          <w:szCs w:val="16"/>
        </w:rPr>
      </w:pPr>
      <w:r w:rsidRPr="00297A03">
        <w:rPr>
          <w:rFonts w:cs="Tahoma"/>
          <w:sz w:val="16"/>
          <w:szCs w:val="16"/>
        </w:rPr>
        <w:t xml:space="preserve">a fee if Client requests to change its details on a certificate which does not affect its validity and BSI in its sole discretion issues a revised certificate on the same terms and validity. </w:t>
      </w:r>
    </w:p>
    <w:p w14:paraId="5D40216C" w14:textId="77777777" w:rsidR="00CB2880" w:rsidRPr="00297A03" w:rsidRDefault="00CB2880" w:rsidP="00CB2880">
      <w:pPr>
        <w:pStyle w:val="ListParagraph"/>
        <w:numPr>
          <w:ilvl w:val="0"/>
          <w:numId w:val="12"/>
        </w:numPr>
        <w:shd w:val="clear" w:color="auto" w:fill="FFFFFF" w:themeFill="background1"/>
        <w:spacing w:after="0"/>
        <w:jc w:val="both"/>
        <w:rPr>
          <w:rFonts w:cs="Tahoma"/>
          <w:sz w:val="16"/>
          <w:szCs w:val="16"/>
        </w:rPr>
      </w:pPr>
      <w:r w:rsidRPr="00297A03">
        <w:rPr>
          <w:rFonts w:cs="Tahoma"/>
          <w:sz w:val="16"/>
          <w:szCs w:val="16"/>
        </w:rPr>
        <w:t>BSI’s fees are exclusive of sales, value added tax or other tax.</w:t>
      </w:r>
    </w:p>
    <w:p w14:paraId="004F2686" w14:textId="77777777" w:rsidR="00CB2880" w:rsidRPr="00297A03" w:rsidRDefault="00CB2880" w:rsidP="00CB2880">
      <w:pPr>
        <w:pStyle w:val="ListParagraph"/>
        <w:numPr>
          <w:ilvl w:val="0"/>
          <w:numId w:val="12"/>
        </w:numPr>
        <w:shd w:val="clear" w:color="auto" w:fill="FFFFFF" w:themeFill="background1"/>
        <w:spacing w:after="40"/>
        <w:jc w:val="both"/>
        <w:rPr>
          <w:rFonts w:cs="Tahoma"/>
          <w:sz w:val="16"/>
          <w:szCs w:val="16"/>
        </w:rPr>
      </w:pPr>
      <w:r w:rsidRPr="00297A03">
        <w:rPr>
          <w:rFonts w:cs="Tahoma"/>
          <w:sz w:val="16"/>
          <w:szCs w:val="16"/>
        </w:rPr>
        <w:t>BSI may charge interest on overdue amounts at the rate of 2.5% a year above BSI’s bankers’ base rate accruing on a daily basis compounded quarterly.</w:t>
      </w:r>
    </w:p>
    <w:p w14:paraId="77858093" w14:textId="77777777" w:rsidR="00CB2880" w:rsidRPr="00297A03" w:rsidRDefault="00CB2880" w:rsidP="00CB2880">
      <w:pPr>
        <w:pStyle w:val="ListParagraph"/>
        <w:numPr>
          <w:ilvl w:val="0"/>
          <w:numId w:val="12"/>
        </w:numPr>
        <w:shd w:val="clear" w:color="auto" w:fill="FFFFFF" w:themeFill="background1"/>
        <w:spacing w:after="40"/>
        <w:jc w:val="both"/>
        <w:rPr>
          <w:rFonts w:cs="Tahoma"/>
          <w:sz w:val="16"/>
          <w:szCs w:val="16"/>
        </w:rPr>
      </w:pPr>
      <w:r w:rsidRPr="00297A03">
        <w:rPr>
          <w:rFonts w:cs="Tahoma"/>
          <w:sz w:val="16"/>
          <w:szCs w:val="16"/>
        </w:rPr>
        <w:t xml:space="preserve">BSI may increase its fees annually by no greater than an amount equal to 10% of the fees charged in the year of increase. BSI may increase its fees by a greater amount, but only once it has given Client prior written notice. On receipt of such notice, Client may terminate the Contract by notifying </w:t>
      </w:r>
      <w:r w:rsidRPr="00297A03">
        <w:rPr>
          <w:rFonts w:cs="Tahoma"/>
          <w:sz w:val="16"/>
          <w:szCs w:val="16"/>
        </w:rPr>
        <w:t xml:space="preserve">BSI of its intention to do so on 30 days’ written notice. If Client provides no notice, Client is deemed to accept the higher increase. </w:t>
      </w:r>
    </w:p>
    <w:p w14:paraId="57A27373" w14:textId="77777777" w:rsidR="00CB2880" w:rsidRPr="00297A03" w:rsidRDefault="00CB2880" w:rsidP="00CB2880">
      <w:pPr>
        <w:pStyle w:val="ListParagraph"/>
        <w:numPr>
          <w:ilvl w:val="0"/>
          <w:numId w:val="12"/>
        </w:numPr>
        <w:shd w:val="clear" w:color="auto" w:fill="FFFFFF" w:themeFill="background1"/>
        <w:spacing w:after="40"/>
        <w:jc w:val="both"/>
        <w:rPr>
          <w:rFonts w:cs="Tahoma"/>
          <w:sz w:val="16"/>
          <w:szCs w:val="16"/>
        </w:rPr>
      </w:pPr>
      <w:r w:rsidRPr="00297A03">
        <w:rPr>
          <w:rFonts w:cs="Tahoma"/>
          <w:sz w:val="16"/>
          <w:szCs w:val="16"/>
        </w:rPr>
        <w:t>On termination of the Contract for any reason (except due to breach of Contract by BSI), all fees outstanding are due and payable immediately; and for testing services, all fees are due and payable if the test items have been received by BSI prior to date of termination.</w:t>
      </w:r>
    </w:p>
    <w:p w14:paraId="0E33E829" w14:textId="77777777" w:rsidR="00CB2880" w:rsidRPr="00297A03" w:rsidRDefault="00CB2880" w:rsidP="00CB2880">
      <w:pPr>
        <w:pStyle w:val="ListParagraph"/>
        <w:numPr>
          <w:ilvl w:val="0"/>
          <w:numId w:val="12"/>
        </w:numPr>
        <w:shd w:val="clear" w:color="auto" w:fill="FFFFFF" w:themeFill="background1"/>
        <w:spacing w:after="40"/>
        <w:jc w:val="both"/>
        <w:rPr>
          <w:rFonts w:cs="Tahoma"/>
          <w:sz w:val="16"/>
          <w:szCs w:val="16"/>
        </w:rPr>
      </w:pPr>
      <w:r w:rsidRPr="00297A03">
        <w:rPr>
          <w:rFonts w:cs="Tahoma"/>
          <w:sz w:val="16"/>
          <w:szCs w:val="16"/>
        </w:rPr>
        <w:t xml:space="preserve">Nothing in this Contract shall limit or exclude BSI’s liability to Client for death or personal injury caused by BSI’s negligence or fraud or fraudulent misrepresentation. </w:t>
      </w:r>
    </w:p>
    <w:p w14:paraId="785E1727" w14:textId="77777777" w:rsidR="00CB2880" w:rsidRPr="00297A03" w:rsidRDefault="00CB2880" w:rsidP="00CB2880">
      <w:pPr>
        <w:pStyle w:val="ListParagraph"/>
        <w:numPr>
          <w:ilvl w:val="0"/>
          <w:numId w:val="12"/>
        </w:numPr>
        <w:shd w:val="clear" w:color="auto" w:fill="FFFFFF" w:themeFill="background1"/>
        <w:spacing w:after="40"/>
        <w:jc w:val="both"/>
        <w:rPr>
          <w:rFonts w:cs="Tahoma"/>
          <w:sz w:val="16"/>
          <w:szCs w:val="16"/>
        </w:rPr>
      </w:pPr>
      <w:r w:rsidRPr="00297A03">
        <w:rPr>
          <w:rFonts w:cs="Tahoma"/>
          <w:sz w:val="16"/>
          <w:szCs w:val="16"/>
        </w:rPr>
        <w:t>Subject to clause 29, BSI will not be liable to Client for any loss of profit, loss or damage to goodwill, or any indirect or consequential loss arising under or in connection with the Contract, whether in contract, tort (including negligence), breach of statutory duty, or otherwise, nor, if testing services are being provided, for damage to any item submitted for testing.</w:t>
      </w:r>
    </w:p>
    <w:p w14:paraId="4CAB1E17" w14:textId="77777777" w:rsidR="00CB2880" w:rsidRPr="00297A03" w:rsidRDefault="00CB2880" w:rsidP="00CB2880">
      <w:pPr>
        <w:pStyle w:val="ListParagraph"/>
        <w:numPr>
          <w:ilvl w:val="0"/>
          <w:numId w:val="12"/>
        </w:numPr>
        <w:shd w:val="clear" w:color="auto" w:fill="FFFFFF" w:themeFill="background1"/>
        <w:spacing w:after="40"/>
        <w:jc w:val="both"/>
        <w:rPr>
          <w:rFonts w:cs="Tahoma"/>
          <w:sz w:val="16"/>
          <w:szCs w:val="16"/>
        </w:rPr>
      </w:pPr>
      <w:r w:rsidRPr="00297A03">
        <w:rPr>
          <w:rFonts w:cs="Tahoma"/>
          <w:sz w:val="16"/>
          <w:szCs w:val="16"/>
        </w:rPr>
        <w:t>Subject to clause 29, the total liability of BSI to Client whether in contract, tort (including negligence), breach of statutory duty, or otherwise, arising under or in connection with the Contract will not exceed an amount equal to the annual fees payable by Client under the Contract. This limitation of BSI’s liability will survive termination of the Contract.</w:t>
      </w:r>
    </w:p>
    <w:p w14:paraId="5BAE39FC" w14:textId="77777777" w:rsidR="00CB2880" w:rsidRPr="00297A03" w:rsidRDefault="00CB2880" w:rsidP="00CB2880">
      <w:pPr>
        <w:pStyle w:val="ListParagraph"/>
        <w:numPr>
          <w:ilvl w:val="0"/>
          <w:numId w:val="12"/>
        </w:numPr>
        <w:shd w:val="clear" w:color="auto" w:fill="FFFFFF" w:themeFill="background1"/>
        <w:spacing w:after="40"/>
        <w:jc w:val="both"/>
        <w:rPr>
          <w:rFonts w:cs="Tahoma"/>
          <w:sz w:val="16"/>
          <w:szCs w:val="16"/>
        </w:rPr>
      </w:pPr>
      <w:r w:rsidRPr="00297A03">
        <w:rPr>
          <w:rFonts w:cs="Tahoma"/>
          <w:sz w:val="16"/>
          <w:szCs w:val="16"/>
        </w:rPr>
        <w:t>Either party may terminate the Contract at any time by giving the other party not less than 6 calendar months’ written notice of its intention to do so.</w:t>
      </w:r>
    </w:p>
    <w:p w14:paraId="45F36C63" w14:textId="77777777" w:rsidR="00CB2880" w:rsidRPr="00297A03" w:rsidRDefault="00CB2880" w:rsidP="00CB2880">
      <w:pPr>
        <w:pStyle w:val="ListParagraph"/>
        <w:numPr>
          <w:ilvl w:val="0"/>
          <w:numId w:val="12"/>
        </w:numPr>
        <w:shd w:val="clear" w:color="auto" w:fill="FFFFFF" w:themeFill="background1"/>
        <w:spacing w:after="0"/>
        <w:jc w:val="both"/>
        <w:rPr>
          <w:rFonts w:cs="Tahoma"/>
          <w:sz w:val="16"/>
          <w:szCs w:val="16"/>
        </w:rPr>
      </w:pPr>
      <w:r w:rsidRPr="00297A03">
        <w:rPr>
          <w:rFonts w:cs="Tahoma"/>
          <w:sz w:val="16"/>
          <w:szCs w:val="16"/>
        </w:rPr>
        <w:t>Without prejudice to any rights that have accrued under the Contract, BSI may terminate the Contract with immediate effect by notice:</w:t>
      </w:r>
    </w:p>
    <w:p w14:paraId="2691E4C3" w14:textId="77777777" w:rsidR="00CB2880" w:rsidRPr="00297A03" w:rsidRDefault="00CB2880" w:rsidP="00CB2880">
      <w:pPr>
        <w:pStyle w:val="ListParagraph"/>
        <w:numPr>
          <w:ilvl w:val="1"/>
          <w:numId w:val="12"/>
        </w:numPr>
        <w:shd w:val="clear" w:color="auto" w:fill="FFFFFF" w:themeFill="background1"/>
        <w:spacing w:after="0"/>
        <w:jc w:val="both"/>
        <w:rPr>
          <w:rFonts w:cs="Tahoma"/>
          <w:sz w:val="16"/>
          <w:szCs w:val="16"/>
        </w:rPr>
      </w:pPr>
      <w:r w:rsidRPr="00297A03">
        <w:rPr>
          <w:rFonts w:cs="Tahoma"/>
          <w:sz w:val="16"/>
          <w:szCs w:val="16"/>
        </w:rPr>
        <w:t>if Client breaches any material obligation and such breach remains unremedied after 30 days from the date of notification of such breach by BSI; or</w:t>
      </w:r>
    </w:p>
    <w:p w14:paraId="4601DBAA" w14:textId="77777777" w:rsidR="00CB2880" w:rsidRPr="00297A03" w:rsidRDefault="00CB2880" w:rsidP="00CB2880">
      <w:pPr>
        <w:pStyle w:val="ListParagraph"/>
        <w:numPr>
          <w:ilvl w:val="1"/>
          <w:numId w:val="12"/>
        </w:numPr>
        <w:shd w:val="clear" w:color="auto" w:fill="FFFFFF" w:themeFill="background1"/>
        <w:spacing w:after="0"/>
        <w:jc w:val="both"/>
        <w:rPr>
          <w:rFonts w:cs="Tahoma"/>
          <w:sz w:val="16"/>
          <w:szCs w:val="16"/>
        </w:rPr>
      </w:pPr>
      <w:r w:rsidRPr="00297A03">
        <w:rPr>
          <w:rFonts w:cs="Tahoma"/>
          <w:sz w:val="16"/>
          <w:szCs w:val="16"/>
        </w:rPr>
        <w:t xml:space="preserve">if a material breach is incapable of remedy; or </w:t>
      </w:r>
    </w:p>
    <w:p w14:paraId="5054E5E5" w14:textId="77777777" w:rsidR="00CB2880" w:rsidRPr="00297A03" w:rsidRDefault="00CB2880" w:rsidP="00CB2880">
      <w:pPr>
        <w:pStyle w:val="ListParagraph"/>
        <w:numPr>
          <w:ilvl w:val="1"/>
          <w:numId w:val="12"/>
        </w:numPr>
        <w:shd w:val="clear" w:color="auto" w:fill="FFFFFF" w:themeFill="background1"/>
        <w:spacing w:after="0"/>
        <w:jc w:val="both"/>
        <w:rPr>
          <w:rFonts w:cs="Tahoma"/>
          <w:sz w:val="16"/>
          <w:szCs w:val="16"/>
        </w:rPr>
      </w:pPr>
      <w:r w:rsidRPr="00297A03">
        <w:rPr>
          <w:rFonts w:cs="Tahoma"/>
          <w:sz w:val="16"/>
          <w:szCs w:val="16"/>
        </w:rPr>
        <w:t>if Client challenges the validity or ownership of any BSI intellectual property rights; or</w:t>
      </w:r>
    </w:p>
    <w:p w14:paraId="64045390" w14:textId="77777777" w:rsidR="00CB2880" w:rsidRPr="00297A03" w:rsidRDefault="00CB2880" w:rsidP="00CB2880">
      <w:pPr>
        <w:pStyle w:val="ListParagraph"/>
        <w:numPr>
          <w:ilvl w:val="1"/>
          <w:numId w:val="12"/>
        </w:numPr>
        <w:shd w:val="clear" w:color="auto" w:fill="FFFFFF" w:themeFill="background1"/>
        <w:spacing w:after="40"/>
        <w:jc w:val="both"/>
        <w:rPr>
          <w:rFonts w:cs="Tahoma"/>
          <w:sz w:val="16"/>
          <w:szCs w:val="16"/>
        </w:rPr>
      </w:pPr>
      <w:r w:rsidRPr="00297A03">
        <w:rPr>
          <w:rFonts w:cs="Tahoma"/>
          <w:sz w:val="16"/>
          <w:szCs w:val="16"/>
        </w:rPr>
        <w:t>if, in the reasonable opinion of BSI, Client acts in such a manner that may bring BSI into disrepute.</w:t>
      </w:r>
    </w:p>
    <w:p w14:paraId="15069F32" w14:textId="77777777" w:rsidR="00CB2880" w:rsidRPr="00297A03" w:rsidRDefault="00CB2880" w:rsidP="00CB2880">
      <w:pPr>
        <w:pStyle w:val="ListParagraph"/>
        <w:numPr>
          <w:ilvl w:val="0"/>
          <w:numId w:val="12"/>
        </w:numPr>
        <w:shd w:val="clear" w:color="auto" w:fill="FFFFFF" w:themeFill="background1"/>
        <w:spacing w:after="40"/>
        <w:jc w:val="both"/>
        <w:rPr>
          <w:rFonts w:cs="Tahoma"/>
          <w:sz w:val="16"/>
          <w:szCs w:val="16"/>
        </w:rPr>
      </w:pPr>
      <w:r w:rsidRPr="00297A03">
        <w:rPr>
          <w:rFonts w:cs="Tahoma"/>
          <w:sz w:val="16"/>
          <w:szCs w:val="16"/>
        </w:rPr>
        <w:t>Without prejudice to any rights that have accrued under the Contract, either party may terminate the Contract immediately if the other party is unable to pay its debts as they fall due, or has appointed a receiver, administrator or manager over its assets, or goes into liquidation (except for the purpose of solvent reconstruction or amalgamation), or enters into a voluntary arrangement with its creditors, or ceases or threatens to cease its business.</w:t>
      </w:r>
    </w:p>
    <w:p w14:paraId="3A15F983" w14:textId="77777777" w:rsidR="00CB2880" w:rsidRPr="00297A03" w:rsidRDefault="00CB2880" w:rsidP="00CB2880">
      <w:pPr>
        <w:pStyle w:val="ListParagraph"/>
        <w:numPr>
          <w:ilvl w:val="0"/>
          <w:numId w:val="12"/>
        </w:numPr>
        <w:shd w:val="clear" w:color="auto" w:fill="FFFFFF" w:themeFill="background1"/>
        <w:spacing w:after="0"/>
        <w:jc w:val="both"/>
        <w:rPr>
          <w:rFonts w:cs="Tahoma"/>
          <w:sz w:val="16"/>
          <w:szCs w:val="16"/>
          <w:lang w:val="fr-FR"/>
        </w:rPr>
      </w:pPr>
      <w:r w:rsidRPr="00297A03">
        <w:rPr>
          <w:rFonts w:cs="Tahoma"/>
          <w:sz w:val="16"/>
          <w:szCs w:val="16"/>
          <w:lang w:val="fr-FR"/>
        </w:rPr>
        <w:t>For Conformité Européenne (CE Marking) services:</w:t>
      </w:r>
    </w:p>
    <w:p w14:paraId="7811E0D7" w14:textId="77777777" w:rsidR="00CB2880" w:rsidRPr="00297A03" w:rsidRDefault="00CB2880" w:rsidP="00CB2880">
      <w:pPr>
        <w:pStyle w:val="ListParagraph"/>
        <w:numPr>
          <w:ilvl w:val="1"/>
          <w:numId w:val="12"/>
        </w:numPr>
        <w:shd w:val="clear" w:color="auto" w:fill="FFFFFF" w:themeFill="background1"/>
        <w:spacing w:after="0"/>
        <w:jc w:val="both"/>
        <w:rPr>
          <w:rFonts w:cs="Tahoma"/>
          <w:sz w:val="16"/>
          <w:szCs w:val="16"/>
        </w:rPr>
      </w:pPr>
      <w:r w:rsidRPr="00297A03">
        <w:rPr>
          <w:rFonts w:cs="Tahoma"/>
          <w:sz w:val="16"/>
          <w:szCs w:val="16"/>
        </w:rPr>
        <w:t xml:space="preserve">Client agrees to indemnify and hold harmless BSI and its group companies against any costs or losses that BSI or its group company may suffer or incur through, arising out of or in connection with, any claims, demands, suits, proceedings, actions, losses, judgments, damages, costs (including all reasonable legal fees), expenses, fines or penalties or actions made against BSI or its group company by any third party in relation to: (i) Client’s failure to comply with any regulation or law specifically governing CE Marking; (ii) Client’s use or display of the CE Marking in relation to the relevant product; (iii) any change made to the product tested, which has not been re-tested by BSI; (iv) the product not being or alleged not to be fit for purpose, whether such allegations are subsequently supported in fact or not. This indemnity shall remain binding after the termination of the Contract. </w:t>
      </w:r>
    </w:p>
    <w:p w14:paraId="60EB9888" w14:textId="77777777" w:rsidR="00CB2880" w:rsidRPr="00297A03" w:rsidRDefault="00CB2880" w:rsidP="00CB2880">
      <w:pPr>
        <w:pStyle w:val="ListParagraph"/>
        <w:numPr>
          <w:ilvl w:val="1"/>
          <w:numId w:val="12"/>
        </w:numPr>
        <w:shd w:val="clear" w:color="auto" w:fill="FFFFFF" w:themeFill="background1"/>
        <w:spacing w:after="40"/>
        <w:jc w:val="both"/>
        <w:rPr>
          <w:rFonts w:cs="Tahoma"/>
          <w:sz w:val="16"/>
          <w:szCs w:val="16"/>
        </w:rPr>
      </w:pPr>
      <w:r w:rsidRPr="00297A03">
        <w:rPr>
          <w:rFonts w:cs="Tahoma"/>
          <w:sz w:val="16"/>
          <w:szCs w:val="16"/>
        </w:rPr>
        <w:t xml:space="preserve">On termination of a relevant certificate for any reason which has not been replaced, Client will </w:t>
      </w:r>
      <w:r w:rsidRPr="00297A03">
        <w:rPr>
          <w:rFonts w:cs="Tahoma"/>
          <w:sz w:val="16"/>
          <w:szCs w:val="16"/>
        </w:rPr>
        <w:lastRenderedPageBreak/>
        <w:t>immediately cease the use and display of the CE Marking on the relevant product, whether sold or not.</w:t>
      </w:r>
    </w:p>
    <w:p w14:paraId="49478022" w14:textId="77777777" w:rsidR="00CB2880" w:rsidRPr="00297A03" w:rsidRDefault="00CB2880" w:rsidP="00CB2880">
      <w:pPr>
        <w:pStyle w:val="ListParagraph"/>
        <w:numPr>
          <w:ilvl w:val="0"/>
          <w:numId w:val="12"/>
        </w:numPr>
        <w:shd w:val="clear" w:color="auto" w:fill="FFFFFF" w:themeFill="background1"/>
        <w:spacing w:after="40"/>
        <w:jc w:val="both"/>
        <w:rPr>
          <w:rFonts w:cs="Tahoma"/>
          <w:sz w:val="16"/>
          <w:szCs w:val="16"/>
        </w:rPr>
      </w:pPr>
      <w:r w:rsidRPr="00297A03">
        <w:rPr>
          <w:rFonts w:cs="Tahoma"/>
          <w:sz w:val="16"/>
          <w:szCs w:val="16"/>
        </w:rPr>
        <w:t>A party will not be in breach of the Contract if it is not reasonably possible to perform an obligation due to circumstances beyond that party’s reasonable control. If the period of non-performance continues for sixteen weeks, the party unaffected may terminate the Contract by giving 14 days' advance written notice to the other party.</w:t>
      </w:r>
    </w:p>
    <w:p w14:paraId="570B7350" w14:textId="77777777" w:rsidR="00CB2880" w:rsidRPr="00297A03" w:rsidRDefault="00CB2880" w:rsidP="00CB2880">
      <w:pPr>
        <w:pStyle w:val="ListParagraph"/>
        <w:numPr>
          <w:ilvl w:val="0"/>
          <w:numId w:val="12"/>
        </w:numPr>
        <w:shd w:val="clear" w:color="auto" w:fill="FFFFFF" w:themeFill="background1"/>
        <w:spacing w:after="40"/>
        <w:jc w:val="both"/>
        <w:rPr>
          <w:rFonts w:cs="Tahoma"/>
          <w:sz w:val="16"/>
          <w:szCs w:val="16"/>
        </w:rPr>
      </w:pPr>
      <w:r w:rsidRPr="00297A03">
        <w:rPr>
          <w:rFonts w:cs="Tahoma"/>
          <w:sz w:val="16"/>
          <w:szCs w:val="16"/>
        </w:rPr>
        <w:t>Nothing in this Contract is intended to, or shall operate to, create a partnership between the parties, or to authorise either party to act as agent for the other.</w:t>
      </w:r>
    </w:p>
    <w:p w14:paraId="6D53B188" w14:textId="77777777" w:rsidR="00CB2880" w:rsidRPr="00297A03" w:rsidRDefault="00CB2880" w:rsidP="00CB2880">
      <w:pPr>
        <w:pStyle w:val="ListParagraph"/>
        <w:numPr>
          <w:ilvl w:val="0"/>
          <w:numId w:val="12"/>
        </w:numPr>
        <w:shd w:val="clear" w:color="auto" w:fill="FFFFFF" w:themeFill="background1"/>
        <w:spacing w:after="40"/>
        <w:jc w:val="both"/>
        <w:rPr>
          <w:rFonts w:cs="Tahoma"/>
          <w:sz w:val="16"/>
          <w:szCs w:val="16"/>
        </w:rPr>
      </w:pPr>
      <w:r w:rsidRPr="00297A03">
        <w:rPr>
          <w:rFonts w:cs="Tahoma"/>
          <w:sz w:val="16"/>
          <w:szCs w:val="16"/>
        </w:rPr>
        <w:t xml:space="preserve">The Contract is personal to Client. Client may not assign, transfer or deal in any manner with its rights and obligations under the Contract. BSI may assign its rights under the Contract to a BSI group company. </w:t>
      </w:r>
    </w:p>
    <w:p w14:paraId="3ECE96B5" w14:textId="77777777" w:rsidR="00CB2880" w:rsidRPr="00297A03" w:rsidRDefault="00CB2880" w:rsidP="00CB2880">
      <w:pPr>
        <w:pStyle w:val="ListParagraph"/>
        <w:numPr>
          <w:ilvl w:val="0"/>
          <w:numId w:val="12"/>
        </w:numPr>
        <w:shd w:val="clear" w:color="auto" w:fill="FFFFFF" w:themeFill="background1"/>
        <w:spacing w:after="40"/>
        <w:jc w:val="both"/>
        <w:rPr>
          <w:rFonts w:cs="Tahoma"/>
          <w:sz w:val="16"/>
          <w:szCs w:val="16"/>
        </w:rPr>
      </w:pPr>
      <w:r w:rsidRPr="00297A03">
        <w:rPr>
          <w:rFonts w:cs="Tahoma"/>
          <w:sz w:val="16"/>
          <w:szCs w:val="16"/>
        </w:rPr>
        <w:t xml:space="preserve">The Contract constitutes the entire agreement between the parties and supersedes and extinguishes all previous drafts, agreements, warranties, arrangements and understandings, whether written or oral, relating to its subject matter.  Each party acknowledges that, in entering the Contract, it has not relied on, and shall have no remedy in respect of, any statement, representation, warranty or understanding that is not set out in the Contract. </w:t>
      </w:r>
    </w:p>
    <w:p w14:paraId="1678719A" w14:textId="77777777" w:rsidR="00CB2880" w:rsidRPr="00297A03" w:rsidRDefault="00CB2880" w:rsidP="00CB2880">
      <w:pPr>
        <w:pStyle w:val="ListParagraph"/>
        <w:numPr>
          <w:ilvl w:val="0"/>
          <w:numId w:val="12"/>
        </w:numPr>
        <w:shd w:val="clear" w:color="auto" w:fill="FFFFFF" w:themeFill="background1"/>
        <w:spacing w:after="40"/>
        <w:jc w:val="both"/>
        <w:rPr>
          <w:rFonts w:cs="Tahoma"/>
          <w:sz w:val="16"/>
          <w:szCs w:val="16"/>
        </w:rPr>
      </w:pPr>
      <w:r w:rsidRPr="00297A03">
        <w:rPr>
          <w:rFonts w:cs="Tahoma"/>
          <w:sz w:val="16"/>
          <w:szCs w:val="16"/>
        </w:rPr>
        <w:t>If there is an inconsistency between any of the provisions of the Contract and any master services agreement, purchase proposal, Client’s standard conditions of purchase or any other document stated to be relating to BSI’s services or the Contract, the provisions of the Contract shall prevail.</w:t>
      </w:r>
    </w:p>
    <w:p w14:paraId="25AADE3D" w14:textId="77777777" w:rsidR="00CB2880" w:rsidRPr="00297A03" w:rsidRDefault="00CB2880" w:rsidP="00CB2880">
      <w:pPr>
        <w:pStyle w:val="ListParagraph"/>
        <w:numPr>
          <w:ilvl w:val="0"/>
          <w:numId w:val="12"/>
        </w:numPr>
        <w:shd w:val="clear" w:color="auto" w:fill="FFFFFF" w:themeFill="background1"/>
        <w:spacing w:after="40"/>
        <w:jc w:val="both"/>
        <w:rPr>
          <w:rFonts w:cs="Tahoma"/>
          <w:sz w:val="16"/>
          <w:szCs w:val="16"/>
        </w:rPr>
      </w:pPr>
      <w:r w:rsidRPr="00297A03">
        <w:rPr>
          <w:rFonts w:cs="Tahoma"/>
          <w:sz w:val="16"/>
          <w:szCs w:val="16"/>
        </w:rPr>
        <w:t>A person who is not a party to the Contract shall not have any rights under or in connection with it.</w:t>
      </w:r>
    </w:p>
    <w:p w14:paraId="271C93F7" w14:textId="77777777" w:rsidR="00CB2880" w:rsidRPr="00297A03" w:rsidRDefault="00CB2880" w:rsidP="00CB2880">
      <w:pPr>
        <w:pStyle w:val="ListParagraph"/>
        <w:numPr>
          <w:ilvl w:val="0"/>
          <w:numId w:val="12"/>
        </w:numPr>
        <w:shd w:val="clear" w:color="auto" w:fill="FFFFFF" w:themeFill="background1"/>
        <w:spacing w:after="40"/>
        <w:jc w:val="both"/>
        <w:rPr>
          <w:rFonts w:cs="Tahoma"/>
          <w:sz w:val="16"/>
          <w:szCs w:val="16"/>
        </w:rPr>
      </w:pPr>
      <w:r w:rsidRPr="00297A03">
        <w:rPr>
          <w:rFonts w:cs="Tahoma"/>
          <w:sz w:val="16"/>
          <w:szCs w:val="16"/>
        </w:rPr>
        <w:t>Any variation or waiver of the Contract must be expressly agreed in writing by both parties.  A failure to or delay in enforcing a right or remedy under it does not constitute a waiver of that right or remedy.</w:t>
      </w:r>
    </w:p>
    <w:p w14:paraId="0E65415A" w14:textId="77777777" w:rsidR="00CB2880" w:rsidRPr="00297A03" w:rsidRDefault="00CB2880" w:rsidP="00CB2880">
      <w:pPr>
        <w:pStyle w:val="ListParagraph"/>
        <w:numPr>
          <w:ilvl w:val="0"/>
          <w:numId w:val="12"/>
        </w:numPr>
        <w:shd w:val="clear" w:color="auto" w:fill="FFFFFF" w:themeFill="background1"/>
        <w:spacing w:after="40"/>
        <w:jc w:val="both"/>
        <w:rPr>
          <w:rFonts w:cs="Tahoma"/>
          <w:sz w:val="16"/>
          <w:szCs w:val="16"/>
        </w:rPr>
      </w:pPr>
      <w:r w:rsidRPr="00297A03">
        <w:rPr>
          <w:rFonts w:cs="Tahoma"/>
          <w:sz w:val="16"/>
          <w:szCs w:val="16"/>
        </w:rPr>
        <w:t>If this Contract has been translated into a language other than English, the English version will prevail to the extent of any inconsistency with the translation.</w:t>
      </w:r>
    </w:p>
    <w:p w14:paraId="5D88CC45" w14:textId="77777777" w:rsidR="00CB2880" w:rsidRPr="00297A03" w:rsidRDefault="00CB2880" w:rsidP="00CB2880">
      <w:pPr>
        <w:pStyle w:val="ListParagraph"/>
        <w:numPr>
          <w:ilvl w:val="0"/>
          <w:numId w:val="12"/>
        </w:numPr>
        <w:shd w:val="clear" w:color="auto" w:fill="FFFFFF" w:themeFill="background1"/>
        <w:spacing w:after="40"/>
        <w:jc w:val="both"/>
        <w:rPr>
          <w:rFonts w:cs="Tahoma"/>
          <w:sz w:val="16"/>
          <w:szCs w:val="16"/>
        </w:rPr>
      </w:pPr>
      <w:r w:rsidRPr="00297A03">
        <w:rPr>
          <w:rFonts w:cs="Tahoma"/>
          <w:sz w:val="16"/>
          <w:szCs w:val="16"/>
        </w:rPr>
        <w:t>If any court or competent authority finds that any provision of the Contract (or part of any provision) is invalid, illegal or unenforceable, that provision or part-provision shall, to the extent required, be deemed to be deleted, and the validity and enforceability of the remainder of the Contract shall not be affected.</w:t>
      </w:r>
    </w:p>
    <w:p w14:paraId="64116435" w14:textId="77777777" w:rsidR="00CB2880" w:rsidRPr="00297A03" w:rsidRDefault="00CB2880" w:rsidP="00CB2880">
      <w:pPr>
        <w:pStyle w:val="ListParagraph"/>
        <w:numPr>
          <w:ilvl w:val="0"/>
          <w:numId w:val="12"/>
        </w:numPr>
        <w:shd w:val="clear" w:color="auto" w:fill="FFFFFF" w:themeFill="background1"/>
        <w:spacing w:after="40"/>
        <w:jc w:val="both"/>
        <w:rPr>
          <w:rFonts w:cs="Tahoma"/>
          <w:sz w:val="16"/>
          <w:szCs w:val="16"/>
        </w:rPr>
      </w:pPr>
      <w:r w:rsidRPr="00297A03">
        <w:rPr>
          <w:rFonts w:cs="Tahoma"/>
          <w:sz w:val="16"/>
          <w:szCs w:val="16"/>
        </w:rPr>
        <w:t>Any notices to a party in connection with the Contract must be in writing and sent by email or delivered to the party’s address set out in the Contract.</w:t>
      </w:r>
    </w:p>
    <w:p w14:paraId="0A3E29BD" w14:textId="77777777" w:rsidR="00CB2880" w:rsidRPr="00297A03" w:rsidRDefault="00CB2880" w:rsidP="00CB2880">
      <w:pPr>
        <w:pStyle w:val="ListParagraph"/>
        <w:numPr>
          <w:ilvl w:val="0"/>
          <w:numId w:val="12"/>
        </w:numPr>
        <w:shd w:val="clear" w:color="auto" w:fill="FFFFFF" w:themeFill="background1"/>
        <w:spacing w:after="40"/>
        <w:jc w:val="both"/>
        <w:rPr>
          <w:rFonts w:cs="Tahoma"/>
          <w:sz w:val="16"/>
          <w:szCs w:val="16"/>
        </w:rPr>
      </w:pPr>
      <w:r w:rsidRPr="00297A03">
        <w:rPr>
          <w:rFonts w:cs="Tahoma"/>
          <w:sz w:val="16"/>
          <w:szCs w:val="16"/>
        </w:rPr>
        <w:t>The law of England governs the Contract and the English courts have non-exclusive jurisdiction to settle any disputes or claims arising out of it.</w:t>
      </w:r>
    </w:p>
    <w:p w14:paraId="31024BE6" w14:textId="521B92CF" w:rsidR="00CB2880" w:rsidRDefault="00CB2880">
      <w:pPr>
        <w:spacing w:before="120"/>
        <w:rPr>
          <w:rFonts w:cs="Tahoma"/>
          <w:sz w:val="16"/>
          <w:szCs w:val="16"/>
        </w:rPr>
      </w:pPr>
      <w:r>
        <w:rPr>
          <w:rFonts w:cs="Tahoma"/>
          <w:sz w:val="16"/>
          <w:szCs w:val="16"/>
        </w:rPr>
        <w:br w:type="page"/>
      </w:r>
    </w:p>
    <w:p w14:paraId="06DBF3FB" w14:textId="5E021FAD" w:rsidR="00CB2880" w:rsidRDefault="00CB2880" w:rsidP="008812B9">
      <w:pPr>
        <w:spacing w:after="0"/>
        <w:jc w:val="both"/>
        <w:rPr>
          <w:rFonts w:cs="Tahoma"/>
          <w:sz w:val="16"/>
          <w:szCs w:val="16"/>
        </w:rPr>
      </w:pPr>
    </w:p>
    <w:p w14:paraId="1286293C" w14:textId="1165B291" w:rsidR="00CB2880" w:rsidRDefault="00CB2880" w:rsidP="008812B9">
      <w:pPr>
        <w:spacing w:after="0"/>
        <w:jc w:val="both"/>
        <w:rPr>
          <w:rFonts w:cs="Tahoma"/>
          <w:sz w:val="16"/>
          <w:szCs w:val="16"/>
        </w:rPr>
      </w:pPr>
    </w:p>
    <w:p w14:paraId="05801246" w14:textId="10EB01DF" w:rsidR="00CB2880" w:rsidRDefault="00CB2880" w:rsidP="008812B9">
      <w:pPr>
        <w:spacing w:after="0"/>
        <w:jc w:val="both"/>
        <w:rPr>
          <w:rFonts w:cs="Tahoma"/>
          <w:sz w:val="16"/>
          <w:szCs w:val="16"/>
        </w:rPr>
      </w:pPr>
    </w:p>
    <w:p w14:paraId="22B375A5" w14:textId="2F8D5910" w:rsidR="00CB2880" w:rsidRDefault="00CB2880" w:rsidP="008812B9">
      <w:pPr>
        <w:spacing w:after="0"/>
        <w:jc w:val="both"/>
        <w:rPr>
          <w:rFonts w:cs="Tahoma"/>
          <w:sz w:val="16"/>
          <w:szCs w:val="16"/>
        </w:rPr>
      </w:pPr>
    </w:p>
    <w:p w14:paraId="24BD61C5" w14:textId="77777777" w:rsidR="00CB2880" w:rsidRDefault="00CB2880" w:rsidP="008812B9">
      <w:pPr>
        <w:spacing w:after="0"/>
        <w:jc w:val="both"/>
        <w:rPr>
          <w:b/>
          <w:sz w:val="18"/>
          <w:szCs w:val="18"/>
        </w:rPr>
        <w:sectPr w:rsidR="00CB2880" w:rsidSect="008812B9">
          <w:type w:val="continuous"/>
          <w:pgSz w:w="11906" w:h="16838" w:code="9"/>
          <w:pgMar w:top="851" w:right="851" w:bottom="1134" w:left="851" w:header="618" w:footer="284" w:gutter="0"/>
          <w:cols w:num="2" w:space="708"/>
          <w:docGrid w:linePitch="360"/>
        </w:sectPr>
      </w:pPr>
    </w:p>
    <w:p w14:paraId="5C9E946D" w14:textId="6C36852A" w:rsidR="00CB2880" w:rsidRPr="00207BF5" w:rsidRDefault="00CB2880" w:rsidP="008812B9">
      <w:pPr>
        <w:spacing w:after="0"/>
        <w:jc w:val="both"/>
        <w:rPr>
          <w:rFonts w:cs="Tahoma"/>
          <w:b/>
          <w:sz w:val="16"/>
          <w:szCs w:val="16"/>
        </w:rPr>
      </w:pPr>
      <w:r w:rsidRPr="00207BF5">
        <w:rPr>
          <w:b/>
          <w:sz w:val="16"/>
          <w:szCs w:val="16"/>
        </w:rPr>
        <w:t>TERMS OF SERVICE FOR BSI GROUP THE NETHERLANDS B.V. (NB 2797)</w:t>
      </w:r>
    </w:p>
    <w:p w14:paraId="4A148888" w14:textId="77777777" w:rsidR="00CB2880" w:rsidRPr="00207BF5" w:rsidRDefault="00CB2880" w:rsidP="00CB2880">
      <w:pPr>
        <w:pStyle w:val="ListParagraph"/>
        <w:numPr>
          <w:ilvl w:val="0"/>
          <w:numId w:val="13"/>
        </w:numPr>
        <w:shd w:val="clear" w:color="auto" w:fill="FFFFFF" w:themeFill="background1"/>
        <w:spacing w:after="40"/>
        <w:rPr>
          <w:sz w:val="16"/>
          <w:szCs w:val="16"/>
        </w:rPr>
        <w:sectPr w:rsidR="00CB2880" w:rsidRPr="00207BF5" w:rsidSect="00CB2880">
          <w:type w:val="continuous"/>
          <w:pgSz w:w="11906" w:h="16838" w:code="9"/>
          <w:pgMar w:top="851" w:right="851" w:bottom="1134" w:left="851" w:header="618" w:footer="284" w:gutter="0"/>
          <w:cols w:space="708"/>
          <w:docGrid w:linePitch="360"/>
        </w:sectPr>
      </w:pPr>
    </w:p>
    <w:p w14:paraId="5F8109ED" w14:textId="105C9032" w:rsidR="00CB2880" w:rsidRPr="00207BF5" w:rsidRDefault="00CB2880" w:rsidP="00CB2880">
      <w:pPr>
        <w:pStyle w:val="ListParagraph"/>
        <w:numPr>
          <w:ilvl w:val="0"/>
          <w:numId w:val="13"/>
        </w:numPr>
        <w:shd w:val="clear" w:color="auto" w:fill="FFFFFF" w:themeFill="background1"/>
        <w:spacing w:after="40"/>
        <w:rPr>
          <w:rFonts w:cs="Tahoma"/>
          <w:color w:val="000000" w:themeColor="text1"/>
          <w:sz w:val="16"/>
          <w:szCs w:val="16"/>
        </w:rPr>
      </w:pPr>
      <w:r w:rsidRPr="00207BF5">
        <w:rPr>
          <w:sz w:val="16"/>
          <w:szCs w:val="16"/>
        </w:rPr>
        <w:t>The private limited liability company under Dutch law (</w:t>
      </w:r>
      <w:r w:rsidRPr="00207BF5">
        <w:rPr>
          <w:i/>
          <w:sz w:val="16"/>
          <w:szCs w:val="16"/>
        </w:rPr>
        <w:t xml:space="preserve">besloten vennootschap met beperkte aansprakelijkheid) </w:t>
      </w:r>
      <w:r w:rsidRPr="00207BF5">
        <w:rPr>
          <w:sz w:val="16"/>
          <w:szCs w:val="16"/>
        </w:rPr>
        <w:t>BSI Group The Netherlands B.V. (hereinafter referred to as:</w:t>
      </w:r>
      <w:r w:rsidRPr="00207BF5">
        <w:rPr>
          <w:color w:val="000000" w:themeColor="text1"/>
          <w:sz w:val="16"/>
          <w:szCs w:val="16"/>
        </w:rPr>
        <w:t xml:space="preserve"> “</w:t>
      </w:r>
      <w:r w:rsidRPr="00207BF5">
        <w:rPr>
          <w:b/>
          <w:color w:val="000000" w:themeColor="text1"/>
          <w:sz w:val="16"/>
          <w:szCs w:val="16"/>
        </w:rPr>
        <w:t>BSI</w:t>
      </w:r>
      <w:r w:rsidRPr="00207BF5">
        <w:rPr>
          <w:color w:val="000000" w:themeColor="text1"/>
          <w:sz w:val="16"/>
          <w:szCs w:val="16"/>
        </w:rPr>
        <w:t>”) will carry out work for the client (hereinafter referred to as: “</w:t>
      </w:r>
      <w:r w:rsidRPr="00207BF5">
        <w:rPr>
          <w:b/>
          <w:color w:val="000000" w:themeColor="text1"/>
          <w:sz w:val="16"/>
          <w:szCs w:val="16"/>
        </w:rPr>
        <w:t>Client</w:t>
      </w:r>
      <w:r w:rsidRPr="00207BF5">
        <w:rPr>
          <w:color w:val="000000" w:themeColor="text1"/>
          <w:sz w:val="16"/>
          <w:szCs w:val="16"/>
        </w:rPr>
        <w:t>”) with due observance of the General Terms and Conditions of BSI (hereinafter referred to as: “</w:t>
      </w:r>
      <w:r w:rsidRPr="00207BF5">
        <w:rPr>
          <w:b/>
          <w:color w:val="000000" w:themeColor="text1"/>
          <w:sz w:val="16"/>
          <w:szCs w:val="16"/>
        </w:rPr>
        <w:t>the General Terms and Conditions</w:t>
      </w:r>
      <w:r w:rsidRPr="00207BF5">
        <w:rPr>
          <w:color w:val="000000" w:themeColor="text1"/>
          <w:sz w:val="16"/>
          <w:szCs w:val="16"/>
        </w:rPr>
        <w:t>”).</w:t>
      </w:r>
    </w:p>
    <w:p w14:paraId="7466C58D" w14:textId="77777777" w:rsidR="00CB2880" w:rsidRPr="00207BF5" w:rsidRDefault="00CB2880" w:rsidP="00CB2880">
      <w:pPr>
        <w:pStyle w:val="ListParagraph"/>
        <w:numPr>
          <w:ilvl w:val="0"/>
          <w:numId w:val="13"/>
        </w:numPr>
        <w:shd w:val="clear" w:color="auto" w:fill="FFFFFF" w:themeFill="background1"/>
        <w:spacing w:after="40"/>
        <w:rPr>
          <w:rFonts w:cs="Tahoma"/>
          <w:sz w:val="16"/>
          <w:szCs w:val="16"/>
        </w:rPr>
      </w:pPr>
      <w:r w:rsidRPr="00207BF5">
        <w:rPr>
          <w:sz w:val="16"/>
          <w:szCs w:val="16"/>
        </w:rPr>
        <w:t>The agreement to provide services (</w:t>
      </w:r>
      <w:r w:rsidRPr="00207BF5">
        <w:rPr>
          <w:i/>
          <w:sz w:val="16"/>
          <w:szCs w:val="16"/>
        </w:rPr>
        <w:t xml:space="preserve">overeenkomst van </w:t>
      </w:r>
      <w:r w:rsidRPr="00207BF5">
        <w:rPr>
          <w:sz w:val="16"/>
          <w:szCs w:val="16"/>
        </w:rPr>
        <w:t>opdracht ex. article 7:400 BW) between BSI and Client (hereinafter referred to as: “</w:t>
      </w:r>
      <w:r w:rsidRPr="00207BF5">
        <w:rPr>
          <w:b/>
          <w:sz w:val="16"/>
          <w:szCs w:val="16"/>
        </w:rPr>
        <w:t>the Contract</w:t>
      </w:r>
      <w:r w:rsidRPr="00207BF5">
        <w:rPr>
          <w:sz w:val="16"/>
          <w:szCs w:val="16"/>
        </w:rPr>
        <w:t>”) will be formed as soon as Client accepts BSI's offer in writing (this can be done by confirming the offer by electronic or other means (hereinafter referred to as:</w:t>
      </w:r>
      <w:r w:rsidRPr="00207BF5">
        <w:rPr>
          <w:color w:val="000000" w:themeColor="text1"/>
          <w:sz w:val="16"/>
          <w:szCs w:val="16"/>
        </w:rPr>
        <w:t xml:space="preserve"> “</w:t>
      </w:r>
      <w:r w:rsidRPr="00207BF5">
        <w:rPr>
          <w:rFonts w:cs="Tahoma"/>
          <w:b/>
          <w:sz w:val="16"/>
          <w:szCs w:val="16"/>
        </w:rPr>
        <w:t>Effective Date</w:t>
      </w:r>
      <w:r w:rsidRPr="00207BF5">
        <w:rPr>
          <w:b/>
          <w:bCs/>
          <w:sz w:val="16"/>
          <w:szCs w:val="16"/>
        </w:rPr>
        <w:t>”</w:t>
      </w:r>
      <w:r w:rsidRPr="00207BF5">
        <w:rPr>
          <w:sz w:val="16"/>
          <w:szCs w:val="16"/>
        </w:rPr>
        <w:t>).</w:t>
      </w:r>
    </w:p>
    <w:p w14:paraId="25B5A71D" w14:textId="77777777" w:rsidR="00CB2880" w:rsidRPr="00207BF5" w:rsidRDefault="00CB2880" w:rsidP="00CB2880">
      <w:pPr>
        <w:pStyle w:val="ListParagraph"/>
        <w:numPr>
          <w:ilvl w:val="0"/>
          <w:numId w:val="13"/>
        </w:numPr>
        <w:shd w:val="clear" w:color="auto" w:fill="FFFFFF" w:themeFill="background1"/>
        <w:spacing w:after="40"/>
        <w:rPr>
          <w:rFonts w:cs="Tahoma"/>
          <w:sz w:val="16"/>
          <w:szCs w:val="16"/>
        </w:rPr>
      </w:pPr>
      <w:r w:rsidRPr="00207BF5">
        <w:rPr>
          <w:sz w:val="16"/>
          <w:szCs w:val="16"/>
        </w:rPr>
        <w:t xml:space="preserve">The General Terms and Conditions are applicable to BSI's offers, to the Contract, to any amendments or additions to the Contract, to subsequent contracts between BSI and Client and to all legal and other acts for the preparation and performance of the Contract.     </w:t>
      </w:r>
    </w:p>
    <w:p w14:paraId="44D8C4CC" w14:textId="77777777" w:rsidR="00CB2880" w:rsidRPr="00207BF5" w:rsidRDefault="00CB2880" w:rsidP="00CB2880">
      <w:pPr>
        <w:pStyle w:val="ListParagraph"/>
        <w:numPr>
          <w:ilvl w:val="0"/>
          <w:numId w:val="13"/>
        </w:numPr>
        <w:shd w:val="clear" w:color="auto" w:fill="FFFFFF" w:themeFill="background1"/>
        <w:spacing w:after="0"/>
        <w:ind w:left="357" w:hanging="357"/>
        <w:rPr>
          <w:rFonts w:cs="Tahoma"/>
          <w:sz w:val="16"/>
          <w:szCs w:val="16"/>
        </w:rPr>
      </w:pPr>
      <w:r w:rsidRPr="00207BF5">
        <w:rPr>
          <w:sz w:val="16"/>
          <w:szCs w:val="16"/>
        </w:rPr>
        <w:t>BSI will make every effort to</w:t>
      </w:r>
      <w:r w:rsidRPr="00207BF5">
        <w:rPr>
          <w:rFonts w:cs="Tahoma"/>
          <w:sz w:val="16"/>
          <w:szCs w:val="16"/>
        </w:rPr>
        <w:t xml:space="preserve"> provide its services in compliance with:</w:t>
      </w:r>
    </w:p>
    <w:p w14:paraId="4B02A7F7" w14:textId="77777777" w:rsidR="00CB2880" w:rsidRPr="00207BF5" w:rsidRDefault="00CB2880" w:rsidP="00CB2880">
      <w:pPr>
        <w:pStyle w:val="ListParagraph"/>
        <w:numPr>
          <w:ilvl w:val="1"/>
          <w:numId w:val="13"/>
        </w:numPr>
        <w:shd w:val="clear" w:color="auto" w:fill="FFFFFF" w:themeFill="background1"/>
        <w:spacing w:after="0"/>
        <w:ind w:left="765" w:hanging="425"/>
        <w:rPr>
          <w:rFonts w:cs="Tahoma"/>
          <w:sz w:val="16"/>
          <w:szCs w:val="16"/>
        </w:rPr>
      </w:pPr>
      <w:bookmarkStart w:id="8" w:name="_Ref458552461"/>
      <w:r w:rsidRPr="00207BF5">
        <w:rPr>
          <w:rFonts w:cs="Tahoma"/>
          <w:sz w:val="16"/>
          <w:szCs w:val="16"/>
        </w:rPr>
        <w:t>all applicable legislation and regulations;</w:t>
      </w:r>
      <w:bookmarkEnd w:id="8"/>
    </w:p>
    <w:p w14:paraId="3FF2911D" w14:textId="77777777" w:rsidR="00CB2880" w:rsidRPr="00207BF5" w:rsidRDefault="00CB2880" w:rsidP="00CB2880">
      <w:pPr>
        <w:pStyle w:val="ListParagraph"/>
        <w:numPr>
          <w:ilvl w:val="1"/>
          <w:numId w:val="13"/>
        </w:numPr>
        <w:shd w:val="clear" w:color="auto" w:fill="FFFFFF" w:themeFill="background1"/>
        <w:spacing w:after="0"/>
        <w:ind w:left="765" w:hanging="425"/>
        <w:rPr>
          <w:rFonts w:cs="Tahoma"/>
          <w:sz w:val="16"/>
          <w:szCs w:val="16"/>
        </w:rPr>
      </w:pPr>
      <w:bookmarkStart w:id="9" w:name="_Ref458552474"/>
      <w:r w:rsidRPr="00207BF5">
        <w:rPr>
          <w:rFonts w:cs="Tahoma"/>
          <w:sz w:val="16"/>
          <w:szCs w:val="16"/>
        </w:rPr>
        <w:t>all relevant international standards that govern the provision of accredited certification services;</w:t>
      </w:r>
      <w:bookmarkEnd w:id="9"/>
    </w:p>
    <w:p w14:paraId="57B5CBF7" w14:textId="77777777" w:rsidR="00CB2880" w:rsidRPr="00207BF5" w:rsidRDefault="00CB2880" w:rsidP="00CB2880">
      <w:pPr>
        <w:pStyle w:val="ListParagraph"/>
        <w:numPr>
          <w:ilvl w:val="1"/>
          <w:numId w:val="13"/>
        </w:numPr>
        <w:shd w:val="clear" w:color="auto" w:fill="FFFFFF" w:themeFill="background1"/>
        <w:spacing w:after="40"/>
        <w:ind w:left="765" w:hanging="425"/>
        <w:rPr>
          <w:rFonts w:cs="Tahoma"/>
          <w:sz w:val="16"/>
          <w:szCs w:val="16"/>
        </w:rPr>
      </w:pPr>
      <w:r w:rsidRPr="00207BF5">
        <w:rPr>
          <w:rFonts w:cs="Tahoma"/>
          <w:sz w:val="16"/>
          <w:szCs w:val="16"/>
        </w:rPr>
        <w:t xml:space="preserve">BSI Group’s Code of Business Ethics </w:t>
      </w:r>
      <w:r w:rsidRPr="00207BF5">
        <w:rPr>
          <w:sz w:val="16"/>
          <w:szCs w:val="16"/>
        </w:rPr>
        <w:t>which</w:t>
      </w:r>
      <w:r w:rsidRPr="00207BF5">
        <w:rPr>
          <w:rFonts w:cs="Tahoma"/>
          <w:sz w:val="16"/>
          <w:szCs w:val="16"/>
        </w:rPr>
        <w:t xml:space="preserve"> can be found on our website. </w:t>
      </w:r>
    </w:p>
    <w:p w14:paraId="745EB90A" w14:textId="77777777" w:rsidR="00CB2880" w:rsidRPr="00207BF5" w:rsidRDefault="00CB2880" w:rsidP="00CB2880">
      <w:pPr>
        <w:pStyle w:val="ListParagraph"/>
        <w:numPr>
          <w:ilvl w:val="0"/>
          <w:numId w:val="13"/>
        </w:numPr>
        <w:shd w:val="clear" w:color="auto" w:fill="FFFFFF" w:themeFill="background1"/>
        <w:spacing w:after="40"/>
        <w:rPr>
          <w:rFonts w:cs="Tahoma"/>
          <w:sz w:val="16"/>
          <w:szCs w:val="16"/>
        </w:rPr>
      </w:pPr>
      <w:r w:rsidRPr="00207BF5">
        <w:rPr>
          <w:rFonts w:cs="Tahoma"/>
          <w:sz w:val="16"/>
          <w:szCs w:val="16"/>
        </w:rPr>
        <w:t xml:space="preserve">Appropriately qualified and trained personnel will perform the services and determine the outcome of testing, assessments and reviews. BSI may change such personnel at any time. </w:t>
      </w:r>
    </w:p>
    <w:p w14:paraId="70EDAD90" w14:textId="77777777" w:rsidR="00CB2880" w:rsidRPr="00207BF5" w:rsidRDefault="00CB2880" w:rsidP="00CB2880">
      <w:pPr>
        <w:pStyle w:val="ListParagraph"/>
        <w:numPr>
          <w:ilvl w:val="0"/>
          <w:numId w:val="13"/>
        </w:numPr>
        <w:shd w:val="clear" w:color="auto" w:fill="FFFFFF" w:themeFill="background1"/>
        <w:spacing w:after="0"/>
        <w:ind w:left="357" w:hanging="357"/>
        <w:rPr>
          <w:rFonts w:cs="Tahoma"/>
          <w:sz w:val="16"/>
          <w:szCs w:val="16"/>
        </w:rPr>
      </w:pPr>
      <w:r w:rsidRPr="00207BF5">
        <w:rPr>
          <w:sz w:val="16"/>
          <w:szCs w:val="16"/>
        </w:rPr>
        <w:t>Client will</w:t>
      </w:r>
      <w:r w:rsidRPr="00207BF5">
        <w:rPr>
          <w:rFonts w:cs="Tahoma"/>
          <w:sz w:val="16"/>
          <w:szCs w:val="16"/>
        </w:rPr>
        <w:t xml:space="preserve"> provide to BSI (throughout the duration of the Contract):</w:t>
      </w:r>
    </w:p>
    <w:p w14:paraId="6928741B" w14:textId="77777777" w:rsidR="00CB2880" w:rsidRPr="00207BF5" w:rsidRDefault="00CB2880" w:rsidP="00CB2880">
      <w:pPr>
        <w:pStyle w:val="ListParagraph"/>
        <w:numPr>
          <w:ilvl w:val="1"/>
          <w:numId w:val="13"/>
        </w:numPr>
        <w:shd w:val="clear" w:color="auto" w:fill="FFFFFF" w:themeFill="background1"/>
        <w:spacing w:after="0"/>
        <w:ind w:left="765" w:hanging="425"/>
        <w:rPr>
          <w:rFonts w:cs="Tahoma"/>
          <w:sz w:val="16"/>
          <w:szCs w:val="16"/>
        </w:rPr>
      </w:pPr>
      <w:r w:rsidRPr="00207BF5">
        <w:rPr>
          <w:rFonts w:cs="Tahoma"/>
          <w:sz w:val="16"/>
          <w:szCs w:val="16"/>
        </w:rPr>
        <w:t>complete and accurate information relevant to the services including any updates;</w:t>
      </w:r>
    </w:p>
    <w:p w14:paraId="4FFB2752" w14:textId="77777777" w:rsidR="00CB2880" w:rsidRPr="00207BF5" w:rsidRDefault="00CB2880" w:rsidP="00CB2880">
      <w:pPr>
        <w:pStyle w:val="ListParagraph"/>
        <w:numPr>
          <w:ilvl w:val="1"/>
          <w:numId w:val="13"/>
        </w:numPr>
        <w:shd w:val="clear" w:color="auto" w:fill="FFFFFF" w:themeFill="background1"/>
        <w:spacing w:after="40"/>
        <w:ind w:left="765" w:hanging="425"/>
        <w:rPr>
          <w:rFonts w:cs="Tahoma"/>
          <w:sz w:val="16"/>
          <w:szCs w:val="16"/>
        </w:rPr>
      </w:pPr>
      <w:r w:rsidRPr="00207BF5">
        <w:rPr>
          <w:rFonts w:cs="Tahoma"/>
          <w:sz w:val="16"/>
          <w:szCs w:val="16"/>
        </w:rPr>
        <w:t>immediate notification of any event which may adversely affect the outcome or continued use of any BSI service or which if left unattended may cause BSI to misrepresent compliance with clauses 4.a,</w:t>
      </w:r>
      <w:r w:rsidRPr="00207BF5">
        <w:rPr>
          <w:rFonts w:cs="Tahoma"/>
          <w:sz w:val="16"/>
          <w:szCs w:val="16"/>
          <w:shd w:val="clear" w:color="auto" w:fill="FFFFFF" w:themeFill="background1"/>
        </w:rPr>
        <w:t xml:space="preserve"> 4.b </w:t>
      </w:r>
      <w:r w:rsidRPr="00207BF5">
        <w:rPr>
          <w:rFonts w:cs="Tahoma"/>
          <w:sz w:val="16"/>
          <w:szCs w:val="16"/>
        </w:rPr>
        <w:t xml:space="preserve">or 4.c above; </w:t>
      </w:r>
    </w:p>
    <w:p w14:paraId="712043C3" w14:textId="77777777" w:rsidR="00CB2880" w:rsidRPr="00207BF5" w:rsidRDefault="00CB2880" w:rsidP="00CB2880">
      <w:pPr>
        <w:pStyle w:val="ListParagraph"/>
        <w:numPr>
          <w:ilvl w:val="1"/>
          <w:numId w:val="13"/>
        </w:numPr>
        <w:shd w:val="clear" w:color="auto" w:fill="FFFFFF" w:themeFill="background1"/>
        <w:spacing w:after="40"/>
        <w:ind w:left="765" w:hanging="425"/>
        <w:rPr>
          <w:rFonts w:cs="Tahoma"/>
          <w:sz w:val="16"/>
          <w:szCs w:val="16"/>
        </w:rPr>
      </w:pPr>
      <w:r w:rsidRPr="00207BF5">
        <w:rPr>
          <w:rFonts w:cs="Tahoma"/>
          <w:sz w:val="16"/>
          <w:szCs w:val="16"/>
        </w:rPr>
        <w:t>for Conformité Européenne (CE Marking) services conducted by BSI: (i) immediate notice of all adverse incidents concerning the affected product and any limit or prohibition imposed by any regulator on the use or marketing of such product; (ii) an undertaking, warranty and representation to BSI that, when displaying the CE Marking following a conformity assessment, Client’s declaration of conformity of the relevant product will be accurate in all respects.</w:t>
      </w:r>
    </w:p>
    <w:p w14:paraId="7DD47AE9" w14:textId="77777777" w:rsidR="00CB2880" w:rsidRPr="00207BF5" w:rsidRDefault="00CB2880" w:rsidP="00CB2880">
      <w:pPr>
        <w:pStyle w:val="ListParagraph"/>
        <w:numPr>
          <w:ilvl w:val="1"/>
          <w:numId w:val="13"/>
        </w:numPr>
        <w:shd w:val="clear" w:color="auto" w:fill="FFFFFF" w:themeFill="background1"/>
        <w:spacing w:after="0"/>
        <w:ind w:left="765" w:hanging="425"/>
        <w:rPr>
          <w:rFonts w:cs="Tahoma"/>
          <w:sz w:val="16"/>
          <w:szCs w:val="16"/>
        </w:rPr>
      </w:pPr>
      <w:r w:rsidRPr="00207BF5">
        <w:rPr>
          <w:rFonts w:cs="Tahoma"/>
          <w:sz w:val="16"/>
          <w:szCs w:val="16"/>
        </w:rPr>
        <w:t>responses to all relevant and reasonable queries of BSI at any time and reasonable assistance including access to premises to permit BSI to investigate third party complaints of Client’s use of the services;</w:t>
      </w:r>
    </w:p>
    <w:p w14:paraId="5B7C2C36" w14:textId="77777777" w:rsidR="00CB2880" w:rsidRPr="00207BF5" w:rsidRDefault="00CB2880" w:rsidP="00CB2880">
      <w:pPr>
        <w:pStyle w:val="ListParagraph"/>
        <w:numPr>
          <w:ilvl w:val="1"/>
          <w:numId w:val="13"/>
        </w:numPr>
        <w:shd w:val="clear" w:color="auto" w:fill="FFFFFF" w:themeFill="background1"/>
        <w:spacing w:after="0"/>
        <w:ind w:left="765" w:hanging="425"/>
        <w:rPr>
          <w:rFonts w:cs="Tahoma"/>
          <w:sz w:val="16"/>
          <w:szCs w:val="16"/>
        </w:rPr>
      </w:pPr>
      <w:r w:rsidRPr="00207BF5">
        <w:rPr>
          <w:rFonts w:cs="Tahoma"/>
          <w:sz w:val="16"/>
          <w:szCs w:val="16"/>
        </w:rPr>
        <w:t>notification of third party complaints received by Client of Client’s products or services and steps taken to resolve them;</w:t>
      </w:r>
    </w:p>
    <w:p w14:paraId="45B8FF4A" w14:textId="77777777" w:rsidR="00CB2880" w:rsidRPr="00207BF5" w:rsidRDefault="00CB2880" w:rsidP="00CB2880">
      <w:pPr>
        <w:pStyle w:val="ListParagraph"/>
        <w:numPr>
          <w:ilvl w:val="1"/>
          <w:numId w:val="13"/>
        </w:numPr>
        <w:shd w:val="clear" w:color="auto" w:fill="FFFFFF" w:themeFill="background1"/>
        <w:spacing w:after="0"/>
        <w:ind w:left="765" w:hanging="425"/>
        <w:rPr>
          <w:rFonts w:cs="Tahoma"/>
          <w:sz w:val="16"/>
          <w:szCs w:val="16"/>
        </w:rPr>
      </w:pPr>
      <w:r w:rsidRPr="00207BF5">
        <w:rPr>
          <w:rFonts w:cs="Tahoma"/>
          <w:sz w:val="16"/>
          <w:szCs w:val="16"/>
        </w:rPr>
        <w:t>access to its sites on dates agreed with BSI and at any other time for BSI’s unannounced visits if so required to comply with clauses 4.a,</w:t>
      </w:r>
      <w:r w:rsidRPr="00207BF5">
        <w:rPr>
          <w:rFonts w:cs="Tahoma"/>
          <w:sz w:val="16"/>
          <w:szCs w:val="16"/>
          <w:shd w:val="clear" w:color="auto" w:fill="FFFFFF" w:themeFill="background1"/>
        </w:rPr>
        <w:t xml:space="preserve"> 4.b </w:t>
      </w:r>
      <w:r w:rsidRPr="00207BF5">
        <w:rPr>
          <w:rFonts w:cs="Tahoma"/>
          <w:sz w:val="16"/>
          <w:szCs w:val="16"/>
        </w:rPr>
        <w:t>or 4.c above;</w:t>
      </w:r>
    </w:p>
    <w:p w14:paraId="65269465" w14:textId="77777777" w:rsidR="00CB2880" w:rsidRPr="00207BF5" w:rsidRDefault="00CB2880" w:rsidP="00CB2880">
      <w:pPr>
        <w:pStyle w:val="ListParagraph"/>
        <w:numPr>
          <w:ilvl w:val="1"/>
          <w:numId w:val="13"/>
        </w:numPr>
        <w:shd w:val="clear" w:color="auto" w:fill="FFFFFF" w:themeFill="background1"/>
        <w:spacing w:after="0"/>
        <w:ind w:left="765" w:hanging="425"/>
        <w:rPr>
          <w:rFonts w:cs="Tahoma"/>
          <w:sz w:val="16"/>
          <w:szCs w:val="16"/>
        </w:rPr>
      </w:pPr>
      <w:r w:rsidRPr="00207BF5">
        <w:rPr>
          <w:rFonts w:cs="Tahoma"/>
          <w:sz w:val="16"/>
          <w:szCs w:val="16"/>
        </w:rPr>
        <w:t>details of all health and safety rules, security and other requirements for visitors to its sites in advance of any site visit by BSI;</w:t>
      </w:r>
    </w:p>
    <w:p w14:paraId="1417D0B8" w14:textId="77777777" w:rsidR="00CB2880" w:rsidRPr="00207BF5" w:rsidRDefault="00CB2880" w:rsidP="00CB2880">
      <w:pPr>
        <w:pStyle w:val="ListParagraph"/>
        <w:numPr>
          <w:ilvl w:val="1"/>
          <w:numId w:val="13"/>
        </w:numPr>
        <w:shd w:val="clear" w:color="auto" w:fill="FFFFFF" w:themeFill="background1"/>
        <w:spacing w:after="0"/>
        <w:ind w:left="765" w:hanging="425"/>
        <w:rPr>
          <w:rFonts w:cs="Tahoma"/>
          <w:sz w:val="16"/>
          <w:szCs w:val="16"/>
        </w:rPr>
      </w:pPr>
      <w:r w:rsidRPr="00207BF5">
        <w:rPr>
          <w:rFonts w:cs="Tahoma"/>
          <w:sz w:val="16"/>
          <w:szCs w:val="16"/>
        </w:rPr>
        <w:t>access to any relevant third party site reasonably required by BSI (and Client undertakes to BSI that it will obtain the third party’s consent for BSI to gain such access);</w:t>
      </w:r>
    </w:p>
    <w:p w14:paraId="70AED724" w14:textId="77777777" w:rsidR="00CB2880" w:rsidRPr="00207BF5" w:rsidRDefault="00CB2880" w:rsidP="00CB2880">
      <w:pPr>
        <w:pStyle w:val="ListParagraph"/>
        <w:numPr>
          <w:ilvl w:val="0"/>
          <w:numId w:val="13"/>
        </w:numPr>
        <w:shd w:val="clear" w:color="auto" w:fill="FFFFFF" w:themeFill="background1"/>
        <w:spacing w:after="40"/>
        <w:rPr>
          <w:rFonts w:cs="Tahoma"/>
          <w:sz w:val="16"/>
          <w:szCs w:val="16"/>
        </w:rPr>
      </w:pPr>
      <w:r w:rsidRPr="00207BF5">
        <w:rPr>
          <w:rFonts w:cs="Tahoma"/>
          <w:sz w:val="16"/>
          <w:szCs w:val="16"/>
        </w:rPr>
        <w:t>BSI will not investigate or confirm the truth, accuracy or completeness of any information provided by Client and BSI accepts no liability for any losses, costs or damages suffered or incurred by Client arising out of any incomplete or inaccurate information.</w:t>
      </w:r>
    </w:p>
    <w:p w14:paraId="7E807809" w14:textId="77777777" w:rsidR="00CB2880" w:rsidRPr="00207BF5" w:rsidRDefault="00CB2880" w:rsidP="00CB2880">
      <w:pPr>
        <w:pStyle w:val="ListParagraph"/>
        <w:numPr>
          <w:ilvl w:val="0"/>
          <w:numId w:val="13"/>
        </w:numPr>
        <w:shd w:val="clear" w:color="auto" w:fill="FFFFFF" w:themeFill="background1"/>
        <w:spacing w:after="40"/>
        <w:rPr>
          <w:rFonts w:cs="Tahoma"/>
          <w:sz w:val="16"/>
          <w:szCs w:val="16"/>
        </w:rPr>
      </w:pPr>
      <w:r w:rsidRPr="00207BF5">
        <w:rPr>
          <w:rFonts w:cs="Tahoma"/>
          <w:sz w:val="16"/>
          <w:szCs w:val="16"/>
        </w:rPr>
        <w:t>BSI may sub-contract the services to third party suppliers provided that such sub-contracting does not cause BSI to be in breach of clause 3 and after ensuring that such sub-contractor owes the same duty of confidentiality to BSI as BSI owes to Client.</w:t>
      </w:r>
    </w:p>
    <w:p w14:paraId="2189EA22" w14:textId="77777777" w:rsidR="00CB2880" w:rsidRPr="00207BF5" w:rsidRDefault="00CB2880" w:rsidP="00CB2880">
      <w:pPr>
        <w:pStyle w:val="ListParagraph"/>
        <w:numPr>
          <w:ilvl w:val="0"/>
          <w:numId w:val="13"/>
        </w:numPr>
        <w:shd w:val="clear" w:color="auto" w:fill="FFFFFF" w:themeFill="background1"/>
        <w:spacing w:after="40"/>
        <w:rPr>
          <w:rFonts w:cs="Tahoma"/>
          <w:sz w:val="16"/>
          <w:szCs w:val="16"/>
        </w:rPr>
      </w:pPr>
      <w:bookmarkStart w:id="10" w:name="_Ref462670098"/>
      <w:r w:rsidRPr="00207BF5">
        <w:rPr>
          <w:rFonts w:cs="Tahoma"/>
          <w:sz w:val="16"/>
          <w:szCs w:val="16"/>
        </w:rPr>
        <w:t>If Client wishes to change the agreed date for a site visit or a document review service, it must provide BSI with at least 60 days’ written notice of its intention to do so.</w:t>
      </w:r>
      <w:bookmarkEnd w:id="10"/>
      <w:r w:rsidRPr="00207BF5">
        <w:rPr>
          <w:rFonts w:cs="Tahoma"/>
          <w:sz w:val="16"/>
          <w:szCs w:val="16"/>
        </w:rPr>
        <w:t xml:space="preserve"> </w:t>
      </w:r>
    </w:p>
    <w:p w14:paraId="42E7CD61" w14:textId="77777777" w:rsidR="00CB2880" w:rsidRPr="00207BF5" w:rsidRDefault="00CB2880" w:rsidP="00CB2880">
      <w:pPr>
        <w:pStyle w:val="ListParagraph"/>
        <w:numPr>
          <w:ilvl w:val="0"/>
          <w:numId w:val="13"/>
        </w:numPr>
        <w:shd w:val="clear" w:color="auto" w:fill="FFFFFF" w:themeFill="background1"/>
        <w:spacing w:after="40"/>
        <w:rPr>
          <w:rFonts w:cs="Tahoma"/>
          <w:sz w:val="16"/>
          <w:szCs w:val="16"/>
        </w:rPr>
      </w:pPr>
      <w:r w:rsidRPr="00207BF5">
        <w:rPr>
          <w:rFonts w:cs="Tahoma"/>
          <w:sz w:val="16"/>
          <w:szCs w:val="16"/>
        </w:rPr>
        <w:t>Client acknowledges that regulatory third party observers may accompany BSI from time to time at a site visit but only if subject to confidentiality obligations to the same level as those BSI owes to Client under this Contract. BSI will provide the identity of such observer prior to any visit. Client will not be charged any additional fees for such observer.</w:t>
      </w:r>
    </w:p>
    <w:p w14:paraId="51BED076" w14:textId="77777777" w:rsidR="00CB2880" w:rsidRPr="00207BF5" w:rsidRDefault="00CB2880" w:rsidP="00CB2880">
      <w:pPr>
        <w:pStyle w:val="ListParagraph"/>
        <w:numPr>
          <w:ilvl w:val="0"/>
          <w:numId w:val="13"/>
        </w:numPr>
        <w:shd w:val="clear" w:color="auto" w:fill="FFFFFF" w:themeFill="background1"/>
        <w:spacing w:after="40"/>
        <w:ind w:left="357" w:hanging="357"/>
        <w:rPr>
          <w:rFonts w:cs="Tahoma"/>
          <w:sz w:val="16"/>
          <w:szCs w:val="16"/>
        </w:rPr>
      </w:pPr>
      <w:bookmarkStart w:id="11" w:name="_Ref458552356"/>
      <w:r w:rsidRPr="00207BF5">
        <w:rPr>
          <w:rFonts w:cs="Tahoma"/>
          <w:sz w:val="16"/>
          <w:szCs w:val="16"/>
        </w:rPr>
        <w:t>BSI personnel may abort a visit while on Client’s site without BSI being in breach of Contract if they believe there is a risk to safety or Client does not comply with relevant health and safety rules.</w:t>
      </w:r>
      <w:bookmarkEnd w:id="11"/>
      <w:r w:rsidRPr="00207BF5">
        <w:rPr>
          <w:rFonts w:cs="Tahoma"/>
          <w:sz w:val="16"/>
          <w:szCs w:val="16"/>
        </w:rPr>
        <w:t xml:space="preserve"> </w:t>
      </w:r>
    </w:p>
    <w:p w14:paraId="205030FC" w14:textId="77777777" w:rsidR="00CB2880" w:rsidRPr="00207BF5" w:rsidRDefault="00CB2880" w:rsidP="00CB2880">
      <w:pPr>
        <w:pStyle w:val="ListParagraph"/>
        <w:numPr>
          <w:ilvl w:val="0"/>
          <w:numId w:val="13"/>
        </w:numPr>
        <w:shd w:val="clear" w:color="auto" w:fill="FFFFFF" w:themeFill="background1"/>
        <w:spacing w:after="40"/>
        <w:rPr>
          <w:rFonts w:cs="Tahoma"/>
          <w:sz w:val="16"/>
          <w:szCs w:val="16"/>
        </w:rPr>
      </w:pPr>
      <w:r w:rsidRPr="00207BF5">
        <w:rPr>
          <w:rFonts w:cs="Tahoma"/>
          <w:sz w:val="16"/>
          <w:szCs w:val="16"/>
        </w:rPr>
        <w:t>BSI may refuse to issue any certificate or other document verifying compliance with any law, standard, rule or scheme, or revoke or suspend such issued certificate or other document, if in its reasonable opinion Client does not comply with the requirements of the relevant law, standard, rule or scheme, or fails to comply with any of its obligations under the Contract</w:t>
      </w:r>
      <w:r w:rsidRPr="00207BF5">
        <w:rPr>
          <w:sz w:val="16"/>
          <w:szCs w:val="16"/>
        </w:rPr>
        <w:t xml:space="preserve"> and/or the General Terms</w:t>
      </w:r>
      <w:r w:rsidRPr="00207BF5">
        <w:rPr>
          <w:rFonts w:cs="Tahoma"/>
          <w:sz w:val="16"/>
          <w:szCs w:val="16"/>
        </w:rPr>
        <w:t>, or uses BSI’s services in such a manner that may be misleading or that may bring BSI into disrepute.</w:t>
      </w:r>
      <w:r w:rsidRPr="00207BF5">
        <w:rPr>
          <w:sz w:val="16"/>
          <w:szCs w:val="16"/>
        </w:rPr>
        <w:t xml:space="preserve"> BSI cannot be held liable for any losses suffered by Client as a result of the refusal to issue, the withdrawal or the suspension of a certificate for the reasons given in this clause.</w:t>
      </w:r>
    </w:p>
    <w:p w14:paraId="3F73FF86" w14:textId="77777777" w:rsidR="00CB2880" w:rsidRPr="00207BF5" w:rsidRDefault="00CB2880" w:rsidP="00CB2880">
      <w:pPr>
        <w:pStyle w:val="ListParagraph"/>
        <w:numPr>
          <w:ilvl w:val="0"/>
          <w:numId w:val="13"/>
        </w:numPr>
        <w:shd w:val="clear" w:color="auto" w:fill="FFFFFF" w:themeFill="background1"/>
        <w:spacing w:after="40"/>
        <w:rPr>
          <w:rFonts w:cs="Tahoma"/>
          <w:sz w:val="16"/>
          <w:szCs w:val="16"/>
        </w:rPr>
      </w:pPr>
      <w:bookmarkStart w:id="12" w:name="_Ref463442526"/>
      <w:r w:rsidRPr="00207BF5">
        <w:rPr>
          <w:rFonts w:cs="Tahoma"/>
          <w:sz w:val="16"/>
          <w:szCs w:val="16"/>
        </w:rPr>
        <w:t>BSI will at all times remain the owner of all certificates and reports that it issues pursuant to the services. BSI grants to Client a limited non-exclusive licence to display a certificate issued by BSI for so long as it remains valid, either under the terms of this Contract or on the face of the certificate.</w:t>
      </w:r>
      <w:bookmarkEnd w:id="12"/>
      <w:r w:rsidRPr="00207BF5">
        <w:rPr>
          <w:rFonts w:cs="Tahoma"/>
          <w:sz w:val="16"/>
          <w:szCs w:val="16"/>
        </w:rPr>
        <w:t xml:space="preserve"> </w:t>
      </w:r>
    </w:p>
    <w:p w14:paraId="601E988F" w14:textId="77777777" w:rsidR="00CB2880" w:rsidRPr="00207BF5" w:rsidRDefault="00CB2880" w:rsidP="00CB2880">
      <w:pPr>
        <w:pStyle w:val="ListParagraph"/>
        <w:numPr>
          <w:ilvl w:val="0"/>
          <w:numId w:val="13"/>
        </w:numPr>
        <w:shd w:val="clear" w:color="auto" w:fill="FFFFFF" w:themeFill="background1"/>
        <w:spacing w:after="40"/>
        <w:rPr>
          <w:rFonts w:cs="Tahoma"/>
          <w:sz w:val="16"/>
          <w:szCs w:val="16"/>
        </w:rPr>
      </w:pPr>
      <w:bookmarkStart w:id="13" w:name="_Ref463442693"/>
      <w:r w:rsidRPr="00207BF5">
        <w:rPr>
          <w:rFonts w:cs="Tahoma"/>
          <w:sz w:val="16"/>
          <w:szCs w:val="16"/>
        </w:rPr>
        <w:t>The licence in clause 12 includes the display of any accompanying BSI logo or third party logo for which BSI has a licence to permit such display (and Client shall only display it in accordance with such third party’s terms) and which is relevant to the services at Client’s site, on Client’s products or broadcast in any manner for so long as the relevant certificate remains valid. Client may not sub-license or transfer the right to display any certificate issued by BSI,  BSI logo or third party logo to any other party. Client may not amend the content or change the appearance of the certificate or the BSI logo. The licence in clauses 12 and 13 ends on expiry or termination for any reason of the Contract</w:t>
      </w:r>
      <w:r w:rsidRPr="00207BF5">
        <w:rPr>
          <w:sz w:val="16"/>
          <w:szCs w:val="16"/>
        </w:rPr>
        <w:t>, the General Terms</w:t>
      </w:r>
      <w:r w:rsidRPr="00207BF5">
        <w:rPr>
          <w:rFonts w:cs="Tahoma"/>
          <w:sz w:val="16"/>
          <w:szCs w:val="16"/>
        </w:rPr>
        <w:t xml:space="preserve"> or relevant certificate.</w:t>
      </w:r>
      <w:bookmarkEnd w:id="13"/>
    </w:p>
    <w:p w14:paraId="10CFA0D6" w14:textId="77777777" w:rsidR="00CB2880" w:rsidRPr="00207BF5" w:rsidRDefault="00CB2880" w:rsidP="00CB2880">
      <w:pPr>
        <w:pStyle w:val="ListParagraph"/>
        <w:numPr>
          <w:ilvl w:val="0"/>
          <w:numId w:val="13"/>
        </w:numPr>
        <w:shd w:val="clear" w:color="auto" w:fill="FFFFFF" w:themeFill="background1"/>
        <w:spacing w:after="40"/>
        <w:rPr>
          <w:rFonts w:cs="Tahoma"/>
          <w:sz w:val="16"/>
          <w:szCs w:val="16"/>
        </w:rPr>
      </w:pPr>
      <w:bookmarkStart w:id="14" w:name="_Ref458777399"/>
      <w:r w:rsidRPr="00207BF5">
        <w:rPr>
          <w:rFonts w:cs="Tahoma"/>
          <w:sz w:val="16"/>
          <w:szCs w:val="16"/>
        </w:rPr>
        <w:t>Client may disclose a report issued by BSI pursuant to its services to any third party provided Client complies with this clause 14. The report must not be amended, abridged or presented in any form other than that issued in final form by BSI. Client agrees to indemnify and hold harmless BSI against all costs, losses including reasonable legal fees and proceedings suffered or incurred by BSI arising out of or relating to a third party's reliance on a report disclosed by Client, whether or not disclosed with BSI’s prior written consent.</w:t>
      </w:r>
      <w:bookmarkEnd w:id="14"/>
    </w:p>
    <w:p w14:paraId="0859E107" w14:textId="77777777" w:rsidR="00CB2880" w:rsidRPr="00207BF5" w:rsidRDefault="00CB2880" w:rsidP="00CB2880">
      <w:pPr>
        <w:pStyle w:val="ListParagraph"/>
        <w:numPr>
          <w:ilvl w:val="0"/>
          <w:numId w:val="13"/>
        </w:numPr>
        <w:shd w:val="clear" w:color="auto" w:fill="FFFFFF" w:themeFill="background1"/>
        <w:spacing w:after="40"/>
        <w:rPr>
          <w:rFonts w:cs="Tahoma"/>
          <w:sz w:val="16"/>
          <w:szCs w:val="16"/>
        </w:rPr>
      </w:pPr>
      <w:bookmarkStart w:id="15" w:name="_Ref466559240"/>
      <w:r w:rsidRPr="00207BF5">
        <w:rPr>
          <w:rFonts w:cs="Tahoma"/>
          <w:sz w:val="16"/>
          <w:szCs w:val="16"/>
        </w:rPr>
        <w:lastRenderedPageBreak/>
        <w:t>Client will take such action as is necessary to prevent distribution of any counterfeit product purporting to be the Client’s product and to which any BSI services may relate. Client will notify BSI of such counterfeit product and its proposals to prevent it from being distributed as soon as possible in writing. At its discretion, BSI may make a public statement concerning the counterfeit product. Failure to comply with this clause 15 is material breach of this Contract.</w:t>
      </w:r>
      <w:bookmarkEnd w:id="15"/>
    </w:p>
    <w:p w14:paraId="7B1A6E41" w14:textId="77777777" w:rsidR="00CB2880" w:rsidRPr="00207BF5" w:rsidRDefault="00CB2880" w:rsidP="00CB2880">
      <w:pPr>
        <w:pStyle w:val="ListParagraph"/>
        <w:numPr>
          <w:ilvl w:val="0"/>
          <w:numId w:val="13"/>
        </w:numPr>
        <w:shd w:val="clear" w:color="auto" w:fill="FFFFFF" w:themeFill="background1"/>
        <w:spacing w:after="40"/>
        <w:rPr>
          <w:rFonts w:cs="Tahoma"/>
          <w:sz w:val="16"/>
          <w:szCs w:val="16"/>
        </w:rPr>
      </w:pPr>
      <w:r w:rsidRPr="00207BF5">
        <w:rPr>
          <w:rFonts w:cs="Tahoma"/>
          <w:sz w:val="16"/>
          <w:szCs w:val="16"/>
        </w:rPr>
        <w:t>To appeal the outcome of an accredited service, Client must serve BSI with written notice of appeal within 21 days of receipt of the outcome intended to be appealed</w:t>
      </w:r>
      <w:r w:rsidRPr="00207BF5">
        <w:rPr>
          <w:sz w:val="16"/>
          <w:szCs w:val="16"/>
        </w:rPr>
        <w:t xml:space="preserve"> </w:t>
      </w:r>
      <w:r w:rsidRPr="00207BF5">
        <w:rPr>
          <w:color w:val="000000" w:themeColor="text1"/>
          <w:sz w:val="16"/>
          <w:szCs w:val="16"/>
        </w:rPr>
        <w:t>on penalty of forfeiture of the right of appeal</w:t>
      </w:r>
      <w:r w:rsidRPr="00207BF5">
        <w:rPr>
          <w:rFonts w:cs="Tahoma"/>
          <w:sz w:val="16"/>
          <w:szCs w:val="16"/>
        </w:rPr>
        <w:t>. Notice must be addressed to BSI’s Compliance and Risk Director.</w:t>
      </w:r>
    </w:p>
    <w:p w14:paraId="4004B3F7" w14:textId="77777777" w:rsidR="00CB2880" w:rsidRPr="00207BF5" w:rsidRDefault="00CB2880" w:rsidP="00CB2880">
      <w:pPr>
        <w:pStyle w:val="ListParagraph"/>
        <w:numPr>
          <w:ilvl w:val="0"/>
          <w:numId w:val="13"/>
        </w:numPr>
        <w:shd w:val="clear" w:color="auto" w:fill="FFFFFF" w:themeFill="background1"/>
        <w:spacing w:after="40"/>
        <w:rPr>
          <w:rFonts w:cs="Tahoma"/>
          <w:sz w:val="16"/>
          <w:szCs w:val="16"/>
        </w:rPr>
      </w:pPr>
      <w:r w:rsidRPr="00207BF5">
        <w:rPr>
          <w:rFonts w:cs="Tahoma"/>
          <w:sz w:val="16"/>
          <w:szCs w:val="16"/>
        </w:rPr>
        <w:t>Appeals are heard pursuant to the appeals procedure under the accreditation rules governing BSI. The decision of BSI will remain in force pending the outcome of the appeal, which the Client and BSI each agree shall be final.</w:t>
      </w:r>
    </w:p>
    <w:p w14:paraId="0F78EA6B" w14:textId="77777777" w:rsidR="00CB2880" w:rsidRPr="00207BF5" w:rsidRDefault="00CB2880" w:rsidP="00CB2880">
      <w:pPr>
        <w:pStyle w:val="ListParagraph"/>
        <w:numPr>
          <w:ilvl w:val="0"/>
          <w:numId w:val="13"/>
        </w:numPr>
        <w:shd w:val="clear" w:color="auto" w:fill="FFFFFF" w:themeFill="background1"/>
        <w:spacing w:after="40"/>
        <w:rPr>
          <w:rFonts w:cs="Tahoma"/>
          <w:sz w:val="16"/>
          <w:szCs w:val="16"/>
        </w:rPr>
      </w:pPr>
      <w:r w:rsidRPr="00207BF5">
        <w:rPr>
          <w:rFonts w:cs="Tahoma"/>
          <w:sz w:val="16"/>
          <w:szCs w:val="16"/>
        </w:rPr>
        <w:t>For all certification services, BSI</w:t>
      </w:r>
      <w:r w:rsidRPr="00207BF5" w:rsidDel="00852D0C">
        <w:rPr>
          <w:rFonts w:cs="Tahoma"/>
          <w:sz w:val="16"/>
          <w:szCs w:val="16"/>
        </w:rPr>
        <w:t xml:space="preserve"> </w:t>
      </w:r>
      <w:r w:rsidRPr="00207BF5">
        <w:rPr>
          <w:rFonts w:cs="Tahoma"/>
          <w:sz w:val="16"/>
          <w:szCs w:val="16"/>
        </w:rPr>
        <w:t>may disclose or put into the public domain, on a website or by any other means, Client’s name, scope of certification, as well as details of the issuance, suspension, revocation or termination of a certificate.</w:t>
      </w:r>
    </w:p>
    <w:p w14:paraId="2CC5BCA0" w14:textId="77777777" w:rsidR="00CB2880" w:rsidRPr="00207BF5" w:rsidRDefault="00CB2880" w:rsidP="00CB2880">
      <w:pPr>
        <w:pStyle w:val="ListParagraph"/>
        <w:numPr>
          <w:ilvl w:val="0"/>
          <w:numId w:val="13"/>
        </w:numPr>
        <w:shd w:val="clear" w:color="auto" w:fill="FFFFFF" w:themeFill="background1"/>
        <w:spacing w:after="0"/>
        <w:ind w:left="357" w:hanging="357"/>
        <w:rPr>
          <w:rFonts w:cs="Tahoma"/>
          <w:sz w:val="16"/>
          <w:szCs w:val="16"/>
        </w:rPr>
      </w:pPr>
      <w:bookmarkStart w:id="16" w:name="_Ref460415186"/>
      <w:r w:rsidRPr="00207BF5">
        <w:rPr>
          <w:rFonts w:cs="Tahoma"/>
          <w:sz w:val="16"/>
          <w:szCs w:val="16"/>
        </w:rPr>
        <w:t>BSI will keep Client information confidential for a period of 6 years from receipt and delete it thereafter and will not use or disclose it except in the following situations (in which case, BSI shall notify Client if legally able to and within a commercially reasonable time):</w:t>
      </w:r>
      <w:bookmarkEnd w:id="16"/>
      <w:r w:rsidRPr="00207BF5">
        <w:rPr>
          <w:rFonts w:cs="Tahoma"/>
          <w:sz w:val="16"/>
          <w:szCs w:val="16"/>
        </w:rPr>
        <w:t xml:space="preserve"> </w:t>
      </w:r>
    </w:p>
    <w:p w14:paraId="38E210FB" w14:textId="77777777" w:rsidR="00CB2880" w:rsidRPr="00207BF5" w:rsidRDefault="00CB2880" w:rsidP="00CB2880">
      <w:pPr>
        <w:pStyle w:val="ListParagraph"/>
        <w:numPr>
          <w:ilvl w:val="1"/>
          <w:numId w:val="13"/>
        </w:numPr>
        <w:shd w:val="clear" w:color="auto" w:fill="FFFFFF" w:themeFill="background1"/>
        <w:spacing w:after="0"/>
        <w:ind w:left="765" w:hanging="425"/>
        <w:rPr>
          <w:rFonts w:cs="Tahoma"/>
          <w:sz w:val="16"/>
          <w:szCs w:val="16"/>
        </w:rPr>
      </w:pPr>
      <w:r w:rsidRPr="00207BF5">
        <w:rPr>
          <w:rFonts w:cs="Tahoma"/>
          <w:sz w:val="16"/>
          <w:szCs w:val="16"/>
        </w:rPr>
        <w:t xml:space="preserve">for the purpose of exercising or performing its obligations under the Contract; </w:t>
      </w:r>
    </w:p>
    <w:p w14:paraId="53B23244" w14:textId="77777777" w:rsidR="00CB2880" w:rsidRPr="00207BF5" w:rsidRDefault="00CB2880" w:rsidP="00CB2880">
      <w:pPr>
        <w:pStyle w:val="ListParagraph"/>
        <w:numPr>
          <w:ilvl w:val="1"/>
          <w:numId w:val="13"/>
        </w:numPr>
        <w:shd w:val="clear" w:color="auto" w:fill="FFFFFF" w:themeFill="background1"/>
        <w:spacing w:after="40"/>
        <w:ind w:left="765" w:hanging="425"/>
        <w:rPr>
          <w:rFonts w:cs="Tahoma"/>
          <w:sz w:val="16"/>
          <w:szCs w:val="16"/>
        </w:rPr>
      </w:pPr>
      <w:r w:rsidRPr="00207BF5">
        <w:rPr>
          <w:rFonts w:cs="Tahoma"/>
          <w:sz w:val="16"/>
          <w:szCs w:val="16"/>
        </w:rPr>
        <w:t>to the extent required by law, any governmental, regulatory or accreditation authority, or court in any jurisdiction; or</w:t>
      </w:r>
    </w:p>
    <w:p w14:paraId="763F46AC" w14:textId="77777777" w:rsidR="00CB2880" w:rsidRPr="00207BF5" w:rsidRDefault="00CB2880" w:rsidP="00CB2880">
      <w:pPr>
        <w:pStyle w:val="ListParagraph"/>
        <w:numPr>
          <w:ilvl w:val="1"/>
          <w:numId w:val="13"/>
        </w:numPr>
        <w:shd w:val="clear" w:color="auto" w:fill="FFFFFF" w:themeFill="background1"/>
        <w:spacing w:after="40"/>
        <w:ind w:left="765" w:hanging="425"/>
        <w:rPr>
          <w:rFonts w:cs="Tahoma"/>
          <w:sz w:val="16"/>
          <w:szCs w:val="16"/>
        </w:rPr>
      </w:pPr>
      <w:r w:rsidRPr="00207BF5">
        <w:rPr>
          <w:rFonts w:cs="Tahoma"/>
          <w:sz w:val="16"/>
          <w:szCs w:val="16"/>
        </w:rPr>
        <w:t>to the extent required to be disclosed if, in the reasonable opinion of BSI, the health or safety of consumers may be at risk.</w:t>
      </w:r>
    </w:p>
    <w:p w14:paraId="74872ADE" w14:textId="77777777" w:rsidR="00CB2880" w:rsidRPr="00207BF5" w:rsidRDefault="00CB2880" w:rsidP="00CB2880">
      <w:pPr>
        <w:pStyle w:val="ListParagraph"/>
        <w:numPr>
          <w:ilvl w:val="0"/>
          <w:numId w:val="13"/>
        </w:numPr>
        <w:shd w:val="clear" w:color="auto" w:fill="FFFFFF" w:themeFill="background1"/>
        <w:spacing w:after="0"/>
        <w:ind w:left="357" w:hanging="357"/>
        <w:rPr>
          <w:rFonts w:cs="Tahoma"/>
          <w:sz w:val="16"/>
          <w:szCs w:val="16"/>
        </w:rPr>
      </w:pPr>
      <w:r w:rsidRPr="00207BF5">
        <w:rPr>
          <w:rFonts w:cs="Tahoma"/>
          <w:sz w:val="16"/>
          <w:szCs w:val="16"/>
        </w:rPr>
        <w:t>Clause 19 shall not require BSI to delete Client information that it is required to retain by applicable law, or to satisfy the requirements of any regulatory authority or body of competent jurisdiction to which BSI may be subject relevant to the services.</w:t>
      </w:r>
    </w:p>
    <w:p w14:paraId="0084868E" w14:textId="77777777" w:rsidR="00CB2880" w:rsidRPr="00207BF5" w:rsidRDefault="00CB2880" w:rsidP="00CB2880">
      <w:pPr>
        <w:pStyle w:val="ListParagraph"/>
        <w:numPr>
          <w:ilvl w:val="0"/>
          <w:numId w:val="13"/>
        </w:numPr>
        <w:shd w:val="clear" w:color="auto" w:fill="FFFFFF" w:themeFill="background1"/>
        <w:spacing w:after="40"/>
        <w:rPr>
          <w:rFonts w:cs="Tahoma"/>
          <w:sz w:val="16"/>
          <w:szCs w:val="16"/>
        </w:rPr>
      </w:pPr>
      <w:r w:rsidRPr="00207BF5">
        <w:rPr>
          <w:rFonts w:cs="Tahoma"/>
          <w:sz w:val="16"/>
          <w:szCs w:val="16"/>
        </w:rPr>
        <w:t xml:space="preserve">Payment terms are 30 days net. Multiple services are severable and may be invoiced separately. </w:t>
      </w:r>
    </w:p>
    <w:p w14:paraId="772AAB75" w14:textId="77777777" w:rsidR="00CB2880" w:rsidRPr="00207BF5" w:rsidRDefault="00CB2880" w:rsidP="00CB2880">
      <w:pPr>
        <w:pStyle w:val="ListParagraph"/>
        <w:numPr>
          <w:ilvl w:val="0"/>
          <w:numId w:val="13"/>
        </w:numPr>
        <w:shd w:val="clear" w:color="auto" w:fill="FFFFFF" w:themeFill="background1"/>
        <w:spacing w:after="40"/>
        <w:rPr>
          <w:rFonts w:cs="Tahoma"/>
          <w:sz w:val="16"/>
          <w:szCs w:val="16"/>
        </w:rPr>
      </w:pPr>
      <w:r w:rsidRPr="00207BF5">
        <w:rPr>
          <w:sz w:val="16"/>
          <w:szCs w:val="16"/>
        </w:rPr>
        <w:t>Payments may only be made by electronic transfer to the account detailed on the invoice issued by BSI. On making a payment, Client is to provide the relevant invoice number and its customer account number (as stated on the invoice).</w:t>
      </w:r>
    </w:p>
    <w:p w14:paraId="3B009859" w14:textId="77777777" w:rsidR="00CB2880" w:rsidRPr="00207BF5" w:rsidRDefault="00CB2880" w:rsidP="00CB2880">
      <w:pPr>
        <w:pStyle w:val="ListParagraph"/>
        <w:numPr>
          <w:ilvl w:val="0"/>
          <w:numId w:val="13"/>
        </w:numPr>
        <w:shd w:val="clear" w:color="auto" w:fill="FFFFFF" w:themeFill="background1"/>
        <w:spacing w:after="0"/>
        <w:rPr>
          <w:rFonts w:cs="Tahoma"/>
          <w:sz w:val="16"/>
          <w:szCs w:val="16"/>
        </w:rPr>
      </w:pPr>
      <w:r w:rsidRPr="00207BF5">
        <w:rPr>
          <w:rFonts w:cs="Tahoma"/>
          <w:sz w:val="16"/>
          <w:szCs w:val="16"/>
        </w:rPr>
        <w:t>Client will pay to BSI (unless due to BSI’s fault or a force majeure described in this Contract):</w:t>
      </w:r>
    </w:p>
    <w:p w14:paraId="20E1627B" w14:textId="77777777" w:rsidR="00CB2880" w:rsidRPr="00207BF5" w:rsidRDefault="00CB2880" w:rsidP="00CB2880">
      <w:pPr>
        <w:pStyle w:val="ListParagraph"/>
        <w:numPr>
          <w:ilvl w:val="1"/>
          <w:numId w:val="13"/>
        </w:numPr>
        <w:shd w:val="clear" w:color="auto" w:fill="FFFFFF" w:themeFill="background1"/>
        <w:spacing w:after="0"/>
        <w:ind w:left="765" w:hanging="425"/>
        <w:rPr>
          <w:rFonts w:cs="Tahoma"/>
          <w:sz w:val="16"/>
          <w:szCs w:val="16"/>
        </w:rPr>
      </w:pPr>
      <w:r w:rsidRPr="00207BF5">
        <w:rPr>
          <w:rFonts w:cs="Tahoma"/>
          <w:sz w:val="16"/>
          <w:szCs w:val="16"/>
        </w:rPr>
        <w:t>the fees for the services</w:t>
      </w:r>
    </w:p>
    <w:p w14:paraId="018BBB7D" w14:textId="77777777" w:rsidR="00CB2880" w:rsidRPr="00207BF5" w:rsidRDefault="00CB2880" w:rsidP="00CB2880">
      <w:pPr>
        <w:pStyle w:val="ListParagraph"/>
        <w:numPr>
          <w:ilvl w:val="1"/>
          <w:numId w:val="13"/>
        </w:numPr>
        <w:shd w:val="clear" w:color="auto" w:fill="FFFFFF" w:themeFill="background1"/>
        <w:spacing w:after="0"/>
        <w:ind w:left="765" w:hanging="425"/>
        <w:rPr>
          <w:rFonts w:cs="Tahoma"/>
          <w:sz w:val="16"/>
          <w:szCs w:val="16"/>
        </w:rPr>
      </w:pPr>
      <w:r w:rsidRPr="00207BF5">
        <w:rPr>
          <w:rFonts w:cs="Tahoma"/>
          <w:sz w:val="16"/>
          <w:szCs w:val="16"/>
        </w:rPr>
        <w:t>reasonable expenses and disbursements that BSI incurs in providing the services that are accompanied with supporting documents that are reasonably necessary for Client to check them</w:t>
      </w:r>
    </w:p>
    <w:p w14:paraId="68A463BA" w14:textId="77777777" w:rsidR="00CB2880" w:rsidRPr="00207BF5" w:rsidRDefault="00CB2880" w:rsidP="00CB2880">
      <w:pPr>
        <w:pStyle w:val="ListParagraph"/>
        <w:numPr>
          <w:ilvl w:val="1"/>
          <w:numId w:val="13"/>
        </w:numPr>
        <w:shd w:val="clear" w:color="auto" w:fill="FFFFFF" w:themeFill="background1"/>
        <w:spacing w:after="0"/>
        <w:ind w:left="765" w:hanging="425"/>
        <w:rPr>
          <w:rFonts w:cs="Tahoma"/>
          <w:sz w:val="16"/>
          <w:szCs w:val="16"/>
        </w:rPr>
      </w:pPr>
      <w:r w:rsidRPr="00207BF5">
        <w:rPr>
          <w:rFonts w:cs="Tahoma"/>
          <w:sz w:val="16"/>
          <w:szCs w:val="16"/>
        </w:rPr>
        <w:t>the current rate for the time BSI is required to spend to investigate any third party complaint, or any alleged non-compliance with the relevant law, standard, regulation or scheme;</w:t>
      </w:r>
    </w:p>
    <w:p w14:paraId="0592D50E" w14:textId="77777777" w:rsidR="00CB2880" w:rsidRPr="00207BF5" w:rsidRDefault="00CB2880" w:rsidP="00CB2880">
      <w:pPr>
        <w:pStyle w:val="ListParagraph"/>
        <w:numPr>
          <w:ilvl w:val="1"/>
          <w:numId w:val="13"/>
        </w:numPr>
        <w:shd w:val="clear" w:color="auto" w:fill="FFFFFF" w:themeFill="background1"/>
        <w:spacing w:after="0"/>
        <w:ind w:left="765" w:hanging="425"/>
        <w:rPr>
          <w:rFonts w:cs="Tahoma"/>
          <w:sz w:val="16"/>
          <w:szCs w:val="16"/>
        </w:rPr>
      </w:pPr>
      <w:r w:rsidRPr="00207BF5">
        <w:rPr>
          <w:rFonts w:cs="Tahoma"/>
          <w:sz w:val="16"/>
          <w:szCs w:val="16"/>
        </w:rPr>
        <w:t>the full fee for a site visit or document review service if changed by Client on less than the notice requirements set out in clause 8, or for a site visit aborted by BSI due to the grounds in clause 10 above;</w:t>
      </w:r>
    </w:p>
    <w:p w14:paraId="6D042A0A" w14:textId="77777777" w:rsidR="00CB2880" w:rsidRPr="00207BF5" w:rsidRDefault="00CB2880" w:rsidP="00CB2880">
      <w:pPr>
        <w:pStyle w:val="ListParagraph"/>
        <w:numPr>
          <w:ilvl w:val="1"/>
          <w:numId w:val="13"/>
        </w:numPr>
        <w:shd w:val="clear" w:color="auto" w:fill="FFFFFF" w:themeFill="background1"/>
        <w:spacing w:after="0"/>
        <w:ind w:left="765" w:hanging="425"/>
        <w:rPr>
          <w:rFonts w:cs="Tahoma"/>
          <w:sz w:val="16"/>
          <w:szCs w:val="16"/>
        </w:rPr>
      </w:pPr>
      <w:r w:rsidRPr="00207BF5">
        <w:rPr>
          <w:rFonts w:cs="Tahoma"/>
          <w:sz w:val="16"/>
          <w:szCs w:val="16"/>
        </w:rPr>
        <w:t>the Annual Management Fee for every year of the Contract (the Annual Management Fee is non-refundable should the Contract terminate during the course of a year for any reason);</w:t>
      </w:r>
    </w:p>
    <w:p w14:paraId="53CDA510" w14:textId="77777777" w:rsidR="00CB2880" w:rsidRPr="00207BF5" w:rsidRDefault="00CB2880" w:rsidP="00CB2880">
      <w:pPr>
        <w:pStyle w:val="ListParagraph"/>
        <w:numPr>
          <w:ilvl w:val="1"/>
          <w:numId w:val="13"/>
        </w:numPr>
        <w:shd w:val="clear" w:color="auto" w:fill="FFFFFF" w:themeFill="background1"/>
        <w:spacing w:after="0"/>
        <w:ind w:left="765" w:hanging="425"/>
        <w:rPr>
          <w:rFonts w:cs="Tahoma"/>
          <w:sz w:val="16"/>
          <w:szCs w:val="16"/>
        </w:rPr>
      </w:pPr>
      <w:r w:rsidRPr="00207BF5">
        <w:rPr>
          <w:rFonts w:cs="Tahoma"/>
          <w:sz w:val="16"/>
          <w:szCs w:val="16"/>
        </w:rPr>
        <w:t xml:space="preserve">the Application Fee for the first year of the Contract (and, if an initial assessment is not conducted within </w:t>
      </w:r>
      <w:r w:rsidRPr="00207BF5">
        <w:rPr>
          <w:rFonts w:cs="Tahoma"/>
          <w:sz w:val="16"/>
          <w:szCs w:val="16"/>
        </w:rPr>
        <w:t>one year of the Effective Date, Client will need to reapply for such services and pay a further Application Fee); and</w:t>
      </w:r>
    </w:p>
    <w:p w14:paraId="13423227" w14:textId="77777777" w:rsidR="00CB2880" w:rsidRPr="00207BF5" w:rsidRDefault="00CB2880" w:rsidP="00CB2880">
      <w:pPr>
        <w:pStyle w:val="ListParagraph"/>
        <w:numPr>
          <w:ilvl w:val="1"/>
          <w:numId w:val="13"/>
        </w:numPr>
        <w:shd w:val="clear" w:color="auto" w:fill="FFFFFF" w:themeFill="background1"/>
        <w:spacing w:after="40"/>
        <w:ind w:left="765" w:hanging="425"/>
        <w:rPr>
          <w:rFonts w:cs="Tahoma"/>
          <w:sz w:val="16"/>
          <w:szCs w:val="16"/>
        </w:rPr>
      </w:pPr>
      <w:r w:rsidRPr="00207BF5">
        <w:rPr>
          <w:rFonts w:cs="Tahoma"/>
          <w:sz w:val="16"/>
          <w:szCs w:val="16"/>
        </w:rPr>
        <w:t xml:space="preserve">a fee if Client requests to change its details on a certificate which does not affect its validity and BSI in its sole discretion issues a revised certificate on the same terms and validity. </w:t>
      </w:r>
    </w:p>
    <w:p w14:paraId="6D8AC5C0" w14:textId="77777777" w:rsidR="00CB2880" w:rsidRPr="00207BF5" w:rsidRDefault="00CB2880" w:rsidP="00CB2880">
      <w:pPr>
        <w:pStyle w:val="ListParagraph"/>
        <w:numPr>
          <w:ilvl w:val="0"/>
          <w:numId w:val="13"/>
        </w:numPr>
        <w:shd w:val="clear" w:color="auto" w:fill="FFFFFF" w:themeFill="background1"/>
        <w:spacing w:after="0"/>
        <w:rPr>
          <w:rFonts w:cs="Tahoma"/>
          <w:sz w:val="16"/>
          <w:szCs w:val="16"/>
        </w:rPr>
      </w:pPr>
      <w:r w:rsidRPr="00207BF5">
        <w:rPr>
          <w:rFonts w:cs="Tahoma"/>
          <w:sz w:val="16"/>
          <w:szCs w:val="16"/>
        </w:rPr>
        <w:t>BSI’s fees are exclusive of sales, value added tax or other tax.</w:t>
      </w:r>
    </w:p>
    <w:p w14:paraId="7FD150CE" w14:textId="77777777" w:rsidR="00CB2880" w:rsidRPr="00207BF5" w:rsidRDefault="00CB2880" w:rsidP="00CB2880">
      <w:pPr>
        <w:pStyle w:val="ListParagraph"/>
        <w:numPr>
          <w:ilvl w:val="0"/>
          <w:numId w:val="13"/>
        </w:numPr>
        <w:shd w:val="clear" w:color="auto" w:fill="FFFFFF" w:themeFill="background1"/>
        <w:spacing w:after="0"/>
        <w:rPr>
          <w:rFonts w:cs="Tahoma"/>
          <w:sz w:val="16"/>
          <w:szCs w:val="16"/>
        </w:rPr>
      </w:pPr>
      <w:r w:rsidRPr="00207BF5">
        <w:rPr>
          <w:sz w:val="16"/>
          <w:szCs w:val="16"/>
        </w:rPr>
        <w:t>Client will be held immediately in default without any notice of default being required if payment is not received within the set term.</w:t>
      </w:r>
    </w:p>
    <w:p w14:paraId="1C15EAFF" w14:textId="77777777" w:rsidR="00CB2880" w:rsidRPr="00207BF5" w:rsidRDefault="00CB2880" w:rsidP="00CB2880">
      <w:pPr>
        <w:pStyle w:val="ListParagraph"/>
        <w:numPr>
          <w:ilvl w:val="0"/>
          <w:numId w:val="13"/>
        </w:numPr>
        <w:shd w:val="clear" w:color="auto" w:fill="FFFFFF" w:themeFill="background1"/>
        <w:spacing w:after="40"/>
        <w:rPr>
          <w:rFonts w:cs="Tahoma"/>
          <w:sz w:val="16"/>
          <w:szCs w:val="16"/>
        </w:rPr>
      </w:pPr>
      <w:r w:rsidRPr="00207BF5">
        <w:rPr>
          <w:sz w:val="16"/>
          <w:szCs w:val="16"/>
        </w:rPr>
        <w:t>In the event of default, Client will be liable to BSI for the payment of statutory interest (</w:t>
      </w:r>
      <w:r w:rsidRPr="00207BF5">
        <w:rPr>
          <w:i/>
          <w:sz w:val="16"/>
          <w:szCs w:val="16"/>
        </w:rPr>
        <w:t>wettelijke rente</w:t>
      </w:r>
      <w:r w:rsidRPr="00207BF5">
        <w:rPr>
          <w:sz w:val="16"/>
          <w:szCs w:val="16"/>
        </w:rPr>
        <w:t>) over the outstanding amount as defined in Section 6:119 of the Dutch Civil Code, with the addition of 2.5% from the date on which Client was held in default until the date of full and final settlement.</w:t>
      </w:r>
    </w:p>
    <w:p w14:paraId="0FE4EB5E" w14:textId="77777777" w:rsidR="00CB2880" w:rsidRPr="00207BF5" w:rsidRDefault="00CB2880" w:rsidP="00CB2880">
      <w:pPr>
        <w:pStyle w:val="ListParagraph"/>
        <w:numPr>
          <w:ilvl w:val="0"/>
          <w:numId w:val="13"/>
        </w:numPr>
        <w:shd w:val="clear" w:color="auto" w:fill="FFFFFF" w:themeFill="background1"/>
        <w:spacing w:after="40"/>
        <w:rPr>
          <w:rFonts w:cs="Tahoma"/>
          <w:sz w:val="16"/>
          <w:szCs w:val="16"/>
        </w:rPr>
      </w:pPr>
      <w:bookmarkStart w:id="17" w:name="_Ref462668318"/>
      <w:r w:rsidRPr="00207BF5">
        <w:rPr>
          <w:rFonts w:cs="Tahoma"/>
          <w:sz w:val="16"/>
          <w:szCs w:val="16"/>
        </w:rPr>
        <w:t xml:space="preserve">BSI may increase its fees annually by no greater than an amount equal to 10% of the fees charged in the year of increase. BSI may increase its fees by a greater amount, but only once it has given Client prior written notice. On receipt of such notice, Client may terminate the Contract by notifying BSI of its intention to do so on 30 days’ written notice. If Client provides no notice, Client is deemed to accept the higher increase. </w:t>
      </w:r>
      <w:bookmarkEnd w:id="17"/>
    </w:p>
    <w:p w14:paraId="5C262780" w14:textId="77777777" w:rsidR="00CB2880" w:rsidRPr="00207BF5" w:rsidRDefault="00CB2880" w:rsidP="00CB2880">
      <w:pPr>
        <w:pStyle w:val="ListParagraph"/>
        <w:numPr>
          <w:ilvl w:val="0"/>
          <w:numId w:val="13"/>
        </w:numPr>
        <w:shd w:val="clear" w:color="auto" w:fill="FFFFFF" w:themeFill="background1"/>
        <w:spacing w:after="40"/>
        <w:rPr>
          <w:rFonts w:cs="Tahoma"/>
          <w:sz w:val="16"/>
          <w:szCs w:val="16"/>
        </w:rPr>
      </w:pPr>
      <w:r w:rsidRPr="00207BF5">
        <w:rPr>
          <w:rFonts w:cs="Tahoma"/>
          <w:sz w:val="16"/>
          <w:szCs w:val="16"/>
        </w:rPr>
        <w:t>On termination of the Contract for any reason (except due to breach of Contract by BSI), all fees outstanding are due and payable immediately; and for testing services, all fees are due and payable if the test items have been received by BSI prior to date of termination.</w:t>
      </w:r>
    </w:p>
    <w:p w14:paraId="3EC635BD" w14:textId="77777777" w:rsidR="00CB2880" w:rsidRPr="00207BF5" w:rsidRDefault="00CB2880" w:rsidP="00CB2880">
      <w:pPr>
        <w:pStyle w:val="ListParagraph"/>
        <w:numPr>
          <w:ilvl w:val="0"/>
          <w:numId w:val="13"/>
        </w:numPr>
        <w:shd w:val="clear" w:color="auto" w:fill="FFFFFF" w:themeFill="background1"/>
        <w:spacing w:after="40"/>
        <w:rPr>
          <w:rFonts w:cs="Tahoma"/>
          <w:sz w:val="16"/>
          <w:szCs w:val="16"/>
        </w:rPr>
      </w:pPr>
      <w:bookmarkStart w:id="18" w:name="a709995"/>
      <w:bookmarkStart w:id="19" w:name="a577422"/>
      <w:bookmarkStart w:id="20" w:name="_Toc292715935"/>
      <w:r w:rsidRPr="00207BF5">
        <w:rPr>
          <w:rFonts w:cs="Tahoma"/>
          <w:sz w:val="16"/>
          <w:szCs w:val="16"/>
        </w:rPr>
        <w:t>Nothing in this Contract shall limit or exclude BSI’s liability to Client for death or personal injury caused by BSI’s negligence or fraud or fraudulent misrepresentation.</w:t>
      </w:r>
      <w:bookmarkEnd w:id="18"/>
      <w:r w:rsidRPr="00207BF5">
        <w:rPr>
          <w:rFonts w:cs="Tahoma"/>
          <w:sz w:val="16"/>
          <w:szCs w:val="16"/>
        </w:rPr>
        <w:t xml:space="preserve"> </w:t>
      </w:r>
    </w:p>
    <w:p w14:paraId="55085E23" w14:textId="77777777" w:rsidR="00CB2880" w:rsidRPr="00207BF5" w:rsidRDefault="00CB2880" w:rsidP="00CB2880">
      <w:pPr>
        <w:pStyle w:val="ListParagraph"/>
        <w:numPr>
          <w:ilvl w:val="0"/>
          <w:numId w:val="13"/>
        </w:numPr>
        <w:shd w:val="clear" w:color="auto" w:fill="FFFFFF" w:themeFill="background1"/>
        <w:spacing w:after="40"/>
        <w:rPr>
          <w:rFonts w:cs="Tahoma"/>
          <w:sz w:val="16"/>
          <w:szCs w:val="16"/>
        </w:rPr>
      </w:pPr>
      <w:r w:rsidRPr="00207BF5">
        <w:rPr>
          <w:rFonts w:cs="Tahoma"/>
          <w:sz w:val="16"/>
          <w:szCs w:val="16"/>
        </w:rPr>
        <w:t>Subject to clause 29, BSI will not be liable to Client for any loss of profit, loss or damage to goodwill, or any indirect or consequential loss arising under or in connection with the Contract, whether in contract, tort (including negligence), breach of statutory duty, or otherwise, nor, if testing services are being provided, for damage to any item submitted for testing.</w:t>
      </w:r>
    </w:p>
    <w:p w14:paraId="3D1053AF" w14:textId="77777777" w:rsidR="00CB2880" w:rsidRPr="00207BF5" w:rsidRDefault="00CB2880" w:rsidP="00CB2880">
      <w:pPr>
        <w:pStyle w:val="ListParagraph"/>
        <w:numPr>
          <w:ilvl w:val="0"/>
          <w:numId w:val="13"/>
        </w:numPr>
        <w:shd w:val="clear" w:color="auto" w:fill="FFFFFF" w:themeFill="background1"/>
        <w:spacing w:after="40"/>
        <w:rPr>
          <w:rFonts w:cs="Tahoma"/>
          <w:sz w:val="16"/>
          <w:szCs w:val="16"/>
        </w:rPr>
      </w:pPr>
      <w:r w:rsidRPr="00207BF5">
        <w:rPr>
          <w:rFonts w:cs="Tahoma"/>
          <w:sz w:val="16"/>
          <w:szCs w:val="16"/>
        </w:rPr>
        <w:t>Subject to clause 29, the total liability of BSI to Client whether in contract, tort (including negligence), breach of statutory duty, or otherwise, arising under or in connection with the Contract will not exceed an amount equal to the annual fees payable by Client under the Contract. This limitation of BSI’s liability will survive termination of the Contract.</w:t>
      </w:r>
    </w:p>
    <w:p w14:paraId="36673ACA" w14:textId="77777777" w:rsidR="00CB2880" w:rsidRPr="00207BF5" w:rsidRDefault="00CB2880" w:rsidP="00CB2880">
      <w:pPr>
        <w:pStyle w:val="ListParagraph"/>
        <w:numPr>
          <w:ilvl w:val="0"/>
          <w:numId w:val="13"/>
        </w:numPr>
        <w:shd w:val="clear" w:color="auto" w:fill="FFFFFF" w:themeFill="background1"/>
        <w:spacing w:after="40"/>
        <w:rPr>
          <w:rFonts w:cs="Tahoma"/>
          <w:sz w:val="16"/>
          <w:szCs w:val="16"/>
        </w:rPr>
      </w:pPr>
      <w:bookmarkStart w:id="21" w:name="_Ref462668400"/>
      <w:r w:rsidRPr="00207BF5">
        <w:rPr>
          <w:sz w:val="16"/>
          <w:szCs w:val="16"/>
        </w:rPr>
        <w:t>All statutory and contractual rights that BSI can invoke to shield itself from liability are also applicable to all those - including subordinates and non-subordinate third parties - that are involved in the performance of the Contract and for which BSI is liable.</w:t>
      </w:r>
    </w:p>
    <w:p w14:paraId="31472589" w14:textId="77777777" w:rsidR="00CB2880" w:rsidRPr="00207BF5" w:rsidRDefault="00CB2880" w:rsidP="00CB2880">
      <w:pPr>
        <w:pStyle w:val="ListParagraph"/>
        <w:numPr>
          <w:ilvl w:val="0"/>
          <w:numId w:val="13"/>
        </w:numPr>
        <w:shd w:val="clear" w:color="auto" w:fill="FFFFFF" w:themeFill="background1"/>
        <w:spacing w:after="40"/>
        <w:rPr>
          <w:rFonts w:cs="Tahoma"/>
          <w:sz w:val="16"/>
          <w:szCs w:val="16"/>
        </w:rPr>
      </w:pPr>
      <w:r w:rsidRPr="00207BF5">
        <w:rPr>
          <w:sz w:val="16"/>
          <w:szCs w:val="16"/>
        </w:rPr>
        <w:t xml:space="preserve">Client is liable for damage or injury to the goods or personnel of BSI or to third parties if the injury was caused during the time spent in or on the premises of Client or third party in connection with the performance of the Contract. </w:t>
      </w:r>
    </w:p>
    <w:p w14:paraId="1177BD8F" w14:textId="77777777" w:rsidR="00CB2880" w:rsidRPr="00207BF5" w:rsidRDefault="00CB2880" w:rsidP="00CB2880">
      <w:pPr>
        <w:pStyle w:val="ListParagraph"/>
        <w:numPr>
          <w:ilvl w:val="0"/>
          <w:numId w:val="13"/>
        </w:numPr>
        <w:shd w:val="clear" w:color="auto" w:fill="FFFFFF" w:themeFill="background1"/>
        <w:spacing w:after="40"/>
        <w:rPr>
          <w:rFonts w:cs="Tahoma"/>
          <w:sz w:val="16"/>
          <w:szCs w:val="16"/>
        </w:rPr>
      </w:pPr>
      <w:r w:rsidRPr="00207BF5">
        <w:rPr>
          <w:rFonts w:cs="Tahoma"/>
          <w:sz w:val="16"/>
          <w:szCs w:val="16"/>
        </w:rPr>
        <w:t>Either party may terminate the Contract at any time by giving the other party not less than 6 calendar months’ written notice of its intention to do so.</w:t>
      </w:r>
      <w:bookmarkEnd w:id="21"/>
    </w:p>
    <w:p w14:paraId="39AFC0AF" w14:textId="77777777" w:rsidR="00CB2880" w:rsidRPr="00207BF5" w:rsidRDefault="00CB2880" w:rsidP="00CB2880">
      <w:pPr>
        <w:pStyle w:val="ListParagraph"/>
        <w:numPr>
          <w:ilvl w:val="0"/>
          <w:numId w:val="13"/>
        </w:numPr>
        <w:shd w:val="clear" w:color="auto" w:fill="FFFFFF" w:themeFill="background1"/>
        <w:spacing w:after="0"/>
        <w:ind w:left="357" w:hanging="357"/>
        <w:rPr>
          <w:rFonts w:cs="Tahoma"/>
          <w:sz w:val="16"/>
          <w:szCs w:val="16"/>
        </w:rPr>
      </w:pPr>
      <w:r w:rsidRPr="00207BF5">
        <w:rPr>
          <w:rFonts w:cs="Tahoma"/>
          <w:sz w:val="16"/>
          <w:szCs w:val="16"/>
        </w:rPr>
        <w:t>Without prejudice to any rights that have accrued under the Contract, BSI may terminate the Contract with immediate effect by notice:</w:t>
      </w:r>
    </w:p>
    <w:p w14:paraId="267FDA15" w14:textId="77777777" w:rsidR="00CB2880" w:rsidRPr="00207BF5" w:rsidRDefault="00CB2880" w:rsidP="00CB2880">
      <w:pPr>
        <w:pStyle w:val="ListParagraph"/>
        <w:numPr>
          <w:ilvl w:val="1"/>
          <w:numId w:val="13"/>
        </w:numPr>
        <w:shd w:val="clear" w:color="auto" w:fill="FFFFFF" w:themeFill="background1"/>
        <w:spacing w:after="0"/>
        <w:ind w:left="765" w:hanging="425"/>
        <w:rPr>
          <w:rFonts w:cs="Tahoma"/>
          <w:sz w:val="16"/>
          <w:szCs w:val="16"/>
        </w:rPr>
      </w:pPr>
      <w:r w:rsidRPr="00207BF5">
        <w:rPr>
          <w:rFonts w:cs="Tahoma"/>
          <w:sz w:val="16"/>
          <w:szCs w:val="16"/>
        </w:rPr>
        <w:t>if Client breaches any material obligation and such breach remains unremedied after 30 days from the date of notification of such breach by BSI; or</w:t>
      </w:r>
    </w:p>
    <w:p w14:paraId="11DE2FAC" w14:textId="77777777" w:rsidR="00CB2880" w:rsidRPr="00207BF5" w:rsidRDefault="00CB2880" w:rsidP="00CB2880">
      <w:pPr>
        <w:pStyle w:val="ListParagraph"/>
        <w:numPr>
          <w:ilvl w:val="1"/>
          <w:numId w:val="13"/>
        </w:numPr>
        <w:shd w:val="clear" w:color="auto" w:fill="FFFFFF" w:themeFill="background1"/>
        <w:spacing w:after="0"/>
        <w:ind w:left="765" w:hanging="425"/>
        <w:rPr>
          <w:rFonts w:cs="Tahoma"/>
          <w:sz w:val="16"/>
          <w:szCs w:val="16"/>
        </w:rPr>
      </w:pPr>
      <w:r w:rsidRPr="00207BF5">
        <w:rPr>
          <w:rFonts w:cs="Tahoma"/>
          <w:sz w:val="16"/>
          <w:szCs w:val="16"/>
        </w:rPr>
        <w:lastRenderedPageBreak/>
        <w:t xml:space="preserve">if a material breach is incapable of remedy; or </w:t>
      </w:r>
    </w:p>
    <w:p w14:paraId="13D79D5F" w14:textId="77777777" w:rsidR="00CB2880" w:rsidRPr="00207BF5" w:rsidRDefault="00CB2880" w:rsidP="00CB2880">
      <w:pPr>
        <w:pStyle w:val="ListParagraph"/>
        <w:numPr>
          <w:ilvl w:val="1"/>
          <w:numId w:val="13"/>
        </w:numPr>
        <w:shd w:val="clear" w:color="auto" w:fill="FFFFFF" w:themeFill="background1"/>
        <w:spacing w:after="0"/>
        <w:ind w:left="765" w:hanging="425"/>
        <w:rPr>
          <w:rFonts w:cs="Tahoma"/>
          <w:sz w:val="16"/>
          <w:szCs w:val="16"/>
        </w:rPr>
      </w:pPr>
      <w:r w:rsidRPr="00207BF5">
        <w:rPr>
          <w:rFonts w:cs="Tahoma"/>
          <w:sz w:val="16"/>
          <w:szCs w:val="16"/>
        </w:rPr>
        <w:t>if Client challenges the validity or ownership of any BSI intellectual property rights; or</w:t>
      </w:r>
    </w:p>
    <w:p w14:paraId="51BD0EB7" w14:textId="77777777" w:rsidR="00CB2880" w:rsidRPr="00207BF5" w:rsidRDefault="00CB2880" w:rsidP="00CB2880">
      <w:pPr>
        <w:pStyle w:val="ListParagraph"/>
        <w:numPr>
          <w:ilvl w:val="1"/>
          <w:numId w:val="13"/>
        </w:numPr>
        <w:shd w:val="clear" w:color="auto" w:fill="FFFFFF" w:themeFill="background1"/>
        <w:spacing w:after="40"/>
        <w:ind w:left="765" w:hanging="425"/>
        <w:rPr>
          <w:rFonts w:cs="Tahoma"/>
          <w:sz w:val="16"/>
          <w:szCs w:val="16"/>
        </w:rPr>
      </w:pPr>
      <w:r w:rsidRPr="00207BF5">
        <w:rPr>
          <w:rFonts w:cs="Tahoma"/>
          <w:sz w:val="16"/>
          <w:szCs w:val="16"/>
        </w:rPr>
        <w:t>if, in the reasonable opinion of BSI, Client acts in such a manner that may bring BSI into disrepute.</w:t>
      </w:r>
    </w:p>
    <w:p w14:paraId="5CEA6E13" w14:textId="77777777" w:rsidR="00CB2880" w:rsidRPr="00207BF5" w:rsidRDefault="00CB2880" w:rsidP="00CB2880">
      <w:pPr>
        <w:pStyle w:val="ListParagraph"/>
        <w:numPr>
          <w:ilvl w:val="0"/>
          <w:numId w:val="13"/>
        </w:numPr>
        <w:shd w:val="clear" w:color="auto" w:fill="FFFFFF" w:themeFill="background1"/>
        <w:spacing w:after="40"/>
        <w:rPr>
          <w:rFonts w:cs="Tahoma"/>
          <w:sz w:val="16"/>
          <w:szCs w:val="16"/>
        </w:rPr>
      </w:pPr>
      <w:r w:rsidRPr="00207BF5">
        <w:rPr>
          <w:rFonts w:cs="Tahoma"/>
          <w:sz w:val="16"/>
          <w:szCs w:val="16"/>
        </w:rPr>
        <w:t>Without prejudice to any rights that have accrued under the Contract, either party may terminate the Contract immediately if the other party is unable to pay its debts as they fall due, or has appointed a receiver, administrator or manager over its assets, or goes into liquidation (except for the purpose of solvent reconstruction or amalgamation), or enters into a voluntary arrangement with its creditors, or ceases or threatens to cease its business.</w:t>
      </w:r>
    </w:p>
    <w:p w14:paraId="288DC8D0" w14:textId="77777777" w:rsidR="00CB2880" w:rsidRPr="00207BF5" w:rsidRDefault="00CB2880" w:rsidP="00CB2880">
      <w:pPr>
        <w:pStyle w:val="ListParagraph"/>
        <w:numPr>
          <w:ilvl w:val="0"/>
          <w:numId w:val="13"/>
        </w:numPr>
        <w:shd w:val="clear" w:color="auto" w:fill="FFFFFF" w:themeFill="background1"/>
        <w:spacing w:after="0"/>
        <w:ind w:left="357" w:hanging="357"/>
        <w:rPr>
          <w:rFonts w:cs="Tahoma"/>
          <w:sz w:val="16"/>
          <w:szCs w:val="16"/>
          <w:lang w:val="fr-FR"/>
        </w:rPr>
      </w:pPr>
      <w:r w:rsidRPr="00207BF5">
        <w:rPr>
          <w:rFonts w:cs="Tahoma"/>
          <w:sz w:val="16"/>
          <w:szCs w:val="16"/>
          <w:lang w:val="fr-FR"/>
        </w:rPr>
        <w:t>For Conformité Européenne (CE Marking) services:</w:t>
      </w:r>
    </w:p>
    <w:p w14:paraId="625D9B58" w14:textId="77777777" w:rsidR="00CB2880" w:rsidRPr="00207BF5" w:rsidRDefault="00CB2880" w:rsidP="00CB2880">
      <w:pPr>
        <w:pStyle w:val="ListParagraph"/>
        <w:numPr>
          <w:ilvl w:val="1"/>
          <w:numId w:val="13"/>
        </w:numPr>
        <w:shd w:val="clear" w:color="auto" w:fill="FFFFFF" w:themeFill="background1"/>
        <w:spacing w:after="0"/>
        <w:ind w:left="765" w:hanging="425"/>
        <w:rPr>
          <w:rFonts w:cs="Tahoma"/>
          <w:sz w:val="16"/>
          <w:szCs w:val="16"/>
        </w:rPr>
      </w:pPr>
      <w:r w:rsidRPr="00207BF5">
        <w:rPr>
          <w:rFonts w:cs="Tahoma"/>
          <w:sz w:val="16"/>
          <w:szCs w:val="16"/>
        </w:rPr>
        <w:t xml:space="preserve">Client agrees to indemnify and hold harmless BSI and its group companies against any costs or losses that BSI or its group company may suffer or incur through, arising out of or in connection with, any claims, demands, suits, proceedings, actions, losses, judgments, damages, costs (including all reasonable legal fees), expenses, fines or penalties or actions made against BSI or its group company by any third party in relation to: (i) Client’s failure to comply with any regulation or law specifically governing CE Marking; (ii) Client’s use or display of the CE Marking in relation to the relevant product; (iii) any change made to the product tested, which has not been re-tested by BSI; (iv) the product not being or alleged not to be fit for purpose, whether such allegations are subsequently supported in fact or not. This indemnity shall remain binding after the termination of the Contract. </w:t>
      </w:r>
    </w:p>
    <w:p w14:paraId="3C1D5942" w14:textId="77777777" w:rsidR="00CB2880" w:rsidRPr="00207BF5" w:rsidRDefault="00CB2880" w:rsidP="00CB2880">
      <w:pPr>
        <w:pStyle w:val="ListParagraph"/>
        <w:numPr>
          <w:ilvl w:val="1"/>
          <w:numId w:val="13"/>
        </w:numPr>
        <w:shd w:val="clear" w:color="auto" w:fill="FFFFFF" w:themeFill="background1"/>
        <w:spacing w:after="40"/>
        <w:ind w:left="765" w:hanging="425"/>
        <w:rPr>
          <w:rFonts w:cs="Tahoma"/>
          <w:sz w:val="16"/>
          <w:szCs w:val="16"/>
        </w:rPr>
      </w:pPr>
      <w:r w:rsidRPr="00207BF5">
        <w:rPr>
          <w:rFonts w:cs="Tahoma"/>
          <w:sz w:val="16"/>
          <w:szCs w:val="16"/>
        </w:rPr>
        <w:t>On termination of a relevant certificate for any reason which has not been replaced, Client will immediately cease the use and display of the CE Marking on the relevant product, whether sold or not.</w:t>
      </w:r>
    </w:p>
    <w:bookmarkEnd w:id="19"/>
    <w:bookmarkEnd w:id="20"/>
    <w:p w14:paraId="4CF60E18" w14:textId="77777777" w:rsidR="00CB2880" w:rsidRPr="00207BF5" w:rsidRDefault="00CB2880" w:rsidP="00CB2880">
      <w:pPr>
        <w:pStyle w:val="ListParagraph"/>
        <w:numPr>
          <w:ilvl w:val="0"/>
          <w:numId w:val="13"/>
        </w:numPr>
        <w:shd w:val="clear" w:color="auto" w:fill="FFFFFF" w:themeFill="background1"/>
        <w:spacing w:after="40"/>
        <w:rPr>
          <w:rFonts w:cs="Tahoma"/>
          <w:sz w:val="16"/>
          <w:szCs w:val="16"/>
        </w:rPr>
      </w:pPr>
      <w:r w:rsidRPr="00207BF5">
        <w:rPr>
          <w:rFonts w:cs="Tahoma"/>
          <w:sz w:val="16"/>
          <w:szCs w:val="16"/>
        </w:rPr>
        <w:t>A party will not be in breach of the Contract if it is not reasonably possible to perform an obligation due to circumstances beyond that party’s reasonable control. If the period of non-performance continues for sixteen weeks, the party unaffected may terminate the Contract by giving 14 days' advance written notice to the other party.</w:t>
      </w:r>
    </w:p>
    <w:p w14:paraId="168795BF" w14:textId="77777777" w:rsidR="00CB2880" w:rsidRPr="00207BF5" w:rsidRDefault="00CB2880" w:rsidP="00CB2880">
      <w:pPr>
        <w:pStyle w:val="ListParagraph"/>
        <w:numPr>
          <w:ilvl w:val="0"/>
          <w:numId w:val="13"/>
        </w:numPr>
        <w:shd w:val="clear" w:color="auto" w:fill="FFFFFF" w:themeFill="background1"/>
        <w:spacing w:after="40"/>
        <w:rPr>
          <w:rFonts w:cs="Tahoma"/>
          <w:sz w:val="16"/>
          <w:szCs w:val="16"/>
        </w:rPr>
      </w:pPr>
      <w:r w:rsidRPr="00207BF5">
        <w:rPr>
          <w:rFonts w:cs="Tahoma"/>
          <w:sz w:val="16"/>
          <w:szCs w:val="16"/>
        </w:rPr>
        <w:t>Nothing in this Contract is intended to, or shall operate to, create a partnership between the parties, or to authorise either party to act as agent for the other.</w:t>
      </w:r>
    </w:p>
    <w:p w14:paraId="6A8890DC" w14:textId="77777777" w:rsidR="00CB2880" w:rsidRPr="00207BF5" w:rsidRDefault="00CB2880" w:rsidP="00CB2880">
      <w:pPr>
        <w:pStyle w:val="ListParagraph"/>
        <w:numPr>
          <w:ilvl w:val="0"/>
          <w:numId w:val="13"/>
        </w:numPr>
        <w:shd w:val="clear" w:color="auto" w:fill="FFFFFF" w:themeFill="background1"/>
        <w:spacing w:after="40"/>
        <w:rPr>
          <w:rFonts w:cs="Tahoma"/>
          <w:sz w:val="16"/>
          <w:szCs w:val="16"/>
        </w:rPr>
      </w:pPr>
      <w:r w:rsidRPr="00207BF5">
        <w:rPr>
          <w:rFonts w:cs="Tahoma"/>
          <w:sz w:val="16"/>
          <w:szCs w:val="16"/>
        </w:rPr>
        <w:t>The Contract is personal to Client. Client may not assign, transfer or deal in any manner with its rights and obligations under the Contract.</w:t>
      </w:r>
      <w:bookmarkStart w:id="22" w:name="a327990"/>
      <w:r w:rsidRPr="00207BF5">
        <w:rPr>
          <w:rFonts w:cs="Tahoma"/>
          <w:sz w:val="16"/>
          <w:szCs w:val="16"/>
        </w:rPr>
        <w:t xml:space="preserve"> BSI may assign its rights under the Contract to a BSI group </w:t>
      </w:r>
      <w:bookmarkEnd w:id="22"/>
      <w:r w:rsidRPr="00207BF5">
        <w:rPr>
          <w:rFonts w:cs="Tahoma"/>
          <w:sz w:val="16"/>
          <w:szCs w:val="16"/>
        </w:rPr>
        <w:t xml:space="preserve">company. </w:t>
      </w:r>
    </w:p>
    <w:p w14:paraId="142A24E9" w14:textId="77777777" w:rsidR="00CB2880" w:rsidRPr="00207BF5" w:rsidRDefault="00CB2880" w:rsidP="00CB2880">
      <w:pPr>
        <w:pStyle w:val="ListParagraph"/>
        <w:numPr>
          <w:ilvl w:val="0"/>
          <w:numId w:val="13"/>
        </w:numPr>
        <w:shd w:val="clear" w:color="auto" w:fill="FFFFFF" w:themeFill="background1"/>
        <w:spacing w:after="40"/>
        <w:rPr>
          <w:rFonts w:cs="Tahoma"/>
          <w:sz w:val="16"/>
          <w:szCs w:val="16"/>
        </w:rPr>
      </w:pPr>
      <w:r w:rsidRPr="00207BF5">
        <w:rPr>
          <w:rFonts w:cs="Tahoma"/>
          <w:sz w:val="16"/>
          <w:szCs w:val="16"/>
        </w:rPr>
        <w:t xml:space="preserve">The Contract and General Terms and Conditions constitutes the entire agreement between the parties and supersedes and extinguishes all previous drafts, agreements, warranties, arrangements and understandings, whether written or oral, relating to its subject matter.  Each party acknowledges that, in entering the Contract, it has not relied on, and shall have no remedy in respect of, any statement, representation, warranty or understanding that is not set out in the Contract. </w:t>
      </w:r>
    </w:p>
    <w:p w14:paraId="2FD6C215" w14:textId="77777777" w:rsidR="00CB2880" w:rsidRPr="00207BF5" w:rsidRDefault="00CB2880" w:rsidP="00CB2880">
      <w:pPr>
        <w:pStyle w:val="ListParagraph"/>
        <w:numPr>
          <w:ilvl w:val="0"/>
          <w:numId w:val="13"/>
        </w:numPr>
        <w:shd w:val="clear" w:color="auto" w:fill="FFFFFF" w:themeFill="background1"/>
        <w:spacing w:after="40"/>
        <w:rPr>
          <w:rFonts w:cs="Tahoma"/>
          <w:sz w:val="16"/>
          <w:szCs w:val="16"/>
        </w:rPr>
      </w:pPr>
      <w:r w:rsidRPr="00207BF5">
        <w:rPr>
          <w:rFonts w:cs="Tahoma"/>
          <w:sz w:val="16"/>
          <w:szCs w:val="16"/>
        </w:rPr>
        <w:t>If there is an inconsistency between any of the provisions of the Contract and any master services agreement, purchase proposal, Client’s standard conditions of purchase or any other document stated to be relating to BSI’s services or the Contract, the provisions of the Contract shall prevail.</w:t>
      </w:r>
    </w:p>
    <w:p w14:paraId="5CE06563" w14:textId="77777777" w:rsidR="00CB2880" w:rsidRPr="00207BF5" w:rsidRDefault="00CB2880" w:rsidP="00CB2880">
      <w:pPr>
        <w:pStyle w:val="ListParagraph"/>
        <w:numPr>
          <w:ilvl w:val="0"/>
          <w:numId w:val="13"/>
        </w:numPr>
        <w:shd w:val="clear" w:color="auto" w:fill="FFFFFF" w:themeFill="background1"/>
        <w:spacing w:after="40"/>
        <w:rPr>
          <w:rFonts w:cs="Tahoma"/>
          <w:sz w:val="16"/>
          <w:szCs w:val="16"/>
        </w:rPr>
      </w:pPr>
      <w:r w:rsidRPr="00207BF5">
        <w:rPr>
          <w:rFonts w:cs="Tahoma"/>
          <w:sz w:val="16"/>
          <w:szCs w:val="16"/>
        </w:rPr>
        <w:t>A person who is not a party to the Contract shall not have any rights under or in connection with it.</w:t>
      </w:r>
    </w:p>
    <w:p w14:paraId="279E64ED" w14:textId="77777777" w:rsidR="00CB2880" w:rsidRPr="00207BF5" w:rsidRDefault="00CB2880" w:rsidP="00CB2880">
      <w:pPr>
        <w:pStyle w:val="ListParagraph"/>
        <w:numPr>
          <w:ilvl w:val="0"/>
          <w:numId w:val="13"/>
        </w:numPr>
        <w:shd w:val="clear" w:color="auto" w:fill="FFFFFF" w:themeFill="background1"/>
        <w:spacing w:after="40"/>
        <w:rPr>
          <w:rFonts w:cs="Tahoma"/>
          <w:sz w:val="16"/>
          <w:szCs w:val="16"/>
        </w:rPr>
      </w:pPr>
      <w:r w:rsidRPr="00207BF5">
        <w:rPr>
          <w:rFonts w:cs="Tahoma"/>
          <w:sz w:val="16"/>
          <w:szCs w:val="16"/>
        </w:rPr>
        <w:t>Any variation or waiver of the Contract must be expressly agreed in writing by both parties.  A failure to or delay in enforcing a right or remedy under it does not constitute a waiver of that right or remedy.</w:t>
      </w:r>
    </w:p>
    <w:p w14:paraId="0292A966" w14:textId="77777777" w:rsidR="00CB2880" w:rsidRPr="00207BF5" w:rsidRDefault="00CB2880" w:rsidP="00CB2880">
      <w:pPr>
        <w:pStyle w:val="ListParagraph"/>
        <w:numPr>
          <w:ilvl w:val="0"/>
          <w:numId w:val="13"/>
        </w:numPr>
        <w:shd w:val="clear" w:color="auto" w:fill="FFFFFF" w:themeFill="background1"/>
        <w:spacing w:after="40"/>
        <w:rPr>
          <w:rFonts w:cs="Tahoma"/>
          <w:sz w:val="16"/>
          <w:szCs w:val="16"/>
        </w:rPr>
      </w:pPr>
      <w:bookmarkStart w:id="23" w:name="_Ref461631120"/>
      <w:bookmarkStart w:id="24" w:name="_Toc292715962"/>
      <w:bookmarkStart w:id="25" w:name="a762288"/>
      <w:r w:rsidRPr="00207BF5">
        <w:rPr>
          <w:rFonts w:cs="Tahoma"/>
          <w:sz w:val="16"/>
          <w:szCs w:val="16"/>
        </w:rPr>
        <w:t>If this Contract has been translated into a language other than English, the English version will prevail to the extent of any inconsistency with the translation.</w:t>
      </w:r>
      <w:bookmarkEnd w:id="23"/>
    </w:p>
    <w:p w14:paraId="4F79649A" w14:textId="77777777" w:rsidR="00CB2880" w:rsidRPr="00207BF5" w:rsidRDefault="00CB2880" w:rsidP="00CB2880">
      <w:pPr>
        <w:pStyle w:val="ListParagraph"/>
        <w:numPr>
          <w:ilvl w:val="0"/>
          <w:numId w:val="13"/>
        </w:numPr>
        <w:shd w:val="clear" w:color="auto" w:fill="FFFFFF" w:themeFill="background1"/>
        <w:spacing w:after="40"/>
        <w:rPr>
          <w:rFonts w:cs="Tahoma"/>
          <w:sz w:val="16"/>
          <w:szCs w:val="16"/>
        </w:rPr>
      </w:pPr>
      <w:r w:rsidRPr="00207BF5">
        <w:rPr>
          <w:rFonts w:cs="Tahoma"/>
          <w:sz w:val="16"/>
          <w:szCs w:val="16"/>
        </w:rPr>
        <w:t>If any court or competent authority finds that any provision of the Contract (or part of any provision) is invalid, illegal or unenforceable, that provision or part-provision shall, to the extent required, be deemed to be deleted, and the validity and enforceability of the remainder of the Contract shall not be affected.</w:t>
      </w:r>
    </w:p>
    <w:bookmarkEnd w:id="24"/>
    <w:bookmarkEnd w:id="25"/>
    <w:p w14:paraId="7F154AC6" w14:textId="77777777" w:rsidR="00CB2880" w:rsidRPr="00207BF5" w:rsidRDefault="00CB2880" w:rsidP="00CB2880">
      <w:pPr>
        <w:pStyle w:val="ListParagraph"/>
        <w:numPr>
          <w:ilvl w:val="0"/>
          <w:numId w:val="13"/>
        </w:numPr>
        <w:shd w:val="clear" w:color="auto" w:fill="FFFFFF" w:themeFill="background1"/>
        <w:spacing w:after="40"/>
        <w:rPr>
          <w:rFonts w:cs="Tahoma"/>
          <w:sz w:val="16"/>
          <w:szCs w:val="16"/>
        </w:rPr>
      </w:pPr>
      <w:r w:rsidRPr="00207BF5">
        <w:rPr>
          <w:rFonts w:cs="Tahoma"/>
          <w:sz w:val="16"/>
          <w:szCs w:val="16"/>
        </w:rPr>
        <w:t>Any notices to a party in connection with the Contract must be in writing and sent by email or delivered to the party’s address set out in the Contract.</w:t>
      </w:r>
    </w:p>
    <w:p w14:paraId="6EE2952C" w14:textId="77777777" w:rsidR="00CB2880" w:rsidRPr="00207BF5" w:rsidRDefault="00CB2880" w:rsidP="00CB2880">
      <w:pPr>
        <w:pStyle w:val="ListParagraph"/>
        <w:numPr>
          <w:ilvl w:val="0"/>
          <w:numId w:val="13"/>
        </w:numPr>
        <w:shd w:val="clear" w:color="auto" w:fill="FFFFFF" w:themeFill="background1"/>
        <w:spacing w:after="40"/>
        <w:rPr>
          <w:rFonts w:cs="Tahoma"/>
          <w:sz w:val="16"/>
          <w:szCs w:val="16"/>
        </w:rPr>
      </w:pPr>
      <w:r w:rsidRPr="00207BF5">
        <w:rPr>
          <w:rFonts w:cs="Tahoma"/>
          <w:sz w:val="16"/>
          <w:szCs w:val="16"/>
        </w:rPr>
        <w:t xml:space="preserve">The law of </w:t>
      </w:r>
      <w:r w:rsidRPr="00207BF5">
        <w:rPr>
          <w:sz w:val="16"/>
          <w:szCs w:val="16"/>
        </w:rPr>
        <w:t>The Netherlands</w:t>
      </w:r>
      <w:r w:rsidRPr="00207BF5">
        <w:rPr>
          <w:rFonts w:cs="Tahoma"/>
          <w:sz w:val="16"/>
          <w:szCs w:val="16"/>
        </w:rPr>
        <w:t xml:space="preserve"> governs the Contract and </w:t>
      </w:r>
      <w:r w:rsidRPr="00207BF5">
        <w:rPr>
          <w:sz w:val="16"/>
          <w:szCs w:val="16"/>
        </w:rPr>
        <w:t>General Terms and Conditions. The Courts of Amsterdam</w:t>
      </w:r>
      <w:r w:rsidRPr="00207BF5">
        <w:rPr>
          <w:rFonts w:cs="Tahoma"/>
          <w:sz w:val="16"/>
          <w:szCs w:val="16"/>
        </w:rPr>
        <w:t xml:space="preserve"> have non-exclusive jurisdiction to settle any disputes or claims arising out of it.</w:t>
      </w:r>
    </w:p>
    <w:p w14:paraId="201E3E27" w14:textId="77777777" w:rsidR="00CB2880" w:rsidRDefault="00CB2880" w:rsidP="008812B9">
      <w:pPr>
        <w:spacing w:after="0"/>
        <w:jc w:val="both"/>
        <w:rPr>
          <w:rFonts w:cs="Tahoma"/>
          <w:sz w:val="16"/>
          <w:szCs w:val="16"/>
        </w:rPr>
      </w:pPr>
    </w:p>
    <w:sectPr w:rsidR="00CB2880" w:rsidSect="008812B9">
      <w:type w:val="continuous"/>
      <w:pgSz w:w="11906" w:h="16838" w:code="9"/>
      <w:pgMar w:top="851" w:right="851" w:bottom="1134" w:left="851" w:header="618" w:footer="284"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A4F7E" w14:textId="77777777" w:rsidR="00617290" w:rsidRDefault="00617290" w:rsidP="00832B22">
      <w:r>
        <w:separator/>
      </w:r>
    </w:p>
  </w:endnote>
  <w:endnote w:type="continuationSeparator" w:id="0">
    <w:p w14:paraId="35D7BBA0" w14:textId="77777777" w:rsidR="00617290" w:rsidRDefault="00617290" w:rsidP="00832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utiger-Bold">
    <w:altName w:val="Calibri"/>
    <w:panose1 w:val="00000000000000000000"/>
    <w:charset w:val="00"/>
    <w:family w:val="swiss"/>
    <w:notTrueType/>
    <w:pitch w:val="default"/>
    <w:sig w:usb0="00000003" w:usb1="00000000" w:usb2="00000000" w:usb3="00000000" w:csb0="00000001" w:csb1="00000000"/>
  </w:font>
  <w:font w:name="Frutiger-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0BA58" w14:textId="77777777" w:rsidR="00306F0A" w:rsidRDefault="00306F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8D99B" w14:textId="77777777" w:rsidR="00D14FC1" w:rsidRDefault="00D14FC1" w:rsidP="00D14FC1">
    <w:pPr>
      <w:tabs>
        <w:tab w:val="center" w:pos="4536"/>
      </w:tabs>
      <w:rPr>
        <w:rFonts w:cs="Tahoma"/>
        <w:color w:val="999999"/>
        <w:sz w:val="18"/>
        <w:szCs w:val="18"/>
      </w:rPr>
    </w:pPr>
    <w:r w:rsidRPr="00B2689D">
      <w:rPr>
        <w:rFonts w:cs="Tahoma"/>
        <w:color w:val="999999"/>
        <w:sz w:val="18"/>
        <w:szCs w:val="18"/>
      </w:rPr>
      <w:t xml:space="preserve">MDF4510 Work Authorisation Form (GBP) </w:t>
    </w:r>
  </w:p>
  <w:p w14:paraId="360E05F3" w14:textId="7994B8E4" w:rsidR="00D14FC1" w:rsidRPr="00A27E09" w:rsidRDefault="00D14FC1" w:rsidP="00D14FC1">
    <w:pPr>
      <w:tabs>
        <w:tab w:val="center" w:pos="4536"/>
      </w:tabs>
      <w:rPr>
        <w:rFonts w:cs="Tahoma"/>
        <w:sz w:val="18"/>
        <w:szCs w:val="18"/>
      </w:rPr>
    </w:pPr>
    <w:r w:rsidRPr="00B2689D">
      <w:rPr>
        <w:rFonts w:cs="Tahoma"/>
        <w:color w:val="999999"/>
        <w:sz w:val="18"/>
        <w:szCs w:val="18"/>
      </w:rPr>
      <w:t xml:space="preserve">Revision </w:t>
    </w:r>
    <w:r w:rsidR="00CA5C26">
      <w:rPr>
        <w:rFonts w:cs="Tahoma"/>
        <w:color w:val="999999"/>
        <w:sz w:val="18"/>
        <w:szCs w:val="18"/>
      </w:rPr>
      <w:t>No 2</w:t>
    </w:r>
    <w:r w:rsidR="00424B74">
      <w:rPr>
        <w:rFonts w:cs="Tahoma"/>
        <w:color w:val="999999"/>
        <w:sz w:val="18"/>
        <w:szCs w:val="18"/>
      </w:rPr>
      <w:t xml:space="preserve"> (December</w:t>
    </w:r>
    <w:r w:rsidR="00CA5C26">
      <w:rPr>
        <w:rFonts w:cs="Tahoma"/>
        <w:color w:val="999999"/>
        <w:sz w:val="18"/>
        <w:szCs w:val="18"/>
      </w:rPr>
      <w:t xml:space="preserve"> 2018</w:t>
    </w:r>
    <w:r w:rsidRPr="00B2689D">
      <w:rPr>
        <w:rFonts w:cs="Tahoma"/>
        <w:color w:val="999999"/>
        <w:sz w:val="18"/>
        <w:szCs w:val="18"/>
      </w:rPr>
      <w:t>)</w:t>
    </w:r>
    <w:r w:rsidRPr="00DA064E">
      <w:rPr>
        <w:rFonts w:cs="Tahoma"/>
        <w:noProof/>
        <w:sz w:val="18"/>
        <w:szCs w:val="18"/>
      </w:rPr>
      <w:drawing>
        <wp:anchor distT="0" distB="0" distL="114300" distR="114300" simplePos="0" relativeHeight="251660288" behindDoc="0" locked="0" layoutInCell="1" allowOverlap="1" wp14:anchorId="360E0600" wp14:editId="360E0601">
          <wp:simplePos x="0" y="0"/>
          <wp:positionH relativeFrom="column">
            <wp:posOffset>4280487</wp:posOffset>
          </wp:positionH>
          <wp:positionV relativeFrom="paragraph">
            <wp:posOffset>24130</wp:posOffset>
          </wp:positionV>
          <wp:extent cx="2152650" cy="167640"/>
          <wp:effectExtent l="0" t="0" r="0" b="3810"/>
          <wp:wrapNone/>
          <wp:docPr id="16" name="Picture 16" descr="Strapline Black and Red Dots CMYK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rapline Black and Red Dots CMYK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167640"/>
                  </a:xfrm>
                  <a:prstGeom prst="rect">
                    <a:avLst/>
                  </a:prstGeom>
                  <a:noFill/>
                </pic:spPr>
              </pic:pic>
            </a:graphicData>
          </a:graphic>
          <wp14:sizeRelH relativeFrom="page">
            <wp14:pctWidth>0</wp14:pctWidth>
          </wp14:sizeRelH>
          <wp14:sizeRelV relativeFrom="page">
            <wp14:pctHeight>0</wp14:pctHeight>
          </wp14:sizeRelV>
        </wp:anchor>
      </w:drawing>
    </w:r>
    <w:r w:rsidRPr="00DA064E">
      <w:rPr>
        <w:rFonts w:cs="Tahoma"/>
        <w:color w:val="999999"/>
        <w:sz w:val="18"/>
        <w:szCs w:val="18"/>
      </w:rPr>
      <w:tab/>
      <w:t xml:space="preserve">Page </w:t>
    </w:r>
    <w:r w:rsidRPr="00DA064E">
      <w:rPr>
        <w:rFonts w:cs="Tahoma"/>
        <w:color w:val="999999"/>
        <w:sz w:val="18"/>
        <w:szCs w:val="18"/>
      </w:rPr>
      <w:fldChar w:fldCharType="begin"/>
    </w:r>
    <w:r w:rsidRPr="00DA064E">
      <w:rPr>
        <w:rFonts w:cs="Tahoma"/>
        <w:color w:val="999999"/>
        <w:sz w:val="18"/>
        <w:szCs w:val="18"/>
      </w:rPr>
      <w:instrText xml:space="preserve"> PAGE </w:instrText>
    </w:r>
    <w:r w:rsidRPr="00DA064E">
      <w:rPr>
        <w:rFonts w:cs="Tahoma"/>
        <w:color w:val="999999"/>
        <w:sz w:val="18"/>
        <w:szCs w:val="18"/>
      </w:rPr>
      <w:fldChar w:fldCharType="separate"/>
    </w:r>
    <w:r w:rsidR="0055234E">
      <w:rPr>
        <w:rFonts w:cs="Tahoma"/>
        <w:noProof/>
        <w:color w:val="999999"/>
        <w:sz w:val="18"/>
        <w:szCs w:val="18"/>
      </w:rPr>
      <w:t>1</w:t>
    </w:r>
    <w:r w:rsidRPr="00DA064E">
      <w:rPr>
        <w:rFonts w:cs="Tahoma"/>
        <w:color w:val="999999"/>
        <w:sz w:val="18"/>
        <w:szCs w:val="18"/>
      </w:rPr>
      <w:fldChar w:fldCharType="end"/>
    </w:r>
    <w:r w:rsidRPr="00DA064E">
      <w:rPr>
        <w:rFonts w:cs="Tahoma"/>
        <w:color w:val="999999"/>
        <w:sz w:val="18"/>
        <w:szCs w:val="18"/>
      </w:rPr>
      <w:t xml:space="preserve"> of </w:t>
    </w:r>
    <w:r w:rsidRPr="00DA064E">
      <w:rPr>
        <w:rFonts w:cs="Tahoma"/>
        <w:color w:val="999999"/>
        <w:sz w:val="18"/>
        <w:szCs w:val="18"/>
      </w:rPr>
      <w:fldChar w:fldCharType="begin"/>
    </w:r>
    <w:r w:rsidRPr="00DA064E">
      <w:rPr>
        <w:rFonts w:cs="Tahoma"/>
        <w:color w:val="999999"/>
        <w:sz w:val="18"/>
        <w:szCs w:val="18"/>
      </w:rPr>
      <w:instrText xml:space="preserve"> NUMPAGES </w:instrText>
    </w:r>
    <w:r w:rsidRPr="00DA064E">
      <w:rPr>
        <w:rFonts w:cs="Tahoma"/>
        <w:color w:val="999999"/>
        <w:sz w:val="18"/>
        <w:szCs w:val="18"/>
      </w:rPr>
      <w:fldChar w:fldCharType="separate"/>
    </w:r>
    <w:r w:rsidR="0055234E">
      <w:rPr>
        <w:rFonts w:cs="Tahoma"/>
        <w:noProof/>
        <w:color w:val="999999"/>
        <w:sz w:val="18"/>
        <w:szCs w:val="18"/>
      </w:rPr>
      <w:t>13</w:t>
    </w:r>
    <w:r w:rsidRPr="00DA064E">
      <w:rPr>
        <w:rFonts w:cs="Tahoma"/>
        <w:color w:val="999999"/>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43A8C" w14:textId="77777777" w:rsidR="00306F0A" w:rsidRDefault="00306F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BB56F" w14:textId="77777777" w:rsidR="00D14FC1" w:rsidRDefault="00D14FC1" w:rsidP="00B2689D">
    <w:pPr>
      <w:tabs>
        <w:tab w:val="center" w:pos="4536"/>
      </w:tabs>
      <w:rPr>
        <w:rFonts w:cs="Tahoma"/>
        <w:color w:val="999999"/>
        <w:sz w:val="18"/>
        <w:szCs w:val="18"/>
      </w:rPr>
    </w:pPr>
    <w:r w:rsidRPr="00B2689D">
      <w:rPr>
        <w:rFonts w:cs="Tahoma"/>
        <w:color w:val="999999"/>
        <w:sz w:val="18"/>
        <w:szCs w:val="18"/>
      </w:rPr>
      <w:t xml:space="preserve">MDF4510 Work Authorisation Form (GBP) </w:t>
    </w:r>
  </w:p>
  <w:p w14:paraId="360E05FC" w14:textId="6D2A98BA" w:rsidR="00D14FC1" w:rsidRPr="00A27E09" w:rsidRDefault="00BB43C1" w:rsidP="00B2689D">
    <w:pPr>
      <w:tabs>
        <w:tab w:val="center" w:pos="4536"/>
      </w:tabs>
      <w:rPr>
        <w:rFonts w:cs="Tahoma"/>
        <w:sz w:val="18"/>
        <w:szCs w:val="18"/>
      </w:rPr>
    </w:pPr>
    <w:r>
      <w:rPr>
        <w:rFonts w:cs="Tahoma"/>
        <w:color w:val="999999"/>
        <w:sz w:val="18"/>
        <w:szCs w:val="18"/>
      </w:rPr>
      <w:t xml:space="preserve">Revision No </w:t>
    </w:r>
    <w:r w:rsidR="006B078D">
      <w:rPr>
        <w:rFonts w:cs="Tahoma"/>
        <w:color w:val="999999"/>
        <w:sz w:val="18"/>
        <w:szCs w:val="18"/>
      </w:rPr>
      <w:t>2</w:t>
    </w:r>
    <w:r>
      <w:rPr>
        <w:rFonts w:cs="Tahoma"/>
        <w:color w:val="999999"/>
        <w:sz w:val="18"/>
        <w:szCs w:val="18"/>
      </w:rPr>
      <w:t xml:space="preserve"> (December</w:t>
    </w:r>
    <w:r w:rsidR="00D14FC1" w:rsidRPr="00B2689D">
      <w:rPr>
        <w:rFonts w:cs="Tahoma"/>
        <w:color w:val="999999"/>
        <w:sz w:val="18"/>
        <w:szCs w:val="18"/>
      </w:rPr>
      <w:t xml:space="preserve"> 201</w:t>
    </w:r>
    <w:r w:rsidR="006B078D">
      <w:rPr>
        <w:rFonts w:cs="Tahoma"/>
        <w:color w:val="999999"/>
        <w:sz w:val="18"/>
        <w:szCs w:val="18"/>
      </w:rPr>
      <w:t>8</w:t>
    </w:r>
    <w:r w:rsidR="00D14FC1" w:rsidRPr="00B2689D">
      <w:rPr>
        <w:rFonts w:cs="Tahoma"/>
        <w:color w:val="999999"/>
        <w:sz w:val="18"/>
        <w:szCs w:val="18"/>
      </w:rPr>
      <w:t>)</w:t>
    </w:r>
    <w:r w:rsidR="00D14FC1" w:rsidRPr="00DA064E">
      <w:rPr>
        <w:rFonts w:cs="Tahoma"/>
        <w:noProof/>
        <w:sz w:val="18"/>
        <w:szCs w:val="18"/>
      </w:rPr>
      <w:drawing>
        <wp:anchor distT="0" distB="0" distL="114300" distR="114300" simplePos="0" relativeHeight="251663360" behindDoc="0" locked="0" layoutInCell="1" allowOverlap="1" wp14:anchorId="360E0604" wp14:editId="360E0605">
          <wp:simplePos x="0" y="0"/>
          <wp:positionH relativeFrom="column">
            <wp:posOffset>4280487</wp:posOffset>
          </wp:positionH>
          <wp:positionV relativeFrom="paragraph">
            <wp:posOffset>24130</wp:posOffset>
          </wp:positionV>
          <wp:extent cx="2152650" cy="167640"/>
          <wp:effectExtent l="0" t="0" r="0" b="3810"/>
          <wp:wrapNone/>
          <wp:docPr id="6" name="Picture 6" descr="Strapline Black and Red Dots CMYK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rapline Black and Red Dots CMYK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167640"/>
                  </a:xfrm>
                  <a:prstGeom prst="rect">
                    <a:avLst/>
                  </a:prstGeom>
                  <a:noFill/>
                </pic:spPr>
              </pic:pic>
            </a:graphicData>
          </a:graphic>
          <wp14:sizeRelH relativeFrom="page">
            <wp14:pctWidth>0</wp14:pctWidth>
          </wp14:sizeRelH>
          <wp14:sizeRelV relativeFrom="page">
            <wp14:pctHeight>0</wp14:pctHeight>
          </wp14:sizeRelV>
        </wp:anchor>
      </w:drawing>
    </w:r>
    <w:r w:rsidR="00D14FC1" w:rsidRPr="00DA064E">
      <w:rPr>
        <w:rFonts w:cs="Tahoma"/>
        <w:color w:val="999999"/>
        <w:sz w:val="18"/>
        <w:szCs w:val="18"/>
      </w:rPr>
      <w:tab/>
      <w:t xml:space="preserve">Page </w:t>
    </w:r>
    <w:r w:rsidR="00D14FC1" w:rsidRPr="00DA064E">
      <w:rPr>
        <w:rFonts w:cs="Tahoma"/>
        <w:color w:val="999999"/>
        <w:sz w:val="18"/>
        <w:szCs w:val="18"/>
      </w:rPr>
      <w:fldChar w:fldCharType="begin"/>
    </w:r>
    <w:r w:rsidR="00D14FC1" w:rsidRPr="00DA064E">
      <w:rPr>
        <w:rFonts w:cs="Tahoma"/>
        <w:color w:val="999999"/>
        <w:sz w:val="18"/>
        <w:szCs w:val="18"/>
      </w:rPr>
      <w:instrText xml:space="preserve"> PAGE </w:instrText>
    </w:r>
    <w:r w:rsidR="00D14FC1" w:rsidRPr="00DA064E">
      <w:rPr>
        <w:rFonts w:cs="Tahoma"/>
        <w:color w:val="999999"/>
        <w:sz w:val="18"/>
        <w:szCs w:val="18"/>
      </w:rPr>
      <w:fldChar w:fldCharType="separate"/>
    </w:r>
    <w:r w:rsidR="0055234E">
      <w:rPr>
        <w:rFonts w:cs="Tahoma"/>
        <w:noProof/>
        <w:color w:val="999999"/>
        <w:sz w:val="18"/>
        <w:szCs w:val="18"/>
      </w:rPr>
      <w:t>13</w:t>
    </w:r>
    <w:r w:rsidR="00D14FC1" w:rsidRPr="00DA064E">
      <w:rPr>
        <w:rFonts w:cs="Tahoma"/>
        <w:color w:val="999999"/>
        <w:sz w:val="18"/>
        <w:szCs w:val="18"/>
      </w:rPr>
      <w:fldChar w:fldCharType="end"/>
    </w:r>
    <w:r w:rsidR="00D14FC1" w:rsidRPr="00DA064E">
      <w:rPr>
        <w:rFonts w:cs="Tahoma"/>
        <w:color w:val="999999"/>
        <w:sz w:val="18"/>
        <w:szCs w:val="18"/>
      </w:rPr>
      <w:t xml:space="preserve"> of </w:t>
    </w:r>
    <w:r w:rsidR="00D14FC1" w:rsidRPr="00DA064E">
      <w:rPr>
        <w:rFonts w:cs="Tahoma"/>
        <w:color w:val="999999"/>
        <w:sz w:val="18"/>
        <w:szCs w:val="18"/>
      </w:rPr>
      <w:fldChar w:fldCharType="begin"/>
    </w:r>
    <w:r w:rsidR="00D14FC1" w:rsidRPr="00DA064E">
      <w:rPr>
        <w:rFonts w:cs="Tahoma"/>
        <w:color w:val="999999"/>
        <w:sz w:val="18"/>
        <w:szCs w:val="18"/>
      </w:rPr>
      <w:instrText xml:space="preserve"> NUMPAGES </w:instrText>
    </w:r>
    <w:r w:rsidR="00D14FC1" w:rsidRPr="00DA064E">
      <w:rPr>
        <w:rFonts w:cs="Tahoma"/>
        <w:color w:val="999999"/>
        <w:sz w:val="18"/>
        <w:szCs w:val="18"/>
      </w:rPr>
      <w:fldChar w:fldCharType="separate"/>
    </w:r>
    <w:r w:rsidR="0055234E">
      <w:rPr>
        <w:rFonts w:cs="Tahoma"/>
        <w:noProof/>
        <w:color w:val="999999"/>
        <w:sz w:val="18"/>
        <w:szCs w:val="18"/>
      </w:rPr>
      <w:t>13</w:t>
    </w:r>
    <w:r w:rsidR="00D14FC1" w:rsidRPr="00DA064E">
      <w:rPr>
        <w:rFonts w:cs="Tahoma"/>
        <w:color w:val="999999"/>
        <w:sz w:val="18"/>
        <w:szCs w:val="18"/>
      </w:rPr>
      <w:fldChar w:fldCharType="end"/>
    </w:r>
  </w:p>
  <w:p w14:paraId="360E05FD" w14:textId="77777777" w:rsidR="00D14FC1" w:rsidRPr="00FA3A60" w:rsidRDefault="00D14FC1" w:rsidP="00294B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F02F2" w14:textId="77777777" w:rsidR="00617290" w:rsidRDefault="00617290" w:rsidP="00832B22">
      <w:r>
        <w:separator/>
      </w:r>
    </w:p>
  </w:footnote>
  <w:footnote w:type="continuationSeparator" w:id="0">
    <w:p w14:paraId="77269FC4" w14:textId="77777777" w:rsidR="00617290" w:rsidRDefault="00617290" w:rsidP="00832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A6819" w14:textId="77777777" w:rsidR="00306F0A" w:rsidRDefault="00306F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right"/>
      <w:tblLook w:val="01E0" w:firstRow="1" w:lastRow="1" w:firstColumn="1" w:lastColumn="1" w:noHBand="0" w:noVBand="0"/>
    </w:tblPr>
    <w:tblGrid>
      <w:gridCol w:w="9963"/>
    </w:tblGrid>
    <w:tr w:rsidR="00D14FC1" w:rsidRPr="0074124C" w14:paraId="360E05F1" w14:textId="77777777">
      <w:trPr>
        <w:jc w:val="right"/>
      </w:trPr>
      <w:tc>
        <w:tcPr>
          <w:tcW w:w="5000" w:type="pct"/>
        </w:tcPr>
        <w:p w14:paraId="360E05F0" w14:textId="16222BF3" w:rsidR="00D14FC1" w:rsidRPr="007D0D05" w:rsidRDefault="00D14FC1" w:rsidP="00D14FC1">
          <w:pPr>
            <w:pStyle w:val="Header"/>
            <w:jc w:val="right"/>
            <w:rPr>
              <w:b/>
              <w:sz w:val="20"/>
              <w:szCs w:val="20"/>
            </w:rPr>
          </w:pPr>
          <w:r>
            <w:rPr>
              <w:noProof/>
              <w:szCs w:val="20"/>
            </w:rPr>
            <w:drawing>
              <wp:anchor distT="0" distB="0" distL="114300" distR="114300" simplePos="0" relativeHeight="251665408" behindDoc="1" locked="0" layoutInCell="1" allowOverlap="1" wp14:anchorId="37FCBDF4" wp14:editId="7CA8F7F2">
                <wp:simplePos x="0" y="0"/>
                <wp:positionH relativeFrom="page">
                  <wp:posOffset>-626110</wp:posOffset>
                </wp:positionH>
                <wp:positionV relativeFrom="page">
                  <wp:posOffset>-450215</wp:posOffset>
                </wp:positionV>
                <wp:extent cx="7772400" cy="1450340"/>
                <wp:effectExtent l="0" t="0" r="0" b="0"/>
                <wp:wrapNone/>
                <wp:docPr id="15" name="Picture 15" descr="md-head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md-header2"/>
                        <pic:cNvPicPr>
                          <a:picLocks noChangeAspect="1" noChangeArrowheads="1"/>
                        </pic:cNvPicPr>
                      </pic:nvPicPr>
                      <pic:blipFill>
                        <a:blip r:embed="rId1"/>
                        <a:srcRect/>
                        <a:stretch>
                          <a:fillRect/>
                        </a:stretch>
                      </pic:blipFill>
                      <pic:spPr bwMode="auto">
                        <a:xfrm>
                          <a:off x="0" y="0"/>
                          <a:ext cx="7772400" cy="1450340"/>
                        </a:xfrm>
                        <a:prstGeom prst="rect">
                          <a:avLst/>
                        </a:prstGeom>
                        <a:noFill/>
                        <a:ln w="9525">
                          <a:noFill/>
                          <a:miter lim="800000"/>
                          <a:headEnd/>
                          <a:tailEnd/>
                        </a:ln>
                      </pic:spPr>
                    </pic:pic>
                  </a:graphicData>
                </a:graphic>
              </wp:anchor>
            </w:drawing>
          </w:r>
        </w:p>
      </w:tc>
    </w:tr>
  </w:tbl>
  <w:p w14:paraId="360E05F2" w14:textId="77777777" w:rsidR="00D14FC1" w:rsidRPr="0074124C" w:rsidRDefault="00D14FC1" w:rsidP="00D14FC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B7CE5" w14:textId="77777777" w:rsidR="00306F0A" w:rsidRDefault="00306F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E05F4" w14:textId="04D20951" w:rsidR="00D14FC1" w:rsidRDefault="00D14FC1">
    <w:r>
      <w:rPr>
        <w:noProof/>
        <w:szCs w:val="20"/>
      </w:rPr>
      <w:drawing>
        <wp:anchor distT="0" distB="0" distL="114300" distR="114300" simplePos="0" relativeHeight="251667456" behindDoc="1" locked="0" layoutInCell="1" allowOverlap="1" wp14:anchorId="08BC1C6E" wp14:editId="4D71B2E3">
          <wp:simplePos x="0" y="0"/>
          <wp:positionH relativeFrom="page">
            <wp:posOffset>-8890</wp:posOffset>
          </wp:positionH>
          <wp:positionV relativeFrom="page">
            <wp:posOffset>-13797</wp:posOffset>
          </wp:positionV>
          <wp:extent cx="7772400" cy="1450340"/>
          <wp:effectExtent l="0" t="0" r="0" b="0"/>
          <wp:wrapNone/>
          <wp:docPr id="1" name="Picture 1" descr="md-head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md-header2"/>
                  <pic:cNvPicPr>
                    <a:picLocks noChangeAspect="1" noChangeArrowheads="1"/>
                  </pic:cNvPicPr>
                </pic:nvPicPr>
                <pic:blipFill>
                  <a:blip r:embed="rId1"/>
                  <a:srcRect/>
                  <a:stretch>
                    <a:fillRect/>
                  </a:stretch>
                </pic:blipFill>
                <pic:spPr bwMode="auto">
                  <a:xfrm>
                    <a:off x="0" y="0"/>
                    <a:ext cx="7772400" cy="1450340"/>
                  </a:xfrm>
                  <a:prstGeom prst="rect">
                    <a:avLst/>
                  </a:prstGeom>
                  <a:noFill/>
                  <a:ln w="9525">
                    <a:noFill/>
                    <a:miter lim="800000"/>
                    <a:headEnd/>
                    <a:tailEnd/>
                  </a:ln>
                </pic:spPr>
              </pic:pic>
            </a:graphicData>
          </a:graphic>
        </wp:anchor>
      </w:drawing>
    </w:r>
  </w:p>
  <w:p w14:paraId="360E05FB" w14:textId="4CFC2E35" w:rsidR="00D14FC1" w:rsidRDefault="00D14FC1" w:rsidP="0074124C"/>
  <w:p w14:paraId="01858179" w14:textId="74A6190C" w:rsidR="00A948EF" w:rsidRDefault="00A948EF" w:rsidP="0074124C"/>
  <w:p w14:paraId="231BD80C" w14:textId="77777777" w:rsidR="00A948EF" w:rsidRPr="0074124C" w:rsidRDefault="00A948EF" w:rsidP="007412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07FF9"/>
    <w:multiLevelType w:val="hybridMultilevel"/>
    <w:tmpl w:val="3E1620C2"/>
    <w:lvl w:ilvl="0" w:tplc="7952C2D0">
      <w:start w:val="1"/>
      <w:numFmt w:val="lowerRoman"/>
      <w:pStyle w:val="BSIRomanNumbersList"/>
      <w:lvlText w:val="%1)"/>
      <w:lvlJc w:val="left"/>
      <w:pPr>
        <w:ind w:left="1097" w:hanging="360"/>
      </w:pPr>
      <w:rPr>
        <w:rFonts w:hint="default"/>
        <w:color w:val="FF000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06FC1F3D"/>
    <w:multiLevelType w:val="hybridMultilevel"/>
    <w:tmpl w:val="3EC2E97E"/>
    <w:lvl w:ilvl="0" w:tplc="18A6D17C">
      <w:start w:val="1"/>
      <w:numFmt w:val="bullet"/>
      <w:lvlText w:val=""/>
      <w:lvlJc w:val="left"/>
      <w:pPr>
        <w:tabs>
          <w:tab w:val="num" w:pos="360"/>
        </w:tabs>
        <w:ind w:left="360" w:hanging="360"/>
      </w:pPr>
      <w:rPr>
        <w:rFonts w:ascii="Wingdings" w:hAnsi="Wingdings" w:hint="default"/>
        <w:color w:val="FF2B1F"/>
        <w:sz w:val="1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3B201A"/>
    <w:multiLevelType w:val="hybridMultilevel"/>
    <w:tmpl w:val="14C2BE4C"/>
    <w:lvl w:ilvl="0" w:tplc="E028DBE4">
      <w:start w:val="1"/>
      <w:numFmt w:val="decimal"/>
      <w:pStyle w:val="BSINumbersList"/>
      <w:lvlText w:val="%1)"/>
      <w:lvlJc w:val="left"/>
      <w:pPr>
        <w:ind w:left="1287" w:hanging="360"/>
      </w:pPr>
      <w:rPr>
        <w:rFonts w:hint="default"/>
        <w:color w:val="FF000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0BB26648"/>
    <w:multiLevelType w:val="hybridMultilevel"/>
    <w:tmpl w:val="590EF314"/>
    <w:lvl w:ilvl="0" w:tplc="D57A2CB8">
      <w:start w:val="1"/>
      <w:numFmt w:val="bullet"/>
      <w:pStyle w:val="ListBullet2"/>
      <w:lvlText w:val="-"/>
      <w:lvlJc w:val="left"/>
      <w:pPr>
        <w:ind w:left="927" w:hanging="360"/>
      </w:pPr>
      <w:rPr>
        <w:rFonts w:ascii="Tahoma" w:hAnsi="Tahoma" w:hint="default"/>
        <w:b/>
        <w:i w:val="0"/>
        <w:color w:val="FF0000"/>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4" w15:restartNumberingAfterBreak="0">
    <w:nsid w:val="16D76F83"/>
    <w:multiLevelType w:val="hybridMultilevel"/>
    <w:tmpl w:val="8D0C92D0"/>
    <w:lvl w:ilvl="0" w:tplc="0809000F">
      <w:start w:val="1"/>
      <w:numFmt w:val="decimal"/>
      <w:lvlText w:val="%1."/>
      <w:lvlJc w:val="left"/>
      <w:pPr>
        <w:ind w:left="360" w:hanging="360"/>
      </w:pPr>
    </w:lvl>
    <w:lvl w:ilvl="1" w:tplc="FD6E071E">
      <w:start w:val="1"/>
      <w:numFmt w:val="lowerLetter"/>
      <w:lvlText w:val="%2."/>
      <w:lvlJc w:val="left"/>
      <w:pPr>
        <w:tabs>
          <w:tab w:val="num" w:pos="1077"/>
        </w:tabs>
        <w:ind w:left="794" w:hanging="74"/>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1A834DD"/>
    <w:multiLevelType w:val="hybridMultilevel"/>
    <w:tmpl w:val="8D0C92D0"/>
    <w:lvl w:ilvl="0" w:tplc="0809000F">
      <w:start w:val="1"/>
      <w:numFmt w:val="decimal"/>
      <w:lvlText w:val="%1."/>
      <w:lvlJc w:val="left"/>
      <w:pPr>
        <w:ind w:left="360" w:hanging="360"/>
      </w:pPr>
    </w:lvl>
    <w:lvl w:ilvl="1" w:tplc="FD6E071E">
      <w:start w:val="1"/>
      <w:numFmt w:val="lowerLetter"/>
      <w:lvlText w:val="%2."/>
      <w:lvlJc w:val="left"/>
      <w:pPr>
        <w:tabs>
          <w:tab w:val="num" w:pos="1077"/>
        </w:tabs>
        <w:ind w:left="794" w:hanging="74"/>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CC85DA8"/>
    <w:multiLevelType w:val="hybridMultilevel"/>
    <w:tmpl w:val="B7586384"/>
    <w:lvl w:ilvl="0" w:tplc="37C29D38">
      <w:start w:val="1"/>
      <w:numFmt w:val="lowerLetter"/>
      <w:pStyle w:val="BSISmallLettersList"/>
      <w:lvlText w:val="%1)"/>
      <w:lvlJc w:val="left"/>
      <w:pPr>
        <w:ind w:left="1287" w:hanging="360"/>
      </w:pPr>
      <w:rPr>
        <w:rFonts w:hint="default"/>
        <w:color w:val="FF000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15:restartNumberingAfterBreak="0">
    <w:nsid w:val="4DF1649C"/>
    <w:multiLevelType w:val="hybridMultilevel"/>
    <w:tmpl w:val="269ED9CA"/>
    <w:lvl w:ilvl="0" w:tplc="5D08766C">
      <w:start w:val="1"/>
      <w:numFmt w:val="bullet"/>
      <w:pStyle w:val="ListBullet3"/>
      <w:lvlText w:val=""/>
      <w:lvlJc w:val="left"/>
      <w:pPr>
        <w:ind w:left="1786" w:hanging="360"/>
      </w:pPr>
      <w:rPr>
        <w:rFonts w:ascii="Symbol" w:hAnsi="Symbol" w:hint="default"/>
        <w:color w:val="FF0000"/>
      </w:rPr>
    </w:lvl>
    <w:lvl w:ilvl="1" w:tplc="08090003" w:tentative="1">
      <w:start w:val="1"/>
      <w:numFmt w:val="bullet"/>
      <w:lvlText w:val="o"/>
      <w:lvlJc w:val="left"/>
      <w:pPr>
        <w:ind w:left="2506" w:hanging="360"/>
      </w:pPr>
      <w:rPr>
        <w:rFonts w:ascii="Courier New" w:hAnsi="Courier New" w:cs="Courier New" w:hint="default"/>
      </w:rPr>
    </w:lvl>
    <w:lvl w:ilvl="2" w:tplc="08090005" w:tentative="1">
      <w:start w:val="1"/>
      <w:numFmt w:val="bullet"/>
      <w:lvlText w:val=""/>
      <w:lvlJc w:val="left"/>
      <w:pPr>
        <w:ind w:left="3226" w:hanging="360"/>
      </w:pPr>
      <w:rPr>
        <w:rFonts w:ascii="Wingdings" w:hAnsi="Wingdings" w:hint="default"/>
      </w:rPr>
    </w:lvl>
    <w:lvl w:ilvl="3" w:tplc="08090001" w:tentative="1">
      <w:start w:val="1"/>
      <w:numFmt w:val="bullet"/>
      <w:lvlText w:val=""/>
      <w:lvlJc w:val="left"/>
      <w:pPr>
        <w:ind w:left="3946" w:hanging="360"/>
      </w:pPr>
      <w:rPr>
        <w:rFonts w:ascii="Symbol" w:hAnsi="Symbol" w:hint="default"/>
      </w:rPr>
    </w:lvl>
    <w:lvl w:ilvl="4" w:tplc="08090003" w:tentative="1">
      <w:start w:val="1"/>
      <w:numFmt w:val="bullet"/>
      <w:lvlText w:val="o"/>
      <w:lvlJc w:val="left"/>
      <w:pPr>
        <w:ind w:left="4666" w:hanging="360"/>
      </w:pPr>
      <w:rPr>
        <w:rFonts w:ascii="Courier New" w:hAnsi="Courier New" w:cs="Courier New" w:hint="default"/>
      </w:rPr>
    </w:lvl>
    <w:lvl w:ilvl="5" w:tplc="08090005" w:tentative="1">
      <w:start w:val="1"/>
      <w:numFmt w:val="bullet"/>
      <w:lvlText w:val=""/>
      <w:lvlJc w:val="left"/>
      <w:pPr>
        <w:ind w:left="5386" w:hanging="360"/>
      </w:pPr>
      <w:rPr>
        <w:rFonts w:ascii="Wingdings" w:hAnsi="Wingdings" w:hint="default"/>
      </w:rPr>
    </w:lvl>
    <w:lvl w:ilvl="6" w:tplc="08090001" w:tentative="1">
      <w:start w:val="1"/>
      <w:numFmt w:val="bullet"/>
      <w:lvlText w:val=""/>
      <w:lvlJc w:val="left"/>
      <w:pPr>
        <w:ind w:left="6106" w:hanging="360"/>
      </w:pPr>
      <w:rPr>
        <w:rFonts w:ascii="Symbol" w:hAnsi="Symbol" w:hint="default"/>
      </w:rPr>
    </w:lvl>
    <w:lvl w:ilvl="7" w:tplc="08090003" w:tentative="1">
      <w:start w:val="1"/>
      <w:numFmt w:val="bullet"/>
      <w:lvlText w:val="o"/>
      <w:lvlJc w:val="left"/>
      <w:pPr>
        <w:ind w:left="6826" w:hanging="360"/>
      </w:pPr>
      <w:rPr>
        <w:rFonts w:ascii="Courier New" w:hAnsi="Courier New" w:cs="Courier New" w:hint="default"/>
      </w:rPr>
    </w:lvl>
    <w:lvl w:ilvl="8" w:tplc="08090005" w:tentative="1">
      <w:start w:val="1"/>
      <w:numFmt w:val="bullet"/>
      <w:lvlText w:val=""/>
      <w:lvlJc w:val="left"/>
      <w:pPr>
        <w:ind w:left="7546" w:hanging="360"/>
      </w:pPr>
      <w:rPr>
        <w:rFonts w:ascii="Wingdings" w:hAnsi="Wingdings" w:hint="default"/>
      </w:rPr>
    </w:lvl>
  </w:abstractNum>
  <w:abstractNum w:abstractNumId="8" w15:restartNumberingAfterBreak="0">
    <w:nsid w:val="5C560A34"/>
    <w:multiLevelType w:val="hybridMultilevel"/>
    <w:tmpl w:val="09626180"/>
    <w:lvl w:ilvl="0" w:tplc="18A6D17C">
      <w:start w:val="1"/>
      <w:numFmt w:val="bullet"/>
      <w:lvlText w:val=""/>
      <w:lvlJc w:val="left"/>
      <w:pPr>
        <w:tabs>
          <w:tab w:val="num" w:pos="360"/>
        </w:tabs>
        <w:ind w:left="360" w:hanging="360"/>
      </w:pPr>
      <w:rPr>
        <w:rFonts w:ascii="Wingdings" w:hAnsi="Wingdings" w:hint="default"/>
        <w:b w:val="0"/>
        <w:i w:val="0"/>
        <w:color w:val="FF2B1F"/>
        <w:sz w:val="14"/>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5D3874C0"/>
    <w:multiLevelType w:val="hybridMultilevel"/>
    <w:tmpl w:val="8EC8034A"/>
    <w:lvl w:ilvl="0" w:tplc="8346A4FA">
      <w:start w:val="1"/>
      <w:numFmt w:val="bullet"/>
      <w:pStyle w:val="BSIDash"/>
      <w:lvlText w:val="-"/>
      <w:lvlJc w:val="left"/>
      <w:pPr>
        <w:ind w:left="1457" w:hanging="360"/>
      </w:pPr>
      <w:rPr>
        <w:rFonts w:ascii="Tahoma" w:hAnsi="Tahoma" w:hint="default"/>
        <w:b/>
        <w:i w:val="0"/>
        <w:color w:val="FF0000"/>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0" w15:restartNumberingAfterBreak="0">
    <w:nsid w:val="67F01CC7"/>
    <w:multiLevelType w:val="multilevel"/>
    <w:tmpl w:val="77182FBC"/>
    <w:lvl w:ilvl="0">
      <w:start w:val="1"/>
      <w:numFmt w:val="decimal"/>
      <w:pStyle w:val="Heading1"/>
      <w:lvlText w:val="%1"/>
      <w:lvlJc w:val="left"/>
      <w:pPr>
        <w:tabs>
          <w:tab w:val="num" w:pos="144"/>
        </w:tabs>
        <w:ind w:left="432" w:hanging="432"/>
      </w:pPr>
      <w:rPr>
        <w:rFonts w:hint="default"/>
        <w:color w:val="FF0000"/>
      </w:rPr>
    </w:lvl>
    <w:lvl w:ilvl="1">
      <w:start w:val="1"/>
      <w:numFmt w:val="decimal"/>
      <w:pStyle w:val="Heading2"/>
      <w:lvlText w:val="%1.%2"/>
      <w:lvlJc w:val="left"/>
      <w:pPr>
        <w:ind w:left="576" w:hanging="576"/>
      </w:pPr>
      <w:rPr>
        <w:rFonts w:hint="default"/>
        <w:color w:val="FF0000"/>
      </w:rPr>
    </w:lvl>
    <w:lvl w:ilvl="2">
      <w:start w:val="1"/>
      <w:numFmt w:val="decimal"/>
      <w:pStyle w:val="Heading3"/>
      <w:lvlText w:val="%1.%2.%3"/>
      <w:lvlJc w:val="left"/>
      <w:pPr>
        <w:ind w:left="720" w:hanging="720"/>
      </w:pPr>
      <w:rPr>
        <w:rFonts w:hint="default"/>
        <w:color w:val="FF0000"/>
      </w:rPr>
    </w:lvl>
    <w:lvl w:ilvl="3">
      <w:start w:val="1"/>
      <w:numFmt w:val="decimal"/>
      <w:pStyle w:val="Heading4"/>
      <w:lvlText w:val="%1.%2.%3.%4"/>
      <w:lvlJc w:val="left"/>
      <w:pPr>
        <w:ind w:left="2424" w:hanging="864"/>
      </w:pPr>
      <w:rPr>
        <w:rFonts w:hint="default"/>
        <w:color w:val="FF0000"/>
      </w:rPr>
    </w:lvl>
    <w:lvl w:ilvl="4">
      <w:start w:val="1"/>
      <w:numFmt w:val="decimal"/>
      <w:pStyle w:val="Heading5"/>
      <w:lvlText w:val="%1.%2.%3.%4.%5"/>
      <w:lvlJc w:val="left"/>
      <w:pPr>
        <w:ind w:left="1008" w:hanging="1008"/>
      </w:pPr>
      <w:rPr>
        <w:rFonts w:hint="default"/>
        <w:color w:val="FF0000"/>
      </w:rPr>
    </w:lvl>
    <w:lvl w:ilvl="5">
      <w:start w:val="1"/>
      <w:numFmt w:val="decimal"/>
      <w:pStyle w:val="Heading6"/>
      <w:lvlText w:val="%1.%2.%3.%4.%5.%6"/>
      <w:lvlJc w:val="left"/>
      <w:pPr>
        <w:ind w:left="1152" w:hanging="1152"/>
      </w:pPr>
      <w:rPr>
        <w:rFonts w:hint="default"/>
        <w:color w:val="FF0000"/>
      </w:rPr>
    </w:lvl>
    <w:lvl w:ilvl="6">
      <w:start w:val="1"/>
      <w:numFmt w:val="decimal"/>
      <w:pStyle w:val="Heading7"/>
      <w:lvlText w:val="%1.%2.%3.%4.%5.%6.%7"/>
      <w:lvlJc w:val="left"/>
      <w:pPr>
        <w:ind w:left="1296" w:hanging="1296"/>
      </w:pPr>
      <w:rPr>
        <w:rFonts w:hint="default"/>
        <w:color w:val="FF0000"/>
      </w:rPr>
    </w:lvl>
    <w:lvl w:ilvl="7">
      <w:start w:val="1"/>
      <w:numFmt w:val="decimal"/>
      <w:pStyle w:val="Heading8"/>
      <w:lvlText w:val="%1.%2.%3.%4.%5.%6.%7.%8"/>
      <w:lvlJc w:val="left"/>
      <w:pPr>
        <w:ind w:left="1440" w:hanging="1440"/>
      </w:pPr>
      <w:rPr>
        <w:rFonts w:hint="default"/>
        <w:color w:val="FF0000"/>
      </w:rPr>
    </w:lvl>
    <w:lvl w:ilvl="8">
      <w:start w:val="1"/>
      <w:numFmt w:val="decimal"/>
      <w:pStyle w:val="Heading9"/>
      <w:lvlText w:val="%1.%2.%3.%4.%5.%6.%7.%8.%9"/>
      <w:lvlJc w:val="left"/>
      <w:pPr>
        <w:ind w:left="1584" w:hanging="1584"/>
      </w:pPr>
      <w:rPr>
        <w:rFonts w:hint="default"/>
        <w:color w:val="FF0000"/>
      </w:rPr>
    </w:lvl>
  </w:abstractNum>
  <w:abstractNum w:abstractNumId="11" w15:restartNumberingAfterBreak="0">
    <w:nsid w:val="6E2A045E"/>
    <w:multiLevelType w:val="hybridMultilevel"/>
    <w:tmpl w:val="A98E453E"/>
    <w:lvl w:ilvl="0" w:tplc="494AED84">
      <w:start w:val="1"/>
      <w:numFmt w:val="upperLetter"/>
      <w:pStyle w:val="BSICapitalLettersList"/>
      <w:lvlText w:val="%1)"/>
      <w:lvlJc w:val="left"/>
      <w:pPr>
        <w:ind w:left="927" w:hanging="360"/>
      </w:pPr>
      <w:rPr>
        <w:rFonts w:hint="default"/>
        <w:color w:val="FF000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7AB66827"/>
    <w:multiLevelType w:val="multilevel"/>
    <w:tmpl w:val="FC8638C6"/>
    <w:lvl w:ilvl="0">
      <w:start w:val="1"/>
      <w:numFmt w:val="bullet"/>
      <w:pStyle w:val="ListBullet"/>
      <w:lvlText w:val=""/>
      <w:lvlJc w:val="left"/>
      <w:pPr>
        <w:ind w:left="927" w:hanging="360"/>
      </w:pPr>
      <w:rPr>
        <w:rFonts w:ascii="Symbol" w:hAnsi="Symbol" w:hint="default"/>
        <w:color w:val="FF0000"/>
      </w:rPr>
    </w:lvl>
    <w:lvl w:ilvl="1">
      <w:start w:val="1"/>
      <w:numFmt w:val="bullet"/>
      <w:lvlText w:val=""/>
      <w:lvlJc w:val="left"/>
      <w:pPr>
        <w:tabs>
          <w:tab w:val="num" w:pos="1060"/>
        </w:tabs>
        <w:ind w:left="1060" w:hanging="346"/>
      </w:pPr>
      <w:rPr>
        <w:rFonts w:ascii="Symbol" w:hAnsi="Symbol" w:hint="default"/>
      </w:rPr>
    </w:lvl>
    <w:lvl w:ilvl="2">
      <w:start w:val="1"/>
      <w:numFmt w:val="bullet"/>
      <w:lvlText w:val=""/>
      <w:lvlJc w:val="left"/>
      <w:pPr>
        <w:tabs>
          <w:tab w:val="num" w:pos="1349"/>
        </w:tabs>
        <w:ind w:left="1349" w:hanging="289"/>
      </w:pPr>
      <w:rPr>
        <w:rFonts w:ascii="Symbol" w:hAnsi="Symbol" w:hint="default"/>
      </w:rPr>
    </w:lvl>
    <w:lvl w:ilvl="3">
      <w:start w:val="1"/>
      <w:numFmt w:val="bullet"/>
      <w:pStyle w:val="ListBullet4"/>
      <w:lvlText w:val=""/>
      <w:lvlJc w:val="left"/>
      <w:pPr>
        <w:tabs>
          <w:tab w:val="num" w:pos="1701"/>
        </w:tabs>
        <w:ind w:left="1701" w:hanging="352"/>
      </w:pPr>
      <w:rPr>
        <w:rFonts w:ascii="Symbol" w:hAnsi="Symbol" w:hint="default"/>
      </w:rPr>
    </w:lvl>
    <w:lvl w:ilvl="4">
      <w:start w:val="1"/>
      <w:numFmt w:val="bullet"/>
      <w:pStyle w:val="ListBullet4"/>
      <w:lvlText w:val=""/>
      <w:lvlJc w:val="left"/>
      <w:pPr>
        <w:tabs>
          <w:tab w:val="num" w:pos="2058"/>
        </w:tabs>
        <w:ind w:left="2058" w:hanging="357"/>
      </w:pPr>
      <w:rPr>
        <w:rFonts w:ascii="Symbol" w:hAnsi="Symbol" w:hint="default"/>
      </w:rPr>
    </w:lvl>
    <w:lvl w:ilvl="5">
      <w:start w:val="1"/>
      <w:numFmt w:val="bullet"/>
      <w:lvlText w:val=""/>
      <w:lvlJc w:val="left"/>
      <w:pPr>
        <w:tabs>
          <w:tab w:val="num" w:pos="2160"/>
        </w:tabs>
        <w:ind w:left="2160" w:hanging="102"/>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12"/>
  </w:num>
  <w:num w:numId="2">
    <w:abstractNumId w:val="3"/>
  </w:num>
  <w:num w:numId="3">
    <w:abstractNumId w:val="7"/>
  </w:num>
  <w:num w:numId="4">
    <w:abstractNumId w:val="6"/>
  </w:num>
  <w:num w:numId="5">
    <w:abstractNumId w:val="0"/>
  </w:num>
  <w:num w:numId="6">
    <w:abstractNumId w:val="11"/>
  </w:num>
  <w:num w:numId="7">
    <w:abstractNumId w:val="2"/>
  </w:num>
  <w:num w:numId="8">
    <w:abstractNumId w:val="10"/>
  </w:num>
  <w:num w:numId="9">
    <w:abstractNumId w:val="9"/>
  </w:num>
  <w:num w:numId="10">
    <w:abstractNumId w:val="1"/>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C41"/>
    <w:rsid w:val="00005979"/>
    <w:rsid w:val="00007203"/>
    <w:rsid w:val="000102F1"/>
    <w:rsid w:val="00010971"/>
    <w:rsid w:val="00011DE4"/>
    <w:rsid w:val="000138C2"/>
    <w:rsid w:val="00014F40"/>
    <w:rsid w:val="0001503E"/>
    <w:rsid w:val="00016802"/>
    <w:rsid w:val="000215EB"/>
    <w:rsid w:val="00023055"/>
    <w:rsid w:val="000236C2"/>
    <w:rsid w:val="0004173E"/>
    <w:rsid w:val="00044164"/>
    <w:rsid w:val="000537BB"/>
    <w:rsid w:val="000645CD"/>
    <w:rsid w:val="0006571C"/>
    <w:rsid w:val="000833C2"/>
    <w:rsid w:val="00095BC7"/>
    <w:rsid w:val="000A18A2"/>
    <w:rsid w:val="000A70FB"/>
    <w:rsid w:val="000B21C9"/>
    <w:rsid w:val="000B6E74"/>
    <w:rsid w:val="000C4FCB"/>
    <w:rsid w:val="000C6A39"/>
    <w:rsid w:val="000D1043"/>
    <w:rsid w:val="000D5CA2"/>
    <w:rsid w:val="000E0015"/>
    <w:rsid w:val="000F30B9"/>
    <w:rsid w:val="000F481F"/>
    <w:rsid w:val="000F69E1"/>
    <w:rsid w:val="00112252"/>
    <w:rsid w:val="00113EA3"/>
    <w:rsid w:val="00117334"/>
    <w:rsid w:val="001207BE"/>
    <w:rsid w:val="001216D8"/>
    <w:rsid w:val="00122AFB"/>
    <w:rsid w:val="00124D57"/>
    <w:rsid w:val="00127947"/>
    <w:rsid w:val="00136C2C"/>
    <w:rsid w:val="001427A8"/>
    <w:rsid w:val="00150626"/>
    <w:rsid w:val="00174A91"/>
    <w:rsid w:val="00181EA5"/>
    <w:rsid w:val="00182029"/>
    <w:rsid w:val="001A5B20"/>
    <w:rsid w:val="001B0DD3"/>
    <w:rsid w:val="001B562F"/>
    <w:rsid w:val="001B6373"/>
    <w:rsid w:val="001D1B49"/>
    <w:rsid w:val="001D2690"/>
    <w:rsid w:val="001D392F"/>
    <w:rsid w:val="001E222E"/>
    <w:rsid w:val="001E51A2"/>
    <w:rsid w:val="001E522E"/>
    <w:rsid w:val="001F20AB"/>
    <w:rsid w:val="001F4470"/>
    <w:rsid w:val="001F6A22"/>
    <w:rsid w:val="001F785A"/>
    <w:rsid w:val="0020186D"/>
    <w:rsid w:val="00207BF5"/>
    <w:rsid w:val="002132F5"/>
    <w:rsid w:val="00230854"/>
    <w:rsid w:val="00253AC7"/>
    <w:rsid w:val="00253FD6"/>
    <w:rsid w:val="00254372"/>
    <w:rsid w:val="002574E0"/>
    <w:rsid w:val="002671F8"/>
    <w:rsid w:val="002709D9"/>
    <w:rsid w:val="00283451"/>
    <w:rsid w:val="0028608D"/>
    <w:rsid w:val="0029152B"/>
    <w:rsid w:val="00294B89"/>
    <w:rsid w:val="002A343B"/>
    <w:rsid w:val="002A762D"/>
    <w:rsid w:val="002C3847"/>
    <w:rsid w:val="002C6B4E"/>
    <w:rsid w:val="002D18A5"/>
    <w:rsid w:val="002D2894"/>
    <w:rsid w:val="002D2E44"/>
    <w:rsid w:val="002D538D"/>
    <w:rsid w:val="002E217E"/>
    <w:rsid w:val="002E613F"/>
    <w:rsid w:val="002F5483"/>
    <w:rsid w:val="0030204E"/>
    <w:rsid w:val="00306F0A"/>
    <w:rsid w:val="003317EC"/>
    <w:rsid w:val="00336667"/>
    <w:rsid w:val="00340E64"/>
    <w:rsid w:val="00341C7F"/>
    <w:rsid w:val="00345603"/>
    <w:rsid w:val="0035275A"/>
    <w:rsid w:val="00353445"/>
    <w:rsid w:val="00374073"/>
    <w:rsid w:val="0037474F"/>
    <w:rsid w:val="00374F76"/>
    <w:rsid w:val="00397FAA"/>
    <w:rsid w:val="003A334A"/>
    <w:rsid w:val="003B45C2"/>
    <w:rsid w:val="003C1A34"/>
    <w:rsid w:val="003C6A2E"/>
    <w:rsid w:val="003D0097"/>
    <w:rsid w:val="003D20AA"/>
    <w:rsid w:val="003D2C2D"/>
    <w:rsid w:val="003D7E9B"/>
    <w:rsid w:val="003E7413"/>
    <w:rsid w:val="003F0439"/>
    <w:rsid w:val="00414556"/>
    <w:rsid w:val="0042360D"/>
    <w:rsid w:val="00424B39"/>
    <w:rsid w:val="00424B74"/>
    <w:rsid w:val="00424C58"/>
    <w:rsid w:val="00425037"/>
    <w:rsid w:val="00451066"/>
    <w:rsid w:val="00451A91"/>
    <w:rsid w:val="00460B2E"/>
    <w:rsid w:val="00472B45"/>
    <w:rsid w:val="00486E0C"/>
    <w:rsid w:val="004870F4"/>
    <w:rsid w:val="004951E9"/>
    <w:rsid w:val="0049762B"/>
    <w:rsid w:val="004A0433"/>
    <w:rsid w:val="004A2CD9"/>
    <w:rsid w:val="004A4BB9"/>
    <w:rsid w:val="004A7CA2"/>
    <w:rsid w:val="004B1BC1"/>
    <w:rsid w:val="004D22DF"/>
    <w:rsid w:val="004D615F"/>
    <w:rsid w:val="004D62AA"/>
    <w:rsid w:val="004D6BD2"/>
    <w:rsid w:val="004D7CF5"/>
    <w:rsid w:val="004E0A1F"/>
    <w:rsid w:val="004F06BA"/>
    <w:rsid w:val="005078C5"/>
    <w:rsid w:val="00513DB3"/>
    <w:rsid w:val="0051546D"/>
    <w:rsid w:val="005212FC"/>
    <w:rsid w:val="005336CB"/>
    <w:rsid w:val="00551F96"/>
    <w:rsid w:val="0055234E"/>
    <w:rsid w:val="0055448D"/>
    <w:rsid w:val="0055771D"/>
    <w:rsid w:val="00560EAF"/>
    <w:rsid w:val="00572823"/>
    <w:rsid w:val="00584751"/>
    <w:rsid w:val="00591103"/>
    <w:rsid w:val="00592C3C"/>
    <w:rsid w:val="005B5357"/>
    <w:rsid w:val="005D4A0B"/>
    <w:rsid w:val="005E0DA7"/>
    <w:rsid w:val="005E1C7A"/>
    <w:rsid w:val="005E2A06"/>
    <w:rsid w:val="005E4F82"/>
    <w:rsid w:val="005E5E71"/>
    <w:rsid w:val="005F45E2"/>
    <w:rsid w:val="00605A8A"/>
    <w:rsid w:val="0061081C"/>
    <w:rsid w:val="0061632B"/>
    <w:rsid w:val="00616F5C"/>
    <w:rsid w:val="00617290"/>
    <w:rsid w:val="00631C1C"/>
    <w:rsid w:val="00644447"/>
    <w:rsid w:val="00656072"/>
    <w:rsid w:val="00662DA2"/>
    <w:rsid w:val="00667071"/>
    <w:rsid w:val="00677733"/>
    <w:rsid w:val="0068023E"/>
    <w:rsid w:val="00683F6C"/>
    <w:rsid w:val="00684FAB"/>
    <w:rsid w:val="00690E70"/>
    <w:rsid w:val="00697AE7"/>
    <w:rsid w:val="00697BFE"/>
    <w:rsid w:val="006A132E"/>
    <w:rsid w:val="006A3009"/>
    <w:rsid w:val="006B078D"/>
    <w:rsid w:val="006B5C61"/>
    <w:rsid w:val="007047BF"/>
    <w:rsid w:val="007072F9"/>
    <w:rsid w:val="007351B1"/>
    <w:rsid w:val="00735C7E"/>
    <w:rsid w:val="0074124C"/>
    <w:rsid w:val="00742158"/>
    <w:rsid w:val="00750025"/>
    <w:rsid w:val="00753DA8"/>
    <w:rsid w:val="00764293"/>
    <w:rsid w:val="0076490E"/>
    <w:rsid w:val="0077033A"/>
    <w:rsid w:val="00770D8F"/>
    <w:rsid w:val="00775616"/>
    <w:rsid w:val="00780441"/>
    <w:rsid w:val="00787581"/>
    <w:rsid w:val="007929FD"/>
    <w:rsid w:val="007A2C09"/>
    <w:rsid w:val="007A4152"/>
    <w:rsid w:val="007C72F0"/>
    <w:rsid w:val="007D09D2"/>
    <w:rsid w:val="007D58D6"/>
    <w:rsid w:val="007E22D2"/>
    <w:rsid w:val="007E27C3"/>
    <w:rsid w:val="007E47FA"/>
    <w:rsid w:val="00800A05"/>
    <w:rsid w:val="008023C0"/>
    <w:rsid w:val="00807E56"/>
    <w:rsid w:val="008227D6"/>
    <w:rsid w:val="008265B2"/>
    <w:rsid w:val="00832B22"/>
    <w:rsid w:val="008346E6"/>
    <w:rsid w:val="00834E87"/>
    <w:rsid w:val="00843AC4"/>
    <w:rsid w:val="00851F73"/>
    <w:rsid w:val="00855AC3"/>
    <w:rsid w:val="008576D2"/>
    <w:rsid w:val="00877BF9"/>
    <w:rsid w:val="008812B9"/>
    <w:rsid w:val="008851AD"/>
    <w:rsid w:val="008904CA"/>
    <w:rsid w:val="008B308B"/>
    <w:rsid w:val="008B4D67"/>
    <w:rsid w:val="008B57F1"/>
    <w:rsid w:val="008C05CB"/>
    <w:rsid w:val="008C08A3"/>
    <w:rsid w:val="008C08F6"/>
    <w:rsid w:val="008C1745"/>
    <w:rsid w:val="008D7E26"/>
    <w:rsid w:val="008E0FEE"/>
    <w:rsid w:val="008E586F"/>
    <w:rsid w:val="008F07EE"/>
    <w:rsid w:val="008F3353"/>
    <w:rsid w:val="008F5C5A"/>
    <w:rsid w:val="0091247E"/>
    <w:rsid w:val="00912A66"/>
    <w:rsid w:val="00917F75"/>
    <w:rsid w:val="00933BB9"/>
    <w:rsid w:val="009417EB"/>
    <w:rsid w:val="00964F6F"/>
    <w:rsid w:val="009746B0"/>
    <w:rsid w:val="00975B57"/>
    <w:rsid w:val="00982E55"/>
    <w:rsid w:val="00984587"/>
    <w:rsid w:val="00994007"/>
    <w:rsid w:val="0099774A"/>
    <w:rsid w:val="009A0B1A"/>
    <w:rsid w:val="009A124F"/>
    <w:rsid w:val="009A3A47"/>
    <w:rsid w:val="009B361B"/>
    <w:rsid w:val="009B67E5"/>
    <w:rsid w:val="009B6FDB"/>
    <w:rsid w:val="009D30E9"/>
    <w:rsid w:val="009D5755"/>
    <w:rsid w:val="009D6920"/>
    <w:rsid w:val="009E3EBB"/>
    <w:rsid w:val="009E5D79"/>
    <w:rsid w:val="009F3E35"/>
    <w:rsid w:val="00A14B06"/>
    <w:rsid w:val="00A24833"/>
    <w:rsid w:val="00A347D3"/>
    <w:rsid w:val="00A47622"/>
    <w:rsid w:val="00A620EA"/>
    <w:rsid w:val="00A62E55"/>
    <w:rsid w:val="00A65D00"/>
    <w:rsid w:val="00A6685E"/>
    <w:rsid w:val="00A75EB5"/>
    <w:rsid w:val="00A817E2"/>
    <w:rsid w:val="00A82473"/>
    <w:rsid w:val="00A915A1"/>
    <w:rsid w:val="00A948EF"/>
    <w:rsid w:val="00AD3195"/>
    <w:rsid w:val="00AF5C90"/>
    <w:rsid w:val="00B00312"/>
    <w:rsid w:val="00B07F63"/>
    <w:rsid w:val="00B13BCD"/>
    <w:rsid w:val="00B16497"/>
    <w:rsid w:val="00B16F4C"/>
    <w:rsid w:val="00B17D62"/>
    <w:rsid w:val="00B2689D"/>
    <w:rsid w:val="00B33C49"/>
    <w:rsid w:val="00B427B4"/>
    <w:rsid w:val="00B471A8"/>
    <w:rsid w:val="00B54F4E"/>
    <w:rsid w:val="00B62264"/>
    <w:rsid w:val="00B96126"/>
    <w:rsid w:val="00BB43C1"/>
    <w:rsid w:val="00BB6841"/>
    <w:rsid w:val="00BB7E2D"/>
    <w:rsid w:val="00BD1AF2"/>
    <w:rsid w:val="00BF71F9"/>
    <w:rsid w:val="00C13A6C"/>
    <w:rsid w:val="00C3709D"/>
    <w:rsid w:val="00C47D15"/>
    <w:rsid w:val="00C54F0D"/>
    <w:rsid w:val="00C56918"/>
    <w:rsid w:val="00C61CF3"/>
    <w:rsid w:val="00C639A2"/>
    <w:rsid w:val="00C6413B"/>
    <w:rsid w:val="00C64B9D"/>
    <w:rsid w:val="00C65865"/>
    <w:rsid w:val="00C73CBD"/>
    <w:rsid w:val="00C81915"/>
    <w:rsid w:val="00C855DF"/>
    <w:rsid w:val="00C958A9"/>
    <w:rsid w:val="00CA416B"/>
    <w:rsid w:val="00CA4729"/>
    <w:rsid w:val="00CA5C26"/>
    <w:rsid w:val="00CB2231"/>
    <w:rsid w:val="00CB2880"/>
    <w:rsid w:val="00CB36C3"/>
    <w:rsid w:val="00CB4A33"/>
    <w:rsid w:val="00CC716D"/>
    <w:rsid w:val="00CD3FA3"/>
    <w:rsid w:val="00CD4D54"/>
    <w:rsid w:val="00CD6A12"/>
    <w:rsid w:val="00CE1416"/>
    <w:rsid w:val="00CE6618"/>
    <w:rsid w:val="00CE7307"/>
    <w:rsid w:val="00CF6422"/>
    <w:rsid w:val="00D05B07"/>
    <w:rsid w:val="00D05E63"/>
    <w:rsid w:val="00D14FC1"/>
    <w:rsid w:val="00D304C6"/>
    <w:rsid w:val="00D30B82"/>
    <w:rsid w:val="00D30F7B"/>
    <w:rsid w:val="00D34BD1"/>
    <w:rsid w:val="00D4636A"/>
    <w:rsid w:val="00D50232"/>
    <w:rsid w:val="00D51C56"/>
    <w:rsid w:val="00D5479D"/>
    <w:rsid w:val="00D66CFA"/>
    <w:rsid w:val="00D73D03"/>
    <w:rsid w:val="00D83437"/>
    <w:rsid w:val="00DB54C4"/>
    <w:rsid w:val="00DD0EC5"/>
    <w:rsid w:val="00DD1E69"/>
    <w:rsid w:val="00DD24C7"/>
    <w:rsid w:val="00DE015E"/>
    <w:rsid w:val="00DE0A2C"/>
    <w:rsid w:val="00DE4438"/>
    <w:rsid w:val="00DF1896"/>
    <w:rsid w:val="00DF342A"/>
    <w:rsid w:val="00E00BCD"/>
    <w:rsid w:val="00E02B18"/>
    <w:rsid w:val="00E24CEB"/>
    <w:rsid w:val="00E34CA7"/>
    <w:rsid w:val="00E43533"/>
    <w:rsid w:val="00E50C41"/>
    <w:rsid w:val="00E51D64"/>
    <w:rsid w:val="00E56FED"/>
    <w:rsid w:val="00E70E6C"/>
    <w:rsid w:val="00E71CBD"/>
    <w:rsid w:val="00E71E18"/>
    <w:rsid w:val="00E72AAC"/>
    <w:rsid w:val="00E94822"/>
    <w:rsid w:val="00E97E9E"/>
    <w:rsid w:val="00EA33B9"/>
    <w:rsid w:val="00EA560C"/>
    <w:rsid w:val="00EB5D1B"/>
    <w:rsid w:val="00EB5D9E"/>
    <w:rsid w:val="00EC752F"/>
    <w:rsid w:val="00ED1475"/>
    <w:rsid w:val="00EE3E93"/>
    <w:rsid w:val="00EE4F50"/>
    <w:rsid w:val="00EF06BB"/>
    <w:rsid w:val="00F01936"/>
    <w:rsid w:val="00F069F1"/>
    <w:rsid w:val="00F06C9B"/>
    <w:rsid w:val="00F146C0"/>
    <w:rsid w:val="00F20CD8"/>
    <w:rsid w:val="00F263AA"/>
    <w:rsid w:val="00F26CCA"/>
    <w:rsid w:val="00F30540"/>
    <w:rsid w:val="00F3129D"/>
    <w:rsid w:val="00F40ACF"/>
    <w:rsid w:val="00F424DF"/>
    <w:rsid w:val="00F45671"/>
    <w:rsid w:val="00F4655B"/>
    <w:rsid w:val="00F50304"/>
    <w:rsid w:val="00F50557"/>
    <w:rsid w:val="00F7172B"/>
    <w:rsid w:val="00F748E9"/>
    <w:rsid w:val="00F86F4E"/>
    <w:rsid w:val="00FA2DF8"/>
    <w:rsid w:val="00FB12C6"/>
    <w:rsid w:val="00FB4C8E"/>
    <w:rsid w:val="00FB762F"/>
    <w:rsid w:val="00FC321F"/>
    <w:rsid w:val="00FC3C56"/>
    <w:rsid w:val="00FD148C"/>
    <w:rsid w:val="00FD1809"/>
    <w:rsid w:val="00FE15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60E04A1"/>
  <w15:docId w15:val="{67EAA30C-8C05-4665-92C4-129E91FA5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imes New Roman" w:hAnsi="Tahoma" w:cs="Tahoma"/>
        <w:sz w:val="22"/>
        <w:lang w:val="en-GB" w:eastAsia="en-GB" w:bidi="ar-SA"/>
      </w:rPr>
    </w:rPrDefault>
    <w:pPrDefault>
      <w:pPr>
        <w:spacing w:before="120" w:after="120"/>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BSI Normal"/>
    <w:qFormat/>
    <w:rsid w:val="007D58D6"/>
    <w:pPr>
      <w:spacing w:before="0"/>
    </w:pPr>
    <w:rPr>
      <w:rFonts w:cs="Times New Roman"/>
      <w:szCs w:val="22"/>
    </w:rPr>
  </w:style>
  <w:style w:type="paragraph" w:styleId="Heading1">
    <w:name w:val="heading 1"/>
    <w:aliases w:val="BSI 1st Level paragraph"/>
    <w:basedOn w:val="Normal"/>
    <w:next w:val="Normal"/>
    <w:qFormat/>
    <w:rsid w:val="00451A91"/>
    <w:pPr>
      <w:keepNext/>
      <w:numPr>
        <w:numId w:val="8"/>
      </w:numPr>
      <w:tabs>
        <w:tab w:val="clear" w:pos="144"/>
      </w:tabs>
      <w:spacing w:before="480" w:after="240"/>
      <w:ind w:left="737" w:hanging="737"/>
      <w:outlineLvl w:val="0"/>
    </w:pPr>
    <w:rPr>
      <w:b/>
      <w:sz w:val="24"/>
    </w:rPr>
  </w:style>
  <w:style w:type="paragraph" w:styleId="Heading2">
    <w:name w:val="heading 2"/>
    <w:aliases w:val="BSI 2nd Level paragraph"/>
    <w:basedOn w:val="Normal"/>
    <w:next w:val="Normal"/>
    <w:qFormat/>
    <w:rsid w:val="00E43533"/>
    <w:pPr>
      <w:keepNext/>
      <w:numPr>
        <w:ilvl w:val="1"/>
        <w:numId w:val="8"/>
      </w:numPr>
      <w:spacing w:before="240" w:after="240"/>
      <w:ind w:left="737" w:hanging="737"/>
      <w:outlineLvl w:val="1"/>
    </w:pPr>
    <w:rPr>
      <w:rFonts w:cs="Arial"/>
      <w:b/>
      <w:bCs/>
      <w:iCs/>
      <w:szCs w:val="28"/>
    </w:rPr>
  </w:style>
  <w:style w:type="paragraph" w:styleId="Heading3">
    <w:name w:val="heading 3"/>
    <w:aliases w:val="BSI 3rd Level paragraph"/>
    <w:basedOn w:val="Normal"/>
    <w:next w:val="Normal"/>
    <w:qFormat/>
    <w:rsid w:val="00E43533"/>
    <w:pPr>
      <w:keepNext/>
      <w:numPr>
        <w:ilvl w:val="2"/>
        <w:numId w:val="8"/>
      </w:numPr>
      <w:spacing w:before="240" w:after="240"/>
      <w:ind w:left="1588" w:hanging="851"/>
      <w:outlineLvl w:val="2"/>
    </w:pPr>
    <w:rPr>
      <w:rFonts w:cs="Arial"/>
      <w:b/>
      <w:bCs/>
      <w:szCs w:val="26"/>
    </w:rPr>
  </w:style>
  <w:style w:type="paragraph" w:styleId="Heading4">
    <w:name w:val="heading 4"/>
    <w:aliases w:val="BSI 4th Level paragraph"/>
    <w:basedOn w:val="Heading3"/>
    <w:next w:val="Normal"/>
    <w:qFormat/>
    <w:rsid w:val="00855AC3"/>
    <w:pPr>
      <w:numPr>
        <w:ilvl w:val="3"/>
      </w:numPr>
      <w:ind w:left="2551" w:hanging="992"/>
      <w:outlineLvl w:val="3"/>
    </w:pPr>
  </w:style>
  <w:style w:type="paragraph" w:styleId="Heading5">
    <w:name w:val="heading 5"/>
    <w:aliases w:val="BSI 5th Level paragraph"/>
    <w:basedOn w:val="Heading4"/>
    <w:next w:val="Normal"/>
    <w:rsid w:val="00CF6422"/>
    <w:pPr>
      <w:numPr>
        <w:ilvl w:val="4"/>
      </w:numPr>
      <w:outlineLvl w:val="4"/>
    </w:pPr>
  </w:style>
  <w:style w:type="paragraph" w:styleId="Heading6">
    <w:name w:val="heading 6"/>
    <w:aliases w:val="BSI 6th Level paragraph"/>
    <w:basedOn w:val="Heading5"/>
    <w:next w:val="Normal"/>
    <w:rsid w:val="00CF6422"/>
    <w:pPr>
      <w:numPr>
        <w:ilvl w:val="5"/>
      </w:numPr>
      <w:outlineLvl w:val="5"/>
    </w:pPr>
  </w:style>
  <w:style w:type="paragraph" w:styleId="Heading7">
    <w:name w:val="heading 7"/>
    <w:aliases w:val="BSI 7th Level paragraph"/>
    <w:basedOn w:val="Heading6"/>
    <w:next w:val="Normal"/>
    <w:rsid w:val="00CF6422"/>
    <w:pPr>
      <w:numPr>
        <w:ilvl w:val="6"/>
      </w:numPr>
      <w:outlineLvl w:val="6"/>
    </w:pPr>
  </w:style>
  <w:style w:type="paragraph" w:styleId="Heading8">
    <w:name w:val="heading 8"/>
    <w:aliases w:val="BSI 8th Level paragraph"/>
    <w:basedOn w:val="Heading7"/>
    <w:next w:val="Normal"/>
    <w:rsid w:val="00CF6422"/>
    <w:pPr>
      <w:numPr>
        <w:ilvl w:val="7"/>
      </w:numPr>
      <w:outlineLvl w:val="7"/>
    </w:pPr>
  </w:style>
  <w:style w:type="paragraph" w:styleId="Heading9">
    <w:name w:val="heading 9"/>
    <w:aliases w:val="BSI 9th Level paragraph"/>
    <w:basedOn w:val="Heading8"/>
    <w:next w:val="Normal"/>
    <w:rsid w:val="00CF642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SICoverTitle">
    <w:name w:val="BSI Cover Title"/>
    <w:basedOn w:val="Normal"/>
    <w:next w:val="Normal"/>
    <w:rsid w:val="00D5479D"/>
    <w:pPr>
      <w:spacing w:before="3120"/>
    </w:pPr>
    <w:rPr>
      <w:sz w:val="80"/>
    </w:rPr>
  </w:style>
  <w:style w:type="paragraph" w:customStyle="1" w:styleId="BSIPolicySubtitle">
    <w:name w:val="BSI Policy Subtitle"/>
    <w:basedOn w:val="Normal"/>
    <w:next w:val="Normal"/>
    <w:rsid w:val="00780441"/>
    <w:pPr>
      <w:spacing w:after="240"/>
    </w:pPr>
    <w:rPr>
      <w:sz w:val="40"/>
    </w:rPr>
  </w:style>
  <w:style w:type="paragraph" w:customStyle="1" w:styleId="BSITitle">
    <w:name w:val="BSI Title"/>
    <w:basedOn w:val="Normal"/>
    <w:next w:val="Normal"/>
    <w:rsid w:val="004D6BD2"/>
    <w:pPr>
      <w:spacing w:after="240"/>
    </w:pPr>
    <w:rPr>
      <w:sz w:val="48"/>
    </w:rPr>
  </w:style>
  <w:style w:type="paragraph" w:customStyle="1" w:styleId="BSILevel1SideHeading">
    <w:name w:val="BSI Level 1 Side Heading"/>
    <w:basedOn w:val="Normal"/>
    <w:next w:val="Normal"/>
    <w:qFormat/>
    <w:rsid w:val="00F3129D"/>
    <w:pPr>
      <w:keepNext/>
      <w:spacing w:before="360" w:after="360"/>
    </w:pPr>
    <w:rPr>
      <w:b/>
      <w:sz w:val="24"/>
    </w:rPr>
  </w:style>
  <w:style w:type="paragraph" w:styleId="ListParagraph">
    <w:name w:val="List Paragraph"/>
    <w:basedOn w:val="Normal"/>
    <w:link w:val="ListParagraphChar"/>
    <w:uiPriority w:val="34"/>
    <w:qFormat/>
    <w:rsid w:val="00DD24C7"/>
    <w:pPr>
      <w:ind w:left="720"/>
    </w:pPr>
  </w:style>
  <w:style w:type="paragraph" w:styleId="ListBullet">
    <w:name w:val="List Bullet"/>
    <w:aliases w:val="BSI Bullet 1"/>
    <w:basedOn w:val="Normal"/>
    <w:rsid w:val="0061081C"/>
    <w:pPr>
      <w:numPr>
        <w:numId w:val="1"/>
      </w:numPr>
      <w:ind w:left="993" w:hanging="426"/>
    </w:pPr>
  </w:style>
  <w:style w:type="paragraph" w:styleId="ListBullet2">
    <w:name w:val="List Bullet 2"/>
    <w:aliases w:val="BSI Bullet 2"/>
    <w:basedOn w:val="Normal"/>
    <w:rsid w:val="0061081C"/>
    <w:pPr>
      <w:numPr>
        <w:numId w:val="2"/>
      </w:numPr>
    </w:pPr>
  </w:style>
  <w:style w:type="paragraph" w:styleId="ListBullet3">
    <w:name w:val="List Bullet 3"/>
    <w:aliases w:val="BSI Bullet 3"/>
    <w:basedOn w:val="Normal"/>
    <w:rsid w:val="003E7413"/>
    <w:pPr>
      <w:numPr>
        <w:numId w:val="3"/>
      </w:numPr>
      <w:ind w:left="1426"/>
    </w:pPr>
  </w:style>
  <w:style w:type="paragraph" w:styleId="ListBullet4">
    <w:name w:val="List Bullet 4"/>
    <w:aliases w:val="BSI Bullet 4"/>
    <w:basedOn w:val="Normal"/>
    <w:semiHidden/>
    <w:rsid w:val="00B17D62"/>
    <w:pPr>
      <w:numPr>
        <w:ilvl w:val="3"/>
        <w:numId w:val="1"/>
      </w:numPr>
    </w:pPr>
  </w:style>
  <w:style w:type="paragraph" w:styleId="ListBullet5">
    <w:name w:val="List Bullet 5"/>
    <w:aliases w:val="BSI Bullet 5"/>
    <w:basedOn w:val="Normal"/>
    <w:semiHidden/>
    <w:rsid w:val="00B17D62"/>
    <w:pPr>
      <w:tabs>
        <w:tab w:val="num" w:pos="2058"/>
      </w:tabs>
      <w:ind w:left="2058" w:hanging="357"/>
    </w:pPr>
  </w:style>
  <w:style w:type="table" w:customStyle="1" w:styleId="BSITable">
    <w:name w:val="BSI Table"/>
    <w:basedOn w:val="TableNormal"/>
    <w:rsid w:val="001F785A"/>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Helvetica" w:hAnsi="Helvetica"/>
        <w:b/>
        <w:sz w:val="22"/>
      </w:rPr>
      <w:tblPr/>
      <w:tcPr>
        <w:shd w:val="clear" w:color="auto" w:fill="C0C0C0"/>
      </w:tcPr>
    </w:tblStylePr>
    <w:tblStylePr w:type="band2Horz">
      <w:tblPr/>
      <w:tcPr>
        <w:shd w:val="clear" w:color="auto" w:fill="F3F3F3"/>
      </w:tcPr>
    </w:tblStylePr>
  </w:style>
  <w:style w:type="table" w:styleId="TableGrid">
    <w:name w:val="Table Grid"/>
    <w:basedOn w:val="TableNormal"/>
    <w:semiHidden/>
    <w:rsid w:val="001F7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SINote">
    <w:name w:val="BSI Note"/>
    <w:basedOn w:val="Normal"/>
    <w:next w:val="Normal"/>
    <w:rsid w:val="00CE6618"/>
    <w:rPr>
      <w:i/>
    </w:rPr>
  </w:style>
  <w:style w:type="character" w:styleId="BookTitle">
    <w:name w:val="Book Title"/>
    <w:uiPriority w:val="33"/>
    <w:rsid w:val="00697BFE"/>
    <w:rPr>
      <w:b/>
      <w:bCs/>
      <w:smallCaps/>
      <w:spacing w:val="5"/>
    </w:rPr>
  </w:style>
  <w:style w:type="paragraph" w:customStyle="1" w:styleId="BSITableContents">
    <w:name w:val="BSI TableContents"/>
    <w:basedOn w:val="Normal"/>
    <w:next w:val="Normal"/>
    <w:rsid w:val="00F40ACF"/>
    <w:pPr>
      <w:spacing w:after="240"/>
    </w:pPr>
    <w:rPr>
      <w:b/>
      <w:sz w:val="24"/>
    </w:rPr>
  </w:style>
  <w:style w:type="paragraph" w:styleId="Header">
    <w:name w:val="header"/>
    <w:basedOn w:val="Normal"/>
    <w:link w:val="HeaderChar"/>
    <w:rsid w:val="00C3709D"/>
    <w:pPr>
      <w:tabs>
        <w:tab w:val="center" w:pos="5069"/>
        <w:tab w:val="right" w:pos="10144"/>
      </w:tabs>
    </w:pPr>
  </w:style>
  <w:style w:type="paragraph" w:styleId="Footer">
    <w:name w:val="footer"/>
    <w:basedOn w:val="Normal"/>
    <w:link w:val="FooterChar"/>
    <w:semiHidden/>
    <w:rsid w:val="002F5483"/>
    <w:pPr>
      <w:tabs>
        <w:tab w:val="center" w:pos="5058"/>
        <w:tab w:val="right" w:pos="10144"/>
      </w:tabs>
    </w:pPr>
    <w:rPr>
      <w:lang w:val="x-none"/>
    </w:rPr>
  </w:style>
  <w:style w:type="character" w:customStyle="1" w:styleId="FooterChar">
    <w:name w:val="Footer Char"/>
    <w:link w:val="Footer"/>
    <w:semiHidden/>
    <w:rsid w:val="008E0FEE"/>
    <w:rPr>
      <w:rFonts w:ascii="Tahoma" w:hAnsi="Tahoma"/>
      <w:sz w:val="22"/>
      <w:szCs w:val="22"/>
      <w:lang w:eastAsia="en-GB"/>
    </w:rPr>
  </w:style>
  <w:style w:type="paragraph" w:customStyle="1" w:styleId="BSIHeader">
    <w:name w:val="BSI Header"/>
    <w:basedOn w:val="Normal"/>
    <w:qFormat/>
    <w:rsid w:val="00D83437"/>
    <w:rPr>
      <w:b/>
      <w:color w:val="FF0000"/>
      <w:sz w:val="28"/>
    </w:rPr>
  </w:style>
  <w:style w:type="paragraph" w:styleId="TOC1">
    <w:name w:val="toc 1"/>
    <w:basedOn w:val="Normal"/>
    <w:next w:val="Normal"/>
    <w:uiPriority w:val="39"/>
    <w:rsid w:val="007E22D2"/>
    <w:pPr>
      <w:ind w:left="567" w:hanging="567"/>
    </w:pPr>
    <w:rPr>
      <w:b/>
    </w:rPr>
  </w:style>
  <w:style w:type="paragraph" w:styleId="TOC2">
    <w:name w:val="toc 2"/>
    <w:basedOn w:val="Normal"/>
    <w:next w:val="Normal"/>
    <w:uiPriority w:val="39"/>
    <w:rsid w:val="007E22D2"/>
    <w:pPr>
      <w:ind w:left="1134" w:hanging="567"/>
    </w:pPr>
    <w:rPr>
      <w:noProof/>
    </w:rPr>
  </w:style>
  <w:style w:type="paragraph" w:styleId="TOC3">
    <w:name w:val="toc 3"/>
    <w:basedOn w:val="Normal"/>
    <w:next w:val="Normal"/>
    <w:uiPriority w:val="39"/>
    <w:rsid w:val="00DE015E"/>
    <w:pPr>
      <w:ind w:left="1871" w:hanging="737"/>
    </w:pPr>
    <w:rPr>
      <w:sz w:val="20"/>
    </w:rPr>
  </w:style>
  <w:style w:type="character" w:styleId="Strong">
    <w:name w:val="Strong"/>
    <w:rsid w:val="00DD24C7"/>
    <w:rPr>
      <w:rFonts w:ascii="Tahoma" w:hAnsi="Tahoma"/>
      <w:b/>
      <w:bCs/>
    </w:rPr>
  </w:style>
  <w:style w:type="paragraph" w:styleId="NoSpacing">
    <w:name w:val="No Spacing"/>
    <w:uiPriority w:val="1"/>
    <w:rsid w:val="00DD24C7"/>
    <w:rPr>
      <w:kern w:val="2"/>
      <w:szCs w:val="22"/>
    </w:rPr>
  </w:style>
  <w:style w:type="character" w:styleId="SubtleEmphasis">
    <w:name w:val="Subtle Emphasis"/>
    <w:uiPriority w:val="19"/>
    <w:rsid w:val="00DD24C7"/>
    <w:rPr>
      <w:i/>
      <w:iCs/>
      <w:color w:val="808080"/>
    </w:rPr>
  </w:style>
  <w:style w:type="character" w:styleId="IntenseEmphasis">
    <w:name w:val="Intense Emphasis"/>
    <w:uiPriority w:val="21"/>
    <w:rsid w:val="00DD24C7"/>
    <w:rPr>
      <w:b/>
      <w:bCs/>
      <w:i/>
      <w:iCs/>
      <w:color w:val="4F81BD"/>
    </w:rPr>
  </w:style>
  <w:style w:type="paragraph" w:styleId="Quote">
    <w:name w:val="Quote"/>
    <w:basedOn w:val="Normal"/>
    <w:next w:val="Normal"/>
    <w:link w:val="QuoteChar"/>
    <w:uiPriority w:val="29"/>
    <w:rsid w:val="00DD24C7"/>
    <w:rPr>
      <w:i/>
      <w:iCs/>
      <w:color w:val="000000"/>
    </w:rPr>
  </w:style>
  <w:style w:type="character" w:customStyle="1" w:styleId="QuoteChar">
    <w:name w:val="Quote Char"/>
    <w:link w:val="Quote"/>
    <w:uiPriority w:val="29"/>
    <w:rsid w:val="00DD24C7"/>
    <w:rPr>
      <w:rFonts w:ascii="Tahoma" w:hAnsi="Tahoma"/>
      <w:i/>
      <w:iCs/>
      <w:color w:val="000000"/>
      <w:sz w:val="22"/>
      <w:szCs w:val="22"/>
    </w:rPr>
  </w:style>
  <w:style w:type="paragraph" w:styleId="IntenseQuote">
    <w:name w:val="Intense Quote"/>
    <w:basedOn w:val="Normal"/>
    <w:next w:val="Normal"/>
    <w:link w:val="IntenseQuoteChar"/>
    <w:uiPriority w:val="30"/>
    <w:rsid w:val="00DD24C7"/>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D24C7"/>
    <w:rPr>
      <w:rFonts w:ascii="Tahoma" w:hAnsi="Tahoma"/>
      <w:b/>
      <w:bCs/>
      <w:i/>
      <w:iCs/>
      <w:color w:val="4F81BD"/>
      <w:sz w:val="22"/>
      <w:szCs w:val="22"/>
    </w:rPr>
  </w:style>
  <w:style w:type="character" w:styleId="SubtleReference">
    <w:name w:val="Subtle Reference"/>
    <w:uiPriority w:val="31"/>
    <w:rsid w:val="00DD24C7"/>
    <w:rPr>
      <w:smallCaps/>
      <w:color w:val="C0504D"/>
      <w:u w:val="single"/>
    </w:rPr>
  </w:style>
  <w:style w:type="paragraph" w:styleId="TOCHeading">
    <w:name w:val="TOC Heading"/>
    <w:basedOn w:val="Heading1"/>
    <w:next w:val="Normal"/>
    <w:uiPriority w:val="39"/>
    <w:semiHidden/>
    <w:unhideWhenUsed/>
    <w:qFormat/>
    <w:rsid w:val="008B57F1"/>
    <w:pPr>
      <w:keepLines/>
      <w:numPr>
        <w:numId w:val="0"/>
      </w:numPr>
      <w:spacing w:after="0" w:line="276" w:lineRule="auto"/>
      <w:outlineLvl w:val="9"/>
    </w:pPr>
    <w:rPr>
      <w:rFonts w:ascii="Cambria" w:hAnsi="Cambria"/>
      <w:bCs/>
      <w:color w:val="365F91"/>
      <w:sz w:val="28"/>
      <w:szCs w:val="28"/>
      <w:lang w:val="en-US" w:eastAsia="en-US"/>
    </w:rPr>
  </w:style>
  <w:style w:type="paragraph" w:styleId="BalloonText">
    <w:name w:val="Balloon Text"/>
    <w:basedOn w:val="Normal"/>
    <w:link w:val="BalloonTextChar"/>
    <w:semiHidden/>
    <w:rsid w:val="008B57F1"/>
    <w:pPr>
      <w:spacing w:after="0"/>
    </w:pPr>
    <w:rPr>
      <w:sz w:val="16"/>
      <w:szCs w:val="16"/>
    </w:rPr>
  </w:style>
  <w:style w:type="character" w:customStyle="1" w:styleId="BalloonTextChar">
    <w:name w:val="Balloon Text Char"/>
    <w:link w:val="BalloonText"/>
    <w:semiHidden/>
    <w:rsid w:val="008B57F1"/>
    <w:rPr>
      <w:rFonts w:ascii="Tahoma" w:hAnsi="Tahoma" w:cs="Tahoma"/>
      <w:sz w:val="16"/>
      <w:szCs w:val="16"/>
    </w:rPr>
  </w:style>
  <w:style w:type="paragraph" w:customStyle="1" w:styleId="BSISmallLettersList">
    <w:name w:val="BSI Small Letters List"/>
    <w:basedOn w:val="Normal"/>
    <w:qFormat/>
    <w:rsid w:val="00DB54C4"/>
    <w:pPr>
      <w:numPr>
        <w:numId w:val="4"/>
      </w:numPr>
      <w:ind w:left="1304" w:hanging="567"/>
    </w:pPr>
  </w:style>
  <w:style w:type="paragraph" w:customStyle="1" w:styleId="BSIRomanNumbersList">
    <w:name w:val="BSI Roman Numbers List"/>
    <w:basedOn w:val="Normal"/>
    <w:qFormat/>
    <w:rsid w:val="00DB54C4"/>
    <w:pPr>
      <w:numPr>
        <w:numId w:val="5"/>
      </w:numPr>
      <w:ind w:left="1304" w:hanging="567"/>
    </w:pPr>
  </w:style>
  <w:style w:type="paragraph" w:customStyle="1" w:styleId="BSICapitalLettersList">
    <w:name w:val="BSI Capital Letters List"/>
    <w:basedOn w:val="Normal"/>
    <w:qFormat/>
    <w:rsid w:val="00DB54C4"/>
    <w:pPr>
      <w:numPr>
        <w:numId w:val="6"/>
      </w:numPr>
      <w:ind w:left="1304" w:hanging="567"/>
    </w:pPr>
  </w:style>
  <w:style w:type="paragraph" w:customStyle="1" w:styleId="BSINumbersList">
    <w:name w:val="BSI Numbers List"/>
    <w:basedOn w:val="Normal"/>
    <w:qFormat/>
    <w:rsid w:val="00E43533"/>
    <w:pPr>
      <w:numPr>
        <w:numId w:val="7"/>
      </w:numPr>
      <w:ind w:left="1304" w:hanging="567"/>
    </w:pPr>
  </w:style>
  <w:style w:type="paragraph" w:customStyle="1" w:styleId="BSILevel1Bullet">
    <w:name w:val="BSI Level 1 Bullet"/>
    <w:basedOn w:val="ListBullet"/>
    <w:qFormat/>
    <w:rsid w:val="00EB5D9E"/>
    <w:pPr>
      <w:ind w:left="737" w:hanging="567"/>
    </w:pPr>
  </w:style>
  <w:style w:type="paragraph" w:customStyle="1" w:styleId="BSILevel2Bullet">
    <w:name w:val="BSI Level 2 Bullet"/>
    <w:basedOn w:val="BSILevel1Bullet"/>
    <w:qFormat/>
    <w:rsid w:val="008E586F"/>
    <w:pPr>
      <w:ind w:left="1304"/>
    </w:pPr>
  </w:style>
  <w:style w:type="paragraph" w:customStyle="1" w:styleId="BSILevel3Bullet">
    <w:name w:val="BSI Level 3 Bullet"/>
    <w:basedOn w:val="BSILevel2Bullet"/>
    <w:qFormat/>
    <w:rsid w:val="00F20CD8"/>
    <w:pPr>
      <w:ind w:left="2155"/>
    </w:pPr>
  </w:style>
  <w:style w:type="paragraph" w:customStyle="1" w:styleId="BSILevel2SideHeading">
    <w:name w:val="BSI Level 2 Side Heading"/>
    <w:basedOn w:val="Normal"/>
    <w:qFormat/>
    <w:rsid w:val="000A70FB"/>
    <w:pPr>
      <w:ind w:left="720"/>
    </w:pPr>
    <w:rPr>
      <w:b/>
    </w:rPr>
  </w:style>
  <w:style w:type="paragraph" w:customStyle="1" w:styleId="BSIDash">
    <w:name w:val="BSI Dash"/>
    <w:basedOn w:val="ListBullet2"/>
    <w:qFormat/>
    <w:rsid w:val="00FD148C"/>
    <w:pPr>
      <w:numPr>
        <w:numId w:val="9"/>
      </w:numPr>
      <w:ind w:left="1304" w:hanging="567"/>
    </w:pPr>
  </w:style>
  <w:style w:type="character" w:styleId="Hyperlink">
    <w:name w:val="Hyperlink"/>
    <w:uiPriority w:val="99"/>
    <w:unhideWhenUsed/>
    <w:rsid w:val="00451A91"/>
    <w:rPr>
      <w:color w:val="0000FF"/>
      <w:u w:val="single"/>
    </w:rPr>
  </w:style>
  <w:style w:type="paragraph" w:customStyle="1" w:styleId="BSILevel3SideHeading">
    <w:name w:val="BSI Level 3 Side Heading"/>
    <w:basedOn w:val="BSILevel2SideHeading"/>
    <w:next w:val="Normal"/>
    <w:rsid w:val="00EB5D1B"/>
    <w:pPr>
      <w:ind w:left="567"/>
    </w:pPr>
    <w:rPr>
      <w:shd w:val="clear" w:color="auto" w:fill="C2D69B"/>
    </w:rPr>
  </w:style>
  <w:style w:type="paragraph" w:customStyle="1" w:styleId="BSISubtitle">
    <w:name w:val="BSI Subtitle"/>
    <w:basedOn w:val="Normal"/>
    <w:next w:val="Normal"/>
    <w:qFormat/>
    <w:rsid w:val="007D58D6"/>
    <w:rPr>
      <w:b/>
      <w:sz w:val="24"/>
    </w:rPr>
  </w:style>
  <w:style w:type="character" w:customStyle="1" w:styleId="HeaderChar">
    <w:name w:val="Header Char"/>
    <w:basedOn w:val="DefaultParagraphFont"/>
    <w:link w:val="Header"/>
    <w:rsid w:val="008812B9"/>
    <w:rPr>
      <w:rFonts w:cs="Times New Roman"/>
      <w:szCs w:val="22"/>
    </w:rPr>
  </w:style>
  <w:style w:type="paragraph" w:customStyle="1" w:styleId="Default">
    <w:name w:val="Default"/>
    <w:basedOn w:val="Normal"/>
    <w:rsid w:val="001E222E"/>
    <w:pPr>
      <w:autoSpaceDE w:val="0"/>
      <w:autoSpaceDN w:val="0"/>
      <w:spacing w:after="0"/>
    </w:pPr>
    <w:rPr>
      <w:rFonts w:ascii="Arial" w:eastAsiaTheme="minorHAnsi" w:hAnsi="Arial" w:cs="Arial"/>
      <w:color w:val="000000"/>
      <w:sz w:val="24"/>
      <w:szCs w:val="24"/>
    </w:rPr>
  </w:style>
  <w:style w:type="character" w:customStyle="1" w:styleId="ListParagraphChar">
    <w:name w:val="List Paragraph Char"/>
    <w:link w:val="ListParagraph"/>
    <w:uiPriority w:val="34"/>
    <w:locked/>
    <w:rsid w:val="00C73CBD"/>
    <w:rPr>
      <w:rFonts w:cs="Times New Roman"/>
      <w:szCs w:val="22"/>
    </w:rPr>
  </w:style>
  <w:style w:type="character" w:styleId="FollowedHyperlink">
    <w:name w:val="FollowedHyperlink"/>
    <w:basedOn w:val="DefaultParagraphFont"/>
    <w:semiHidden/>
    <w:unhideWhenUsed/>
    <w:rsid w:val="00560E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3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footer4.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butinS\Desktop\MDR\new%20procedures\BMS%20Form%20Portrai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S_DocID xmlns="282a67c1-873c-4f15-b5cc-88b14a3966b2">MDF4510</BS_DocID>
    <BS_ExternalResource xmlns="282a67c1-873c-4f15-b5cc-88b14a3966b2">false</BS_ExternalResource>
    <BS_DocType xmlns="282a67c1-873c-4f15-b5cc-88b14a3966b2">Form</BS_DocType>
    <BS_DocTechOwner xmlns="282a67c1-873c-4f15-b5cc-88b14a3966b2">
      <UserInfo>
        <DisplayName>Bafrin Nahim</DisplayName>
        <AccountId>87</AccountId>
        <AccountType/>
      </UserInfo>
    </BS_DocTechOwner>
    <BS_Comments xmlns="282a67c1-873c-4f15-b5cc-88b14a3966b2" xsi:nil="true"/>
    <jd1bd93107e64076ab12a7f36daa34c1 xmlns="282a67c1-873c-4f15-b5cc-88b14a3966b2">
      <Terms xmlns="http://schemas.microsoft.com/office/infopath/2007/PartnerControls">
        <TermInfo xmlns="http://schemas.microsoft.com/office/infopath/2007/PartnerControls">
          <TermName xmlns="http://schemas.microsoft.com/office/infopath/2007/PartnerControls">Global</TermName>
          <TermId xmlns="http://schemas.microsoft.com/office/infopath/2007/PartnerControls">78edfd7a-1ab1-4d64-a46d-feea40b588c6</TermId>
        </TermInfo>
      </Terms>
    </jd1bd93107e64076ab12a7f36daa34c1>
    <BS_DocApprovers xmlns="282a67c1-873c-4f15-b5cc-88b14a3966b2">
      <UserInfo>
        <DisplayName>BSI-GLOBAL\healthcaredc</DisplayName>
        <AccountId>3884</AccountId>
        <AccountType/>
      </UserInfo>
    </BS_DocApprovers>
    <TaxKeywordTaxHTField xmlns="282a67c1-873c-4f15-b5cc-88b14a3966b2">
      <Terms xmlns="http://schemas.microsoft.com/office/infopath/2007/PartnerControls">
        <TermInfo xmlns="http://schemas.microsoft.com/office/infopath/2007/PartnerControls">
          <TermName xmlns="http://schemas.microsoft.com/office/infopath/2007/PartnerControls">medical devices</TermName>
          <TermId xmlns="http://schemas.microsoft.com/office/infopath/2007/PartnerControls">189f3406-82e5-4837-b0cd-0be692a8ed91</TermId>
        </TermInfo>
        <TermInfo xmlns="http://schemas.microsoft.com/office/infopath/2007/PartnerControls">
          <TermName xmlns="http://schemas.microsoft.com/office/infopath/2007/PartnerControls">fee approval</TermName>
          <TermId xmlns="http://schemas.microsoft.com/office/infopath/2007/PartnerControls">349599ab-7623-44ce-9860-dc6957eb2559</TermId>
        </TermInfo>
        <TermInfo xmlns="http://schemas.microsoft.com/office/infopath/2007/PartnerControls">
          <TermName xmlns="http://schemas.microsoft.com/office/infopath/2007/PartnerControls">work autorisation</TermName>
          <TermId xmlns="http://schemas.microsoft.com/office/infopath/2007/PartnerControls">6e6270a8-3e98-4d04-93ff-d9d5c6bb3e4b</TermId>
        </TermInfo>
        <TermInfo xmlns="http://schemas.microsoft.com/office/infopath/2007/PartnerControls">
          <TermName xmlns="http://schemas.microsoft.com/office/infopath/2007/PartnerControls">MDF617</TermName>
          <TermId xmlns="http://schemas.microsoft.com/office/infopath/2007/PartnerControls">43c5b66f-93e9-49de-b7bf-7e9eb5c6ba9b</TermId>
        </TermInfo>
      </Terms>
    </TaxKeywordTaxHTField>
    <BS_DocController xmlns="282a67c1-873c-4f15-b5cc-88b14a3966b2">
      <UserInfo>
        <DisplayName>Shirley Alexander</DisplayName>
        <AccountId>4782</AccountId>
        <AccountType/>
      </UserInfo>
    </BS_DocController>
    <BS_ProperRegion xmlns="282a67c1-873c-4f15-b5cc-88b14a3966b2" xsi:nil="true"/>
    <BS_DocAbstract xmlns="282a67c1-873c-4f15-b5cc-88b14a3966b2">Authorisation Form</BS_DocAbstract>
    <BS_DocCategory xmlns="282a67c1-873c-4f15-b5cc-88b14a3966b2">Delivery Processes</BS_DocCategory>
    <BS_TargetAudience xmlns="282a67c1-873c-4f15-b5cc-88b14a3966b2">
      <UserInfo>
        <DisplayName/>
        <AccountId xsi:nil="true"/>
        <AccountType/>
      </UserInfo>
    </BS_TargetAudience>
    <BS_DocReviewDate xmlns="282a67c1-873c-4f15-b5cc-88b14a3966b2">2021-12-01T00:00:00+00:00</BS_DocReviewDate>
    <TaxCatchAll xmlns="282a67c1-873c-4f15-b5cc-88b14a3966b2">
      <Value>604</Value>
      <Value>7013</Value>
      <Value>7012</Value>
      <Value>7011</Value>
      <Value>36</Value>
    </TaxCatchAll>
    <BS_DisplayOnRollup xmlns="282a67c1-873c-4f15-b5cc-88b14a3966b2">false</BS_DisplayOnRollup>
    <BS_RelevantLocationsOrderInSearch xmlns="282a67c1-873c-4f15-b5cc-88b14a3966b2" xsi:nil="true"/>
    <BS_DocApprover xmlns="282a67c1-873c-4f15-b5cc-88b14a3966b2">
      <UserInfo>
        <DisplayName/>
        <AccountId xsi:nil="true"/>
        <AccountType/>
      </UserInfo>
    </BS_DocApprover>
    <BS_RelatedDocuments xmlns="213d8107-9628-45f4-8a68-620863218161"/>
  </documentManagement>
</p:properties>
</file>

<file path=customXml/item2.xml><?xml version="1.0" encoding="utf-8"?>
<ct:contentTypeSchema xmlns:ct="http://schemas.microsoft.com/office/2006/metadata/contentType" xmlns:ma="http://schemas.microsoft.com/office/2006/metadata/properties/metaAttributes" ct:_="" ma:_="" ma:contentTypeName="BMS Medical Devices Document" ma:contentTypeID="0x010100E521010F6149214A9057E9DC678252E9002961FD0C9F3D3C4F85F80704807431E6" ma:contentTypeVersion="48" ma:contentTypeDescription="" ma:contentTypeScope="" ma:versionID="49279f21a29b88831fd1a5c98bd12d82">
  <xsd:schema xmlns:xsd="http://www.w3.org/2001/XMLSchema" xmlns:xs="http://www.w3.org/2001/XMLSchema" xmlns:p="http://schemas.microsoft.com/office/2006/metadata/properties" xmlns:ns1="282a67c1-873c-4f15-b5cc-88b14a3966b2" xmlns:ns3="213d8107-9628-45f4-8a68-620863218161" targetNamespace="http://schemas.microsoft.com/office/2006/metadata/properties" ma:root="true" ma:fieldsID="e97fee0fc089746a14ec4fb49822e5ea" ns1:_="" ns3:_="">
    <xsd:import namespace="282a67c1-873c-4f15-b5cc-88b14a3966b2"/>
    <xsd:import namespace="213d8107-9628-45f4-8a68-620863218161"/>
    <xsd:element name="properties">
      <xsd:complexType>
        <xsd:sequence>
          <xsd:element name="documentManagement">
            <xsd:complexType>
              <xsd:all>
                <xsd:element ref="ns1:BS_DocType" minOccurs="0"/>
                <xsd:element ref="ns1:BS_DocCategory" minOccurs="0"/>
                <xsd:element ref="ns1:BS_DocID"/>
                <xsd:element ref="ns1:BS_ExternalResource" minOccurs="0"/>
                <xsd:element ref="ns1:BS_DocAbstract" minOccurs="0"/>
                <xsd:element ref="ns1:BS_DocReviewDate"/>
                <xsd:element ref="ns1:BS_DocController"/>
                <xsd:element ref="ns1:BS_DocTechOwner" minOccurs="0"/>
                <xsd:element ref="ns1:BS_DocApprover" minOccurs="0"/>
                <xsd:element ref="ns1:BS_TargetAudience" minOccurs="0"/>
                <xsd:element ref="ns1:BS_DisplayOnRollup" minOccurs="0"/>
                <xsd:element ref="ns1:BS_Comments" minOccurs="0"/>
                <xsd:element ref="ns1:TaxCatchAllLabel" minOccurs="0"/>
                <xsd:element ref="ns1:jd1bd93107e64076ab12a7f36daa34c1" minOccurs="0"/>
                <xsd:element ref="ns1:TaxKeywordTaxHTField" minOccurs="0"/>
                <xsd:element ref="ns1:TaxCatchAll" minOccurs="0"/>
                <xsd:element ref="ns1:BS_DocApprovers"/>
                <xsd:element ref="ns3:BS_RelatedDocuments" minOccurs="0"/>
                <xsd:element ref="ns1:BS_RelevantLocationsOrderInSearch" minOccurs="0"/>
                <xsd:element ref="ns1:BS_ProperReg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a67c1-873c-4f15-b5cc-88b14a3966b2" elementFormDefault="qualified">
    <xsd:import namespace="http://schemas.microsoft.com/office/2006/documentManagement/types"/>
    <xsd:import namespace="http://schemas.microsoft.com/office/infopath/2007/PartnerControls"/>
    <xsd:element name="BS_DocType" ma:index="0" nillable="true" ma:displayName="Document Type" ma:internalName="BS_DocType" ma:readOnly="false">
      <xsd:simpleType>
        <xsd:restriction base="dms:Choice">
          <xsd:enumeration value="Policy Manual"/>
          <xsd:enumeration value="Procedure"/>
          <xsd:enumeration value="Form"/>
          <xsd:enumeration value="Process Map"/>
          <xsd:enumeration value="Guidance Note"/>
          <xsd:enumeration value="Work Instruction"/>
        </xsd:restriction>
      </xsd:simpleType>
    </xsd:element>
    <xsd:element name="BS_DocCategory" ma:index="1" nillable="true" ma:displayName="Document Category" ma:internalName="BS_DocCategory" ma:readOnly="false">
      <xsd:simpleType>
        <xsd:restriction base="dms:Choice">
          <xsd:enumeration value="Delivery Processes"/>
          <xsd:enumeration value="Equipment &amp; Calibration"/>
          <xsd:enumeration value="Compliance"/>
          <xsd:enumeration value="Marketing"/>
          <xsd:enumeration value="New Product Development"/>
          <xsd:enumeration value="People Development, Competency &amp; Skills"/>
          <xsd:enumeration value="Governance"/>
          <xsd:enumeration value="Sales Processes"/>
          <xsd:enumeration value="Training Business"/>
          <xsd:enumeration value="Support"/>
          <xsd:enumeration value="Health, Safety &amp; Environment"/>
        </xsd:restriction>
      </xsd:simpleType>
    </xsd:element>
    <xsd:element name="BS_DocID" ma:index="3" ma:displayName="Document ID" ma:default="Unknown ID" ma:indexed="true" ma:internalName="BS_DocID" ma:readOnly="false">
      <xsd:simpleType>
        <xsd:restriction base="dms:Text">
          <xsd:maxLength value="255"/>
        </xsd:restriction>
      </xsd:simpleType>
    </xsd:element>
    <xsd:element name="BS_ExternalResource" ma:index="4" nillable="true" ma:displayName="External Resource" ma:description="Select to make available to ERs" ma:internalName="BS_ExternalResource" ma:readOnly="false">
      <xsd:simpleType>
        <xsd:restriction base="dms:Boolean"/>
      </xsd:simpleType>
    </xsd:element>
    <xsd:element name="BS_DocAbstract" ma:index="5" nillable="true" ma:displayName="Document Abstract" ma:internalName="BS_DocAbstract" ma:readOnly="false">
      <xsd:simpleType>
        <xsd:restriction base="dms:Note">
          <xsd:maxLength value="255"/>
        </xsd:restriction>
      </xsd:simpleType>
    </xsd:element>
    <xsd:element name="BS_DocReviewDate" ma:index="8" ma:displayName="Review Date" ma:default="2017-12-01T00:00:00Z" ma:format="DateTime" ma:internalName="BS_DocReviewDate" ma:readOnly="false">
      <xsd:simpleType>
        <xsd:restriction base="dms:DateTime"/>
      </xsd:simpleType>
    </xsd:element>
    <xsd:element name="BS_DocController" ma:index="9" ma:displayName="Document Controller" ma:list="UserInfo" ma:internalName="BS_DocController"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BS_DocTechOwner" ma:index="10" nillable="true" ma:displayName="Technical Owner" ma:list="UserInfo" ma:internalName="BS_DocTech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S_DocApprover" ma:index="11" nillable="true" ma:displayName="Document Approver" ma:list="UserInfo" ma:internalName="BS_DocApprov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S_TargetAudience" ma:index="12" nillable="true" ma:displayName="Target Audience" ma:list="UserInfo" ma:internalName="BS_TargetAudience"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S_DisplayOnRollup" ma:index="13" nillable="true" ma:displayName="Display On Rollup" ma:description="Select to display on latest changes rollup on home page" ma:internalName="BS_DisplayOnRollup" ma:readOnly="false">
      <xsd:simpleType>
        <xsd:restriction base="dms:Boolean"/>
      </xsd:simpleType>
    </xsd:element>
    <xsd:element name="BS_Comments" ma:index="14" nillable="true" ma:displayName="Comments" ma:internalName="BS_Comments" ma:readOnly="false">
      <xsd:simpleType>
        <xsd:restriction base="dms:Note">
          <xsd:maxLength value="255"/>
        </xsd:restriction>
      </xsd:simpleType>
    </xsd:element>
    <xsd:element name="TaxCatchAllLabel" ma:index="15" nillable="true" ma:displayName="Taxonomy Catch All Column1" ma:hidden="true" ma:list="{269c7310-915f-439f-bc9d-4ac92ba4bdb7}" ma:internalName="TaxCatchAllLabel" ma:readOnly="true" ma:showField="CatchAllDataLabel" ma:web="282a67c1-873c-4f15-b5cc-88b14a3966b2">
      <xsd:complexType>
        <xsd:complexContent>
          <xsd:extension base="dms:MultiChoiceLookup">
            <xsd:sequence>
              <xsd:element name="Value" type="dms:Lookup" maxOccurs="unbounded" minOccurs="0" nillable="true"/>
            </xsd:sequence>
          </xsd:extension>
        </xsd:complexContent>
      </xsd:complexType>
    </xsd:element>
    <xsd:element name="jd1bd93107e64076ab12a7f36daa34c1" ma:index="17" nillable="true" ma:taxonomy="true" ma:internalName="jd1bd93107e64076ab12a7f36daa34c1" ma:taxonomyFieldName="BS_RelevantLocations" ma:displayName="Relevant Locations" ma:readOnly="false" ma:default="" ma:fieldId="{3d1bd931-07e6-4076-ab12-a7f36daa34c1}" ma:taxonomyMulti="true" ma:sspId="005eca01-e4b6-45bb-9852-d981ca79b31c" ma:termSetId="fe973b20-ba12-4d78-84ee-6481c80c5cc8" ma:anchorId="00000000-0000-0000-0000-000000000000" ma:open="false" ma:isKeyword="false">
      <xsd:complexType>
        <xsd:sequence>
          <xsd:element ref="pc:Terms" minOccurs="0" maxOccurs="1"/>
        </xsd:sequence>
      </xsd:complexType>
    </xsd:element>
    <xsd:element name="TaxKeywordTaxHTField" ma:index="24" nillable="true" ma:taxonomy="true" ma:internalName="TaxKeywordTaxHTField" ma:taxonomyFieldName="TaxKeyword" ma:displayName="Enterprise Keywords" ma:readOnly="false" ma:fieldId="{23f27201-bee3-471e-b2e7-b64fd8b7ca38}" ma:taxonomyMulti="true" ma:sspId="005eca01-e4b6-45bb-9852-d981ca79b31c"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hidden="true" ma:list="{269c7310-915f-439f-bc9d-4ac92ba4bdb7}" ma:internalName="TaxCatchAll" ma:showField="CatchAllData" ma:web="282a67c1-873c-4f15-b5cc-88b14a3966b2">
      <xsd:complexType>
        <xsd:complexContent>
          <xsd:extension base="dms:MultiChoiceLookup">
            <xsd:sequence>
              <xsd:element name="Value" type="dms:Lookup" maxOccurs="unbounded" minOccurs="0" nillable="true"/>
            </xsd:sequence>
          </xsd:extension>
        </xsd:complexContent>
      </xsd:complexType>
    </xsd:element>
    <xsd:element name="BS_DocApprovers" ma:index="26" ma:displayName="Approvers" ma:list="UserInfo" ma:internalName="BS_DocApprovers" ma:readOnly="fals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BS_RelevantLocationsOrderInSearch" ma:index="28" nillable="true" ma:displayName="Relevant Locations Order" ma:internalName="BS_RelevantLocationsOrderInSearch">
      <xsd:simpleType>
        <xsd:restriction base="dms:Number"/>
      </xsd:simpleType>
    </xsd:element>
    <xsd:element name="BS_ProperRegion" ma:index="29" nillable="true" ma:displayName="Proper Region" ma:internalName="BS_ProperReg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3d8107-9628-45f4-8a68-620863218161" elementFormDefault="qualified">
    <xsd:import namespace="http://schemas.microsoft.com/office/2006/documentManagement/types"/>
    <xsd:import namespace="http://schemas.microsoft.com/office/infopath/2007/PartnerControls"/>
    <xsd:element name="BS_RelatedDocuments" ma:index="27" nillable="true" ma:displayName="Related Documents" ma:list="{213D8107-9628-45F4-8A68-620863218161}" ma:internalName="BS_RelatedDocuments" ma:readOnly="false" ma:showField="BS_DocID" ma:web="282a67c1-873c-4f15-b5cc-88b14a3966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2559E-F9DC-4907-85BB-B8E9B893BBD2}">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purl.org/dc/dcmitype/"/>
    <ds:schemaRef ds:uri="http://purl.org/dc/elements/1.1/"/>
    <ds:schemaRef ds:uri="213d8107-9628-45f4-8a68-620863218161"/>
    <ds:schemaRef ds:uri="282a67c1-873c-4f15-b5cc-88b14a3966b2"/>
    <ds:schemaRef ds:uri="http://www.w3.org/XML/1998/namespace"/>
  </ds:schemaRefs>
</ds:datastoreItem>
</file>

<file path=customXml/itemProps2.xml><?xml version="1.0" encoding="utf-8"?>
<ds:datastoreItem xmlns:ds="http://schemas.openxmlformats.org/officeDocument/2006/customXml" ds:itemID="{8A195020-1C79-4B71-A544-F4F9FD901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a67c1-873c-4f15-b5cc-88b14a3966b2"/>
    <ds:schemaRef ds:uri="213d8107-9628-45f4-8a68-620863218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8F646E-62EA-4950-BB0F-9DC40AC6959F}">
  <ds:schemaRefs>
    <ds:schemaRef ds:uri="http://schemas.microsoft.com/sharepoint/v3/contenttype/forms"/>
  </ds:schemaRefs>
</ds:datastoreItem>
</file>

<file path=customXml/itemProps4.xml><?xml version="1.0" encoding="utf-8"?>
<ds:datastoreItem xmlns:ds="http://schemas.openxmlformats.org/officeDocument/2006/customXml" ds:itemID="{9D153B72-51CA-4993-A7FB-589CE409C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BMS Form Portrait Template</Template>
  <TotalTime>0</TotalTime>
  <Pages>13</Pages>
  <Words>6926</Words>
  <Characters>39482</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Work Authorisation Form (GBP)</vt:lpstr>
    </vt:vector>
  </TitlesOfParts>
  <Company>British Standards Institution</Company>
  <LinksUpToDate>false</LinksUpToDate>
  <CharactersWithSpaces>46316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Authorisation Form (GBP)</dc:title>
  <dc:creator>Sophie Tabutin</dc:creator>
  <cp:keywords>medical devices; MDF617; work autorisation; fee approval</cp:keywords>
  <cp:lastModifiedBy>Nathan Bevis</cp:lastModifiedBy>
  <cp:revision>2</cp:revision>
  <cp:lastPrinted>2014-03-17T09:10:00Z</cp:lastPrinted>
  <dcterms:created xsi:type="dcterms:W3CDTF">2019-06-26T09:42:00Z</dcterms:created>
  <dcterms:modified xsi:type="dcterms:W3CDTF">2019-06-26T09:42:00Z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0x010100E521010F6149214A9057E9DC678252E9002961FD0C9F3D3C4F85F80704807431E6</vt:lpwstr>
  </property>
  <property fmtid="{D5CDD505-2E9C-101B-9397-08002B2CF9AE}" pid="3" name="TaxKeyword">
    <vt:lpwstr>604;#medical devices|189f3406-82e5-4837-b0cd-0be692a8ed91;#7013;#fee approval|349599ab-7623-44ce-9860-dc6957eb2559;#7012;#work autorisation|6e6270a8-3e98-4d04-93ff-d9d5c6bb3e4b;#7011;#MDF617|43c5b66f-93e9-49de-b7bf-7e9eb5c6ba9b</vt:lpwstr>
  </property>
  <property fmtid="{D5CDD505-2E9C-101B-9397-08002B2CF9AE}" pid="4" name="BS_RelevantLocations">
    <vt:lpwstr>36;#Global|78edfd7a-1ab1-4d64-a46d-feea40b588c6</vt:lpwstr>
  </property>
</Properties>
</file>