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774" w:rsidRDefault="00046774" w:rsidP="002071B8">
      <w:pPr>
        <w:jc w:val="right"/>
        <w:rPr>
          <w:rFonts w:ascii="Arial" w:hAnsi="Arial" w:cs="Arial"/>
          <w:sz w:val="20"/>
          <w:szCs w:val="20"/>
        </w:rPr>
      </w:pPr>
    </w:p>
    <w:p w:rsidR="00093AA2" w:rsidRDefault="00093AA2" w:rsidP="002071B8">
      <w:pPr>
        <w:jc w:val="right"/>
        <w:rPr>
          <w:rFonts w:ascii="Arial" w:hAnsi="Arial" w:cs="Arial"/>
          <w:sz w:val="20"/>
          <w:szCs w:val="20"/>
        </w:rPr>
      </w:pPr>
    </w:p>
    <w:p w:rsidR="00093AA2" w:rsidRDefault="00093AA2" w:rsidP="002071B8">
      <w:pPr>
        <w:jc w:val="right"/>
        <w:rPr>
          <w:rFonts w:ascii="Arial" w:hAnsi="Arial" w:cs="Arial"/>
          <w:sz w:val="20"/>
          <w:szCs w:val="20"/>
        </w:rPr>
      </w:pPr>
    </w:p>
    <w:p w:rsidR="00DF146E" w:rsidRPr="00046774" w:rsidRDefault="002071B8" w:rsidP="002071B8">
      <w:pPr>
        <w:jc w:val="right"/>
        <w:rPr>
          <w:rFonts w:ascii="Arial" w:hAnsi="Arial" w:cs="Arial"/>
          <w:sz w:val="20"/>
          <w:szCs w:val="20"/>
        </w:rPr>
      </w:pPr>
      <w:r w:rsidRPr="00046774">
        <w:rPr>
          <w:rFonts w:ascii="Arial" w:hAnsi="Arial" w:cs="Arial"/>
          <w:sz w:val="20"/>
          <w:szCs w:val="20"/>
        </w:rPr>
        <w:t>17</w:t>
      </w:r>
      <w:r w:rsidRPr="00046774">
        <w:rPr>
          <w:rFonts w:ascii="Arial" w:hAnsi="Arial" w:cs="Arial"/>
          <w:sz w:val="20"/>
          <w:szCs w:val="20"/>
          <w:vertAlign w:val="superscript"/>
        </w:rPr>
        <w:t>th</w:t>
      </w:r>
      <w:r w:rsidRPr="00046774">
        <w:rPr>
          <w:rFonts w:ascii="Arial" w:hAnsi="Arial" w:cs="Arial"/>
          <w:sz w:val="20"/>
          <w:szCs w:val="20"/>
        </w:rPr>
        <w:t xml:space="preserve"> October 2017</w:t>
      </w:r>
    </w:p>
    <w:p w:rsidR="00046774" w:rsidRDefault="00046774" w:rsidP="00B83D64">
      <w:pPr>
        <w:jc w:val="center"/>
        <w:rPr>
          <w:rFonts w:ascii="Arial" w:hAnsi="Arial" w:cs="Arial"/>
          <w:b/>
          <w:sz w:val="40"/>
          <w:szCs w:val="40"/>
        </w:rPr>
      </w:pPr>
    </w:p>
    <w:p w:rsidR="00B83D64" w:rsidRPr="00093AA2" w:rsidRDefault="00B83D64" w:rsidP="00093AA2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 w:rsidRPr="00093AA2">
        <w:rPr>
          <w:rFonts w:ascii="Arial" w:hAnsi="Arial" w:cs="Arial"/>
          <w:b/>
          <w:sz w:val="44"/>
          <w:szCs w:val="44"/>
        </w:rPr>
        <w:t>Notice of Product Discontinuation</w:t>
      </w:r>
    </w:p>
    <w:p w:rsidR="00DE6B7B" w:rsidRPr="00093AA2" w:rsidRDefault="00EB474F" w:rsidP="00093AA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093AA2">
        <w:rPr>
          <w:rFonts w:ascii="Arial" w:hAnsi="Arial" w:cs="Arial"/>
          <w:b/>
          <w:sz w:val="28"/>
          <w:szCs w:val="28"/>
        </w:rPr>
        <w:t>Blue Diamond Gel Patient Positioning Products</w:t>
      </w:r>
    </w:p>
    <w:p w:rsidR="00DF146E" w:rsidRPr="0044774E" w:rsidRDefault="00DF146E">
      <w:pPr>
        <w:rPr>
          <w:rFonts w:ascii="Arial" w:hAnsi="Arial" w:cs="Arial"/>
          <w:sz w:val="24"/>
          <w:szCs w:val="24"/>
        </w:rPr>
      </w:pPr>
    </w:p>
    <w:p w:rsidR="00B83D64" w:rsidRPr="0044774E" w:rsidRDefault="00DE6B7B">
      <w:pPr>
        <w:rPr>
          <w:rFonts w:ascii="Arial" w:hAnsi="Arial" w:cs="Arial"/>
          <w:sz w:val="24"/>
          <w:szCs w:val="24"/>
        </w:rPr>
      </w:pPr>
      <w:r w:rsidRPr="0044774E">
        <w:rPr>
          <w:rFonts w:ascii="Arial" w:hAnsi="Arial" w:cs="Arial"/>
          <w:sz w:val="24"/>
          <w:szCs w:val="24"/>
        </w:rPr>
        <w:t>Range</w:t>
      </w:r>
      <w:r w:rsidR="00B83D64" w:rsidRPr="0044774E">
        <w:rPr>
          <w:rFonts w:ascii="Arial" w:hAnsi="Arial" w:cs="Arial"/>
          <w:sz w:val="24"/>
          <w:szCs w:val="24"/>
        </w:rPr>
        <w:t>s</w:t>
      </w:r>
      <w:r w:rsidRPr="0044774E">
        <w:rPr>
          <w:rFonts w:ascii="Arial" w:hAnsi="Arial" w:cs="Arial"/>
          <w:sz w:val="24"/>
          <w:szCs w:val="24"/>
        </w:rPr>
        <w:t xml:space="preserve"> include: </w:t>
      </w:r>
    </w:p>
    <w:p w:rsidR="00C63B52" w:rsidRDefault="00EB474F">
      <w:pPr>
        <w:rPr>
          <w:rFonts w:ascii="Arial" w:hAnsi="Arial" w:cs="Arial"/>
          <w:b/>
          <w:sz w:val="24"/>
          <w:szCs w:val="24"/>
        </w:rPr>
      </w:pPr>
      <w:r w:rsidRPr="00093AA2">
        <w:rPr>
          <w:rFonts w:ascii="Arial" w:hAnsi="Arial" w:cs="Arial"/>
          <w:b/>
          <w:sz w:val="24"/>
          <w:szCs w:val="24"/>
        </w:rPr>
        <w:t>Head positioners, arm &amp; elbow positioners, contoured positioners, Lower extremities positioners, flat bottom positioners, operating table pads, speciality pads &amp; bean bag positioners.</w:t>
      </w:r>
    </w:p>
    <w:p w:rsidR="00093AA2" w:rsidRPr="00093AA2" w:rsidRDefault="00093AA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B4DF0" w:rsidRPr="0044774E" w:rsidRDefault="00B83D64">
      <w:pPr>
        <w:rPr>
          <w:rFonts w:ascii="Arial" w:hAnsi="Arial" w:cs="Arial"/>
          <w:sz w:val="24"/>
          <w:szCs w:val="24"/>
        </w:rPr>
      </w:pPr>
      <w:r w:rsidRPr="0044774E">
        <w:rPr>
          <w:rFonts w:ascii="Arial" w:hAnsi="Arial" w:cs="Arial"/>
          <w:sz w:val="24"/>
          <w:szCs w:val="24"/>
        </w:rPr>
        <w:t xml:space="preserve">It is with regret that as of the </w:t>
      </w:r>
      <w:r w:rsidR="00093AA2">
        <w:rPr>
          <w:rFonts w:ascii="Arial" w:hAnsi="Arial" w:cs="Arial"/>
          <w:sz w:val="24"/>
          <w:szCs w:val="24"/>
        </w:rPr>
        <w:t>17</w:t>
      </w:r>
      <w:r w:rsidR="00093AA2">
        <w:rPr>
          <w:rFonts w:ascii="Arial" w:hAnsi="Arial" w:cs="Arial"/>
          <w:sz w:val="24"/>
          <w:szCs w:val="24"/>
          <w:vertAlign w:val="superscript"/>
        </w:rPr>
        <w:t>th</w:t>
      </w:r>
      <w:r w:rsidRPr="0044774E">
        <w:rPr>
          <w:rFonts w:ascii="Arial" w:hAnsi="Arial" w:cs="Arial"/>
          <w:sz w:val="24"/>
          <w:szCs w:val="24"/>
        </w:rPr>
        <w:t xml:space="preserve"> November 2017 we are unable to accept any further purchase orders for the above product ranges, which we have been </w:t>
      </w:r>
      <w:r w:rsidR="00C63B52">
        <w:rPr>
          <w:rFonts w:ascii="Arial" w:hAnsi="Arial" w:cs="Arial"/>
          <w:sz w:val="24"/>
          <w:szCs w:val="24"/>
        </w:rPr>
        <w:t xml:space="preserve">supplying since </w:t>
      </w:r>
      <w:r w:rsidR="00093AA2">
        <w:rPr>
          <w:rFonts w:ascii="Arial" w:hAnsi="Arial" w:cs="Arial"/>
          <w:sz w:val="24"/>
          <w:szCs w:val="24"/>
        </w:rPr>
        <w:t>July</w:t>
      </w:r>
      <w:r w:rsidR="00C63B52">
        <w:rPr>
          <w:rFonts w:ascii="Arial" w:hAnsi="Arial" w:cs="Arial"/>
          <w:sz w:val="24"/>
          <w:szCs w:val="24"/>
        </w:rPr>
        <w:t xml:space="preserve"> 2006.</w:t>
      </w:r>
      <w:r w:rsidRPr="0044774E">
        <w:rPr>
          <w:rFonts w:ascii="Arial" w:hAnsi="Arial" w:cs="Arial"/>
          <w:sz w:val="24"/>
          <w:szCs w:val="24"/>
        </w:rPr>
        <w:t xml:space="preserve"> </w:t>
      </w:r>
    </w:p>
    <w:p w:rsidR="00B83D64" w:rsidRDefault="00B83D64">
      <w:pPr>
        <w:rPr>
          <w:rFonts w:ascii="Arial" w:hAnsi="Arial" w:cs="Arial"/>
          <w:sz w:val="24"/>
          <w:szCs w:val="24"/>
        </w:rPr>
      </w:pPr>
      <w:r w:rsidRPr="0044774E">
        <w:rPr>
          <w:rFonts w:ascii="Arial" w:hAnsi="Arial" w:cs="Arial"/>
          <w:sz w:val="24"/>
          <w:szCs w:val="24"/>
        </w:rPr>
        <w:t>The products are being discontinued as it</w:t>
      </w:r>
      <w:r w:rsidR="00093AA2">
        <w:rPr>
          <w:rFonts w:ascii="Arial" w:hAnsi="Arial" w:cs="Arial"/>
          <w:sz w:val="24"/>
          <w:szCs w:val="24"/>
        </w:rPr>
        <w:t xml:space="preserve"> is no longer feasible to supply</w:t>
      </w:r>
      <w:r w:rsidR="00304D87" w:rsidRPr="0044774E">
        <w:rPr>
          <w:rFonts w:ascii="Arial" w:hAnsi="Arial" w:cs="Arial"/>
          <w:sz w:val="24"/>
          <w:szCs w:val="24"/>
        </w:rPr>
        <w:t xml:space="preserve"> them, the </w:t>
      </w:r>
      <w:r w:rsidR="0021057D">
        <w:rPr>
          <w:rFonts w:ascii="Arial" w:hAnsi="Arial" w:cs="Arial"/>
          <w:sz w:val="24"/>
          <w:szCs w:val="24"/>
        </w:rPr>
        <w:t xml:space="preserve">two </w:t>
      </w:r>
      <w:r w:rsidR="00304D87" w:rsidRPr="0044774E">
        <w:rPr>
          <w:rFonts w:ascii="Arial" w:hAnsi="Arial" w:cs="Arial"/>
          <w:sz w:val="24"/>
          <w:szCs w:val="24"/>
        </w:rPr>
        <w:t>main factors are as follows:</w:t>
      </w:r>
    </w:p>
    <w:p w:rsidR="00093AA2" w:rsidRPr="0044774E" w:rsidRDefault="00093AA2">
      <w:pPr>
        <w:rPr>
          <w:rFonts w:ascii="Arial" w:hAnsi="Arial" w:cs="Arial"/>
          <w:sz w:val="24"/>
          <w:szCs w:val="24"/>
        </w:rPr>
      </w:pPr>
    </w:p>
    <w:p w:rsidR="00304D87" w:rsidRPr="0044774E" w:rsidRDefault="00304D87" w:rsidP="00304D87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4774E">
        <w:rPr>
          <w:rFonts w:ascii="Arial" w:hAnsi="Arial" w:cs="Arial"/>
          <w:b/>
          <w:sz w:val="24"/>
          <w:szCs w:val="24"/>
        </w:rPr>
        <w:t>Zero inflation policy adopted across the NHS by NHS Providers, for combating inflationary pressures.</w:t>
      </w:r>
    </w:p>
    <w:p w:rsidR="00304D87" w:rsidRPr="0044774E" w:rsidRDefault="00304D87" w:rsidP="00304D87">
      <w:pPr>
        <w:pStyle w:val="ListParagraph"/>
        <w:ind w:left="420"/>
        <w:rPr>
          <w:rFonts w:ascii="Arial" w:hAnsi="Arial" w:cs="Arial"/>
          <w:b/>
        </w:rPr>
      </w:pPr>
    </w:p>
    <w:p w:rsidR="00304D87" w:rsidRPr="0044774E" w:rsidRDefault="00304D87" w:rsidP="00304D87">
      <w:pPr>
        <w:pStyle w:val="ListParagraph"/>
        <w:ind w:left="420"/>
        <w:rPr>
          <w:rFonts w:ascii="Arial" w:hAnsi="Arial" w:cs="Arial"/>
          <w:sz w:val="24"/>
          <w:szCs w:val="24"/>
        </w:rPr>
      </w:pPr>
      <w:r w:rsidRPr="0044774E">
        <w:rPr>
          <w:rFonts w:ascii="Arial" w:hAnsi="Arial" w:cs="Arial"/>
          <w:sz w:val="24"/>
          <w:szCs w:val="24"/>
        </w:rPr>
        <w:t xml:space="preserve">As an SME that supplies predominantly to the NHS, Viamed is aware of the enormous financial pressures that </w:t>
      </w:r>
      <w:r w:rsidRPr="0044774E">
        <w:rPr>
          <w:rFonts w:ascii="Arial" w:hAnsi="Arial" w:cs="Arial"/>
          <w:sz w:val="24"/>
          <w:szCs w:val="24"/>
        </w:rPr>
        <w:t>many NHS Trusts are under and has been</w:t>
      </w:r>
      <w:r w:rsidRPr="0044774E">
        <w:rPr>
          <w:rFonts w:ascii="Arial" w:hAnsi="Arial" w:cs="Arial"/>
          <w:sz w:val="24"/>
          <w:szCs w:val="24"/>
        </w:rPr>
        <w:t xml:space="preserve"> keen to support the NHS by offering the best possible value. To ac</w:t>
      </w:r>
      <w:r w:rsidRPr="0044774E">
        <w:rPr>
          <w:rFonts w:ascii="Arial" w:hAnsi="Arial" w:cs="Arial"/>
          <w:sz w:val="24"/>
          <w:szCs w:val="24"/>
        </w:rPr>
        <w:t xml:space="preserve">hieve this, Viamed has previously instigated </w:t>
      </w:r>
      <w:r w:rsidRPr="0044774E">
        <w:rPr>
          <w:rFonts w:ascii="Arial" w:hAnsi="Arial" w:cs="Arial"/>
          <w:sz w:val="24"/>
          <w:szCs w:val="24"/>
        </w:rPr>
        <w:t>review</w:t>
      </w:r>
      <w:r w:rsidRPr="0044774E">
        <w:rPr>
          <w:rFonts w:ascii="Arial" w:hAnsi="Arial" w:cs="Arial"/>
          <w:sz w:val="24"/>
          <w:szCs w:val="24"/>
        </w:rPr>
        <w:t>s</w:t>
      </w:r>
      <w:r w:rsidRPr="0044774E">
        <w:rPr>
          <w:rFonts w:ascii="Arial" w:hAnsi="Arial" w:cs="Arial"/>
          <w:sz w:val="24"/>
          <w:szCs w:val="24"/>
        </w:rPr>
        <w:t xml:space="preserve"> of its pricing policy to determine where greater value could be offered to its NHS customers, and a number of proactive steps were taken.</w:t>
      </w:r>
      <w:r w:rsidRPr="0044774E">
        <w:rPr>
          <w:rFonts w:ascii="Arial" w:hAnsi="Arial" w:cs="Arial"/>
          <w:sz w:val="24"/>
          <w:szCs w:val="24"/>
        </w:rPr>
        <w:t xml:space="preserve"> However, associated manufacturing costs have continued to increase and we have reached the stage where commercially</w:t>
      </w:r>
      <w:r w:rsidR="008B1902">
        <w:rPr>
          <w:rFonts w:ascii="Arial" w:hAnsi="Arial" w:cs="Arial"/>
          <w:sz w:val="24"/>
          <w:szCs w:val="24"/>
        </w:rPr>
        <w:t>,</w:t>
      </w:r>
      <w:r w:rsidRPr="0044774E">
        <w:rPr>
          <w:rFonts w:ascii="Arial" w:hAnsi="Arial" w:cs="Arial"/>
          <w:sz w:val="24"/>
          <w:szCs w:val="24"/>
        </w:rPr>
        <w:t xml:space="preserve"> we are unable </w:t>
      </w:r>
      <w:r w:rsidR="00DF146E">
        <w:rPr>
          <w:rFonts w:ascii="Arial" w:hAnsi="Arial" w:cs="Arial"/>
          <w:sz w:val="24"/>
          <w:szCs w:val="24"/>
        </w:rPr>
        <w:t xml:space="preserve">to </w:t>
      </w:r>
      <w:r w:rsidRPr="0044774E">
        <w:rPr>
          <w:rFonts w:ascii="Arial" w:hAnsi="Arial" w:cs="Arial"/>
          <w:sz w:val="24"/>
          <w:szCs w:val="24"/>
        </w:rPr>
        <w:t xml:space="preserve">commit </w:t>
      </w:r>
      <w:r w:rsidRPr="0044774E">
        <w:rPr>
          <w:rFonts w:ascii="Arial" w:hAnsi="Arial" w:cs="Arial"/>
          <w:sz w:val="24"/>
          <w:szCs w:val="24"/>
        </w:rPr>
        <w:t xml:space="preserve">to </w:t>
      </w:r>
      <w:r w:rsidRPr="0044774E">
        <w:rPr>
          <w:rFonts w:ascii="Arial" w:hAnsi="Arial" w:cs="Arial"/>
          <w:sz w:val="24"/>
          <w:szCs w:val="24"/>
        </w:rPr>
        <w:t>unconditionally</w:t>
      </w:r>
      <w:r w:rsidRPr="0044774E">
        <w:rPr>
          <w:rFonts w:ascii="Arial" w:hAnsi="Arial" w:cs="Arial"/>
          <w:sz w:val="24"/>
          <w:szCs w:val="24"/>
        </w:rPr>
        <w:t xml:space="preserve"> holding prices indefinitely.</w:t>
      </w:r>
    </w:p>
    <w:p w:rsidR="00046774" w:rsidRDefault="00046774" w:rsidP="00304D87">
      <w:pPr>
        <w:pStyle w:val="ListParagraph"/>
        <w:ind w:left="420"/>
        <w:rPr>
          <w:rFonts w:ascii="Arial" w:hAnsi="Arial" w:cs="Arial"/>
          <w:b/>
        </w:rPr>
      </w:pPr>
    </w:p>
    <w:p w:rsidR="00093AA2" w:rsidRPr="0044774E" w:rsidRDefault="00093AA2" w:rsidP="00304D87">
      <w:pPr>
        <w:pStyle w:val="ListParagraph"/>
        <w:ind w:left="420"/>
        <w:rPr>
          <w:rFonts w:ascii="Arial" w:hAnsi="Arial" w:cs="Arial"/>
          <w:b/>
        </w:rPr>
      </w:pPr>
    </w:p>
    <w:p w:rsidR="00304D87" w:rsidRPr="0021057D" w:rsidRDefault="0044774E" w:rsidP="00304D8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1057D">
        <w:rPr>
          <w:rFonts w:ascii="Arial" w:hAnsi="Arial" w:cs="Arial"/>
          <w:b/>
          <w:sz w:val="24"/>
          <w:szCs w:val="24"/>
        </w:rPr>
        <w:t>Requirements</w:t>
      </w:r>
      <w:r w:rsidR="007C5644" w:rsidRPr="0021057D">
        <w:rPr>
          <w:rFonts w:ascii="Arial" w:hAnsi="Arial" w:cs="Arial"/>
          <w:b/>
          <w:sz w:val="24"/>
          <w:szCs w:val="24"/>
        </w:rPr>
        <w:t xml:space="preserve"> and associated costs of standards and certifications.</w:t>
      </w:r>
    </w:p>
    <w:p w:rsidR="00C63B52" w:rsidRDefault="007C5644" w:rsidP="00C63B52">
      <w:pPr>
        <w:ind w:left="60"/>
        <w:rPr>
          <w:rFonts w:ascii="Arial" w:hAnsi="Arial" w:cs="Arial"/>
          <w:sz w:val="24"/>
          <w:szCs w:val="24"/>
        </w:rPr>
      </w:pPr>
      <w:r w:rsidRPr="0044774E">
        <w:rPr>
          <w:rFonts w:ascii="Arial" w:hAnsi="Arial" w:cs="Arial"/>
          <w:sz w:val="24"/>
          <w:szCs w:val="24"/>
        </w:rPr>
        <w:t>As an organization we have always</w:t>
      </w:r>
      <w:r w:rsidR="004C3DB5">
        <w:rPr>
          <w:rFonts w:ascii="Arial" w:hAnsi="Arial" w:cs="Arial"/>
          <w:sz w:val="24"/>
          <w:szCs w:val="24"/>
        </w:rPr>
        <w:t xml:space="preserve"> </w:t>
      </w:r>
      <w:r w:rsidR="008B1902">
        <w:rPr>
          <w:rFonts w:ascii="Arial" w:hAnsi="Arial" w:cs="Arial"/>
          <w:sz w:val="24"/>
          <w:szCs w:val="24"/>
        </w:rPr>
        <w:t>embraced</w:t>
      </w:r>
      <w:r w:rsidRPr="0044774E">
        <w:rPr>
          <w:rFonts w:ascii="Arial" w:hAnsi="Arial" w:cs="Arial"/>
          <w:sz w:val="24"/>
          <w:szCs w:val="24"/>
        </w:rPr>
        <w:t xml:space="preserve"> implement </w:t>
      </w:r>
      <w:r w:rsidR="008B1902">
        <w:rPr>
          <w:rFonts w:ascii="Arial" w:hAnsi="Arial" w:cs="Arial"/>
          <w:sz w:val="24"/>
          <w:szCs w:val="24"/>
        </w:rPr>
        <w:t xml:space="preserve">of </w:t>
      </w:r>
      <w:r w:rsidRPr="0044774E">
        <w:rPr>
          <w:rFonts w:ascii="Arial" w:hAnsi="Arial" w:cs="Arial"/>
          <w:sz w:val="24"/>
          <w:szCs w:val="24"/>
        </w:rPr>
        <w:t>standards</w:t>
      </w:r>
      <w:r w:rsidR="008C2629">
        <w:rPr>
          <w:rFonts w:ascii="Arial" w:hAnsi="Arial" w:cs="Arial"/>
          <w:sz w:val="24"/>
          <w:szCs w:val="24"/>
        </w:rPr>
        <w:t>. Viamed</w:t>
      </w:r>
      <w:r w:rsidR="005C5AEB" w:rsidRPr="0044774E">
        <w:rPr>
          <w:rFonts w:ascii="Arial" w:hAnsi="Arial" w:cs="Arial"/>
          <w:sz w:val="24"/>
          <w:szCs w:val="24"/>
        </w:rPr>
        <w:t xml:space="preserve"> </w:t>
      </w:r>
      <w:r w:rsidR="0044774E" w:rsidRPr="0044774E">
        <w:rPr>
          <w:rFonts w:ascii="Arial" w:hAnsi="Arial" w:cs="Arial"/>
          <w:sz w:val="24"/>
          <w:szCs w:val="24"/>
        </w:rPr>
        <w:t>initially</w:t>
      </w:r>
      <w:r w:rsidR="005C5AEB" w:rsidRPr="0044774E">
        <w:rPr>
          <w:rFonts w:ascii="Arial" w:hAnsi="Arial" w:cs="Arial"/>
          <w:sz w:val="24"/>
          <w:szCs w:val="24"/>
        </w:rPr>
        <w:t xml:space="preserve"> employed </w:t>
      </w:r>
      <w:r w:rsidR="0044774E" w:rsidRPr="0044774E">
        <w:rPr>
          <w:rFonts w:ascii="Arial" w:hAnsi="Arial" w:cs="Arial"/>
          <w:sz w:val="24"/>
          <w:szCs w:val="24"/>
        </w:rPr>
        <w:t>British</w:t>
      </w:r>
      <w:r w:rsidR="005C5AEB" w:rsidRPr="0044774E">
        <w:rPr>
          <w:rFonts w:ascii="Arial" w:hAnsi="Arial" w:cs="Arial"/>
          <w:sz w:val="24"/>
          <w:szCs w:val="24"/>
        </w:rPr>
        <w:t xml:space="preserve"> </w:t>
      </w:r>
      <w:r w:rsidR="0044774E" w:rsidRPr="0044774E">
        <w:rPr>
          <w:rFonts w:ascii="Arial" w:hAnsi="Arial" w:cs="Arial"/>
          <w:sz w:val="24"/>
          <w:szCs w:val="24"/>
        </w:rPr>
        <w:t>Standards</w:t>
      </w:r>
      <w:r w:rsidR="005C5AEB" w:rsidRPr="0044774E">
        <w:rPr>
          <w:rFonts w:ascii="Arial" w:hAnsi="Arial" w:cs="Arial"/>
          <w:sz w:val="24"/>
          <w:szCs w:val="24"/>
        </w:rPr>
        <w:t xml:space="preserve"> BS5750</w:t>
      </w:r>
      <w:r w:rsidR="00DF146E">
        <w:rPr>
          <w:rFonts w:ascii="Arial" w:hAnsi="Arial" w:cs="Arial"/>
          <w:sz w:val="24"/>
          <w:szCs w:val="24"/>
        </w:rPr>
        <w:t>,</w:t>
      </w:r>
      <w:r w:rsidR="008C2629">
        <w:rPr>
          <w:rFonts w:ascii="Arial" w:hAnsi="Arial" w:cs="Arial"/>
          <w:sz w:val="24"/>
          <w:szCs w:val="24"/>
        </w:rPr>
        <w:t xml:space="preserve"> then in 1994</w:t>
      </w:r>
      <w:r w:rsidR="005C5AEB" w:rsidRPr="0044774E">
        <w:rPr>
          <w:rFonts w:ascii="Arial" w:hAnsi="Arial" w:cs="Arial"/>
          <w:sz w:val="24"/>
          <w:szCs w:val="24"/>
        </w:rPr>
        <w:t xml:space="preserve"> </w:t>
      </w:r>
      <w:r w:rsidR="00DF146E">
        <w:rPr>
          <w:rFonts w:ascii="Arial" w:hAnsi="Arial" w:cs="Arial"/>
          <w:sz w:val="24"/>
          <w:szCs w:val="24"/>
        </w:rPr>
        <w:t>ado</w:t>
      </w:r>
      <w:r w:rsidR="0044774E" w:rsidRPr="0044774E">
        <w:rPr>
          <w:rFonts w:ascii="Arial" w:hAnsi="Arial" w:cs="Arial"/>
          <w:sz w:val="24"/>
          <w:szCs w:val="24"/>
        </w:rPr>
        <w:t>pted</w:t>
      </w:r>
      <w:r w:rsidR="005C5AEB" w:rsidRPr="0044774E">
        <w:rPr>
          <w:rFonts w:ascii="Arial" w:hAnsi="Arial" w:cs="Arial"/>
          <w:sz w:val="24"/>
          <w:szCs w:val="24"/>
        </w:rPr>
        <w:t xml:space="preserve"> ISO 9000</w:t>
      </w:r>
      <w:r w:rsidR="008C2629">
        <w:rPr>
          <w:rFonts w:ascii="Arial" w:hAnsi="Arial" w:cs="Arial"/>
          <w:sz w:val="24"/>
          <w:szCs w:val="24"/>
        </w:rPr>
        <w:t>,</w:t>
      </w:r>
      <w:r w:rsidR="00DF146E">
        <w:rPr>
          <w:rFonts w:ascii="Arial" w:hAnsi="Arial" w:cs="Arial"/>
          <w:sz w:val="24"/>
          <w:szCs w:val="24"/>
        </w:rPr>
        <w:t xml:space="preserve"> which</w:t>
      </w:r>
      <w:r w:rsidR="008C2629">
        <w:rPr>
          <w:rFonts w:ascii="Arial" w:hAnsi="Arial" w:cs="Arial"/>
          <w:sz w:val="24"/>
          <w:szCs w:val="24"/>
        </w:rPr>
        <w:t xml:space="preserve"> covers</w:t>
      </w:r>
      <w:r w:rsidR="005C5AEB" w:rsidRPr="0044774E">
        <w:rPr>
          <w:rFonts w:ascii="Arial" w:hAnsi="Arial" w:cs="Arial"/>
          <w:sz w:val="24"/>
          <w:szCs w:val="24"/>
        </w:rPr>
        <w:t xml:space="preserve"> </w:t>
      </w:r>
      <w:r w:rsidR="00DF146E">
        <w:rPr>
          <w:rFonts w:ascii="Arial" w:hAnsi="Arial" w:cs="Arial"/>
          <w:sz w:val="24"/>
          <w:szCs w:val="24"/>
        </w:rPr>
        <w:t>q</w:t>
      </w:r>
      <w:r w:rsidR="005C5AEB" w:rsidRPr="0044774E">
        <w:rPr>
          <w:rFonts w:ascii="Arial" w:hAnsi="Arial" w:cs="Arial"/>
          <w:sz w:val="24"/>
          <w:szCs w:val="24"/>
        </w:rPr>
        <w:t>uality management and quality assurance</w:t>
      </w:r>
      <w:r w:rsidR="005C5AEB" w:rsidRPr="0044774E">
        <w:rPr>
          <w:rFonts w:ascii="Arial" w:hAnsi="Arial" w:cs="Arial"/>
          <w:sz w:val="24"/>
          <w:szCs w:val="24"/>
        </w:rPr>
        <w:t xml:space="preserve">. </w:t>
      </w:r>
      <w:r w:rsidR="0044774E" w:rsidRPr="0044774E">
        <w:rPr>
          <w:rFonts w:ascii="Arial" w:hAnsi="Arial" w:cs="Arial"/>
          <w:sz w:val="24"/>
          <w:szCs w:val="24"/>
        </w:rPr>
        <w:t>Latterly</w:t>
      </w:r>
      <w:r w:rsidR="005C5AEB" w:rsidRPr="0044774E">
        <w:rPr>
          <w:rFonts w:ascii="Arial" w:hAnsi="Arial" w:cs="Arial"/>
          <w:sz w:val="24"/>
          <w:szCs w:val="24"/>
        </w:rPr>
        <w:t xml:space="preserve"> we also implemented ISO 13</w:t>
      </w:r>
      <w:r w:rsidR="00DF146E">
        <w:rPr>
          <w:rFonts w:ascii="Arial" w:hAnsi="Arial" w:cs="Arial"/>
          <w:sz w:val="24"/>
          <w:szCs w:val="24"/>
        </w:rPr>
        <w:t>4</w:t>
      </w:r>
      <w:r w:rsidR="005C5AEB" w:rsidRPr="0044774E">
        <w:rPr>
          <w:rFonts w:ascii="Arial" w:hAnsi="Arial" w:cs="Arial"/>
          <w:sz w:val="24"/>
          <w:szCs w:val="24"/>
        </w:rPr>
        <w:t>85</w:t>
      </w:r>
      <w:r w:rsidR="00DF146E">
        <w:rPr>
          <w:rFonts w:ascii="Arial" w:hAnsi="Arial" w:cs="Arial"/>
          <w:sz w:val="24"/>
          <w:szCs w:val="24"/>
        </w:rPr>
        <w:t>,</w:t>
      </w:r>
      <w:r w:rsidR="005C5AEB" w:rsidRPr="0044774E">
        <w:rPr>
          <w:rFonts w:ascii="Arial" w:hAnsi="Arial" w:cs="Arial"/>
          <w:sz w:val="24"/>
          <w:szCs w:val="24"/>
        </w:rPr>
        <w:t xml:space="preserve"> the standard for medical devices quality </w:t>
      </w:r>
      <w:r w:rsidR="0044774E" w:rsidRPr="0044774E">
        <w:rPr>
          <w:rFonts w:ascii="Arial" w:hAnsi="Arial" w:cs="Arial"/>
          <w:sz w:val="24"/>
          <w:szCs w:val="24"/>
        </w:rPr>
        <w:t>management. In</w:t>
      </w:r>
      <w:r w:rsidR="005C5AEB" w:rsidRPr="0044774E">
        <w:rPr>
          <w:rFonts w:ascii="Arial" w:hAnsi="Arial" w:cs="Arial"/>
          <w:sz w:val="24"/>
          <w:szCs w:val="24"/>
        </w:rPr>
        <w:t xml:space="preserve"> parallel there are </w:t>
      </w:r>
      <w:r w:rsidR="008B1902">
        <w:rPr>
          <w:rFonts w:ascii="Arial" w:hAnsi="Arial" w:cs="Arial"/>
          <w:sz w:val="24"/>
          <w:szCs w:val="24"/>
        </w:rPr>
        <w:t xml:space="preserve">also </w:t>
      </w:r>
      <w:r w:rsidR="005C5AEB" w:rsidRPr="0044774E">
        <w:rPr>
          <w:rFonts w:ascii="Arial" w:hAnsi="Arial" w:cs="Arial"/>
          <w:sz w:val="24"/>
          <w:szCs w:val="24"/>
        </w:rPr>
        <w:t xml:space="preserve">the </w:t>
      </w:r>
      <w:r w:rsidR="0044774E" w:rsidRPr="0044774E">
        <w:rPr>
          <w:rFonts w:ascii="Arial" w:hAnsi="Arial" w:cs="Arial"/>
          <w:sz w:val="24"/>
          <w:szCs w:val="24"/>
        </w:rPr>
        <w:t>standards</w:t>
      </w:r>
      <w:r w:rsidR="005C5AEB" w:rsidRPr="0044774E">
        <w:rPr>
          <w:rFonts w:ascii="Arial" w:hAnsi="Arial" w:cs="Arial"/>
          <w:sz w:val="24"/>
          <w:szCs w:val="24"/>
        </w:rPr>
        <w:t xml:space="preserve"> associated with CE certification. Al</w:t>
      </w:r>
      <w:r w:rsidR="00DF146E">
        <w:rPr>
          <w:rFonts w:ascii="Arial" w:hAnsi="Arial" w:cs="Arial"/>
          <w:sz w:val="24"/>
          <w:szCs w:val="24"/>
        </w:rPr>
        <w:t xml:space="preserve">l of </w:t>
      </w:r>
      <w:r w:rsidR="00DF146E" w:rsidRPr="0044774E">
        <w:rPr>
          <w:rFonts w:ascii="Arial" w:hAnsi="Arial" w:cs="Arial"/>
          <w:sz w:val="24"/>
          <w:szCs w:val="24"/>
        </w:rPr>
        <w:t>the</w:t>
      </w:r>
      <w:r w:rsidR="005C5AEB" w:rsidRPr="0044774E">
        <w:rPr>
          <w:rFonts w:ascii="Arial" w:hAnsi="Arial" w:cs="Arial"/>
          <w:sz w:val="24"/>
          <w:szCs w:val="24"/>
        </w:rPr>
        <w:t xml:space="preserve"> above fall under the scope of the European Medical Device Directive.</w:t>
      </w:r>
    </w:p>
    <w:p w:rsidR="005C5AEB" w:rsidRDefault="0044774E" w:rsidP="00C63B52">
      <w:pPr>
        <w:ind w:left="60"/>
        <w:rPr>
          <w:rFonts w:ascii="Arial" w:hAnsi="Arial" w:cs="Arial"/>
          <w:sz w:val="24"/>
          <w:szCs w:val="24"/>
        </w:rPr>
      </w:pPr>
      <w:r w:rsidRPr="0044774E">
        <w:rPr>
          <w:rFonts w:ascii="Arial" w:hAnsi="Arial" w:cs="Arial"/>
          <w:sz w:val="24"/>
          <w:szCs w:val="24"/>
        </w:rPr>
        <w:lastRenderedPageBreak/>
        <w:t>The rigour of standards</w:t>
      </w:r>
      <w:r w:rsidR="005C5AEB" w:rsidRPr="0044774E">
        <w:rPr>
          <w:rFonts w:ascii="Arial" w:hAnsi="Arial" w:cs="Arial"/>
          <w:sz w:val="24"/>
          <w:szCs w:val="24"/>
        </w:rPr>
        <w:t xml:space="preserve"> has increased significantly and the</w:t>
      </w:r>
      <w:r w:rsidRPr="0044774E">
        <w:rPr>
          <w:rFonts w:ascii="Arial" w:hAnsi="Arial" w:cs="Arial"/>
          <w:sz w:val="24"/>
          <w:szCs w:val="24"/>
        </w:rPr>
        <w:t xml:space="preserve"> costs of applying these to legacy products is not feasible due to</w:t>
      </w:r>
      <w:r w:rsidR="008C2629">
        <w:rPr>
          <w:rFonts w:ascii="Arial" w:hAnsi="Arial" w:cs="Arial"/>
          <w:sz w:val="24"/>
          <w:szCs w:val="24"/>
        </w:rPr>
        <w:t xml:space="preserve"> increased</w:t>
      </w:r>
      <w:r w:rsidR="00DF146E">
        <w:rPr>
          <w:rFonts w:ascii="Arial" w:hAnsi="Arial" w:cs="Arial"/>
          <w:sz w:val="24"/>
          <w:szCs w:val="24"/>
        </w:rPr>
        <w:t xml:space="preserve"> costs, as well as </w:t>
      </w:r>
      <w:r w:rsidRPr="0044774E">
        <w:rPr>
          <w:rFonts w:ascii="Arial" w:hAnsi="Arial" w:cs="Arial"/>
          <w:sz w:val="24"/>
          <w:szCs w:val="24"/>
        </w:rPr>
        <w:t>restricted access to services</w:t>
      </w:r>
      <w:r w:rsidR="00DF146E">
        <w:rPr>
          <w:rFonts w:ascii="Arial" w:hAnsi="Arial" w:cs="Arial"/>
          <w:sz w:val="24"/>
          <w:szCs w:val="24"/>
        </w:rPr>
        <w:t>,</w:t>
      </w:r>
      <w:r w:rsidRPr="0044774E">
        <w:rPr>
          <w:rFonts w:ascii="Arial" w:hAnsi="Arial" w:cs="Arial"/>
          <w:sz w:val="24"/>
          <w:szCs w:val="24"/>
        </w:rPr>
        <w:t xml:space="preserve"> such as clinical trials and reviews.</w:t>
      </w:r>
    </w:p>
    <w:p w:rsidR="0044774E" w:rsidRDefault="0044774E" w:rsidP="00304D87">
      <w:pPr>
        <w:ind w:lef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behalf of Viamed I would like to thank our customers for their </w:t>
      </w:r>
      <w:r w:rsidR="00DF146E">
        <w:rPr>
          <w:rFonts w:ascii="Arial" w:hAnsi="Arial" w:cs="Arial"/>
          <w:sz w:val="24"/>
          <w:szCs w:val="24"/>
        </w:rPr>
        <w:t xml:space="preserve">valued </w:t>
      </w:r>
      <w:r>
        <w:rPr>
          <w:rFonts w:ascii="Arial" w:hAnsi="Arial" w:cs="Arial"/>
          <w:sz w:val="24"/>
          <w:szCs w:val="24"/>
        </w:rPr>
        <w:t>custom over the years</w:t>
      </w:r>
      <w:r w:rsidR="00C63B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Should you wish to purchase products before the deadline </w:t>
      </w:r>
      <w:r w:rsidR="00DF146E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imposed upon us, then please find product information enclosed. Should you have any queries or require further information, please do not hesitate to contact me.</w:t>
      </w:r>
    </w:p>
    <w:p w:rsidR="0044774E" w:rsidRPr="0044774E" w:rsidRDefault="0044774E" w:rsidP="00304D87">
      <w:pPr>
        <w:ind w:left="60"/>
        <w:rPr>
          <w:rFonts w:ascii="Arial" w:hAnsi="Arial" w:cs="Arial"/>
          <w:sz w:val="24"/>
          <w:szCs w:val="24"/>
        </w:rPr>
      </w:pPr>
    </w:p>
    <w:p w:rsidR="0044774E" w:rsidRPr="0044774E" w:rsidRDefault="0044774E" w:rsidP="00304D87">
      <w:pPr>
        <w:ind w:left="60"/>
        <w:rPr>
          <w:rFonts w:ascii="Arial" w:hAnsi="Arial" w:cs="Arial"/>
          <w:sz w:val="24"/>
          <w:szCs w:val="24"/>
        </w:rPr>
      </w:pPr>
      <w:r w:rsidRPr="0044774E">
        <w:rPr>
          <w:rFonts w:ascii="Arial" w:hAnsi="Arial" w:cs="Arial"/>
          <w:sz w:val="24"/>
          <w:szCs w:val="24"/>
        </w:rPr>
        <w:t>Your sincerely</w:t>
      </w:r>
    </w:p>
    <w:p w:rsidR="0044774E" w:rsidRPr="0044774E" w:rsidRDefault="0044774E" w:rsidP="00304D87">
      <w:pPr>
        <w:ind w:left="60"/>
        <w:rPr>
          <w:rFonts w:ascii="Arial" w:hAnsi="Arial" w:cs="Arial"/>
          <w:sz w:val="24"/>
          <w:szCs w:val="24"/>
        </w:rPr>
      </w:pPr>
    </w:p>
    <w:p w:rsidR="0044774E" w:rsidRPr="0044774E" w:rsidRDefault="0044774E" w:rsidP="00304D87">
      <w:pPr>
        <w:ind w:left="60"/>
        <w:rPr>
          <w:rFonts w:ascii="Arial" w:hAnsi="Arial" w:cs="Arial"/>
          <w:sz w:val="24"/>
          <w:szCs w:val="24"/>
        </w:rPr>
      </w:pPr>
      <w:r w:rsidRPr="0044774E">
        <w:rPr>
          <w:rFonts w:ascii="Arial" w:hAnsi="Arial" w:cs="Arial"/>
          <w:sz w:val="24"/>
          <w:szCs w:val="24"/>
        </w:rPr>
        <w:t>Steve Nixon</w:t>
      </w:r>
    </w:p>
    <w:p w:rsidR="0044774E" w:rsidRDefault="0044774E" w:rsidP="00304D87">
      <w:pPr>
        <w:ind w:left="60"/>
        <w:rPr>
          <w:rFonts w:ascii="Arial" w:hAnsi="Arial" w:cs="Arial"/>
          <w:sz w:val="24"/>
          <w:szCs w:val="24"/>
        </w:rPr>
      </w:pPr>
      <w:r w:rsidRPr="0044774E">
        <w:rPr>
          <w:rFonts w:ascii="Arial" w:hAnsi="Arial" w:cs="Arial"/>
          <w:sz w:val="24"/>
          <w:szCs w:val="24"/>
        </w:rPr>
        <w:t>Director – Viamed Ltd</w:t>
      </w:r>
      <w:r>
        <w:rPr>
          <w:rFonts w:ascii="Arial" w:hAnsi="Arial" w:cs="Arial"/>
          <w:sz w:val="24"/>
          <w:szCs w:val="24"/>
        </w:rPr>
        <w:t>.</w:t>
      </w:r>
    </w:p>
    <w:p w:rsidR="00046774" w:rsidRDefault="00046774" w:rsidP="00304D87">
      <w:pPr>
        <w:ind w:left="60"/>
        <w:rPr>
          <w:rFonts w:ascii="Arial" w:hAnsi="Arial" w:cs="Arial"/>
          <w:sz w:val="24"/>
          <w:szCs w:val="24"/>
        </w:rPr>
      </w:pPr>
    </w:p>
    <w:sectPr w:rsidR="00046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7D72"/>
    <w:multiLevelType w:val="hybridMultilevel"/>
    <w:tmpl w:val="5B541728"/>
    <w:lvl w:ilvl="0" w:tplc="F85C702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81"/>
    <w:rsid w:val="000343B2"/>
    <w:rsid w:val="00046774"/>
    <w:rsid w:val="00093AA2"/>
    <w:rsid w:val="000B4DF0"/>
    <w:rsid w:val="001C036F"/>
    <w:rsid w:val="002071B8"/>
    <w:rsid w:val="0021057D"/>
    <w:rsid w:val="00304D87"/>
    <w:rsid w:val="0044774E"/>
    <w:rsid w:val="004C3DB5"/>
    <w:rsid w:val="005C5AEB"/>
    <w:rsid w:val="007C5644"/>
    <w:rsid w:val="007D6781"/>
    <w:rsid w:val="007F0C05"/>
    <w:rsid w:val="008B1902"/>
    <w:rsid w:val="008C2629"/>
    <w:rsid w:val="00B649BD"/>
    <w:rsid w:val="00B83D64"/>
    <w:rsid w:val="00C0114B"/>
    <w:rsid w:val="00C63B52"/>
    <w:rsid w:val="00DE6B7B"/>
    <w:rsid w:val="00DF146E"/>
    <w:rsid w:val="00EB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5FFC"/>
  <w15:chartTrackingRefBased/>
  <w15:docId w15:val="{31C4F2F6-E5A7-436E-A1B2-9106EE83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D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46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34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cp:lastPrinted>2017-10-17T09:04:00Z</cp:lastPrinted>
  <dcterms:created xsi:type="dcterms:W3CDTF">2017-10-17T11:57:00Z</dcterms:created>
  <dcterms:modified xsi:type="dcterms:W3CDTF">2017-10-17T11:57:00Z</dcterms:modified>
</cp:coreProperties>
</file>