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sz w:val="2"/>
          <w:lang w:val="en-GB" w:eastAsia="en-US"/>
        </w:rPr>
        <w:id w:val="454842528"/>
        <w:docPartObj>
          <w:docPartGallery w:val="Cover Pages"/>
          <w:docPartUnique/>
        </w:docPartObj>
      </w:sdtPr>
      <w:sdtEndPr>
        <w:rPr>
          <w:sz w:val="18"/>
        </w:rPr>
      </w:sdtEndPr>
      <w:sdtContent>
        <w:p w:rsidR="00B9169F" w:rsidRDefault="00E957AC" w:rsidP="00764CC0">
          <w:pPr>
            <w:pStyle w:val="KeinLeerraum"/>
            <w:jc w:val="right"/>
          </w:pPr>
          <w:r w:rsidRPr="00E957AC">
            <w:rPr>
              <w:noProof/>
            </w:rPr>
            <w:drawing>
              <wp:inline distT="0" distB="0" distL="0" distR="0" wp14:anchorId="4118DB2C" wp14:editId="719CEB8B">
                <wp:extent cx="2264400" cy="414000"/>
                <wp:effectExtent l="0" t="0" r="3175" b="5715"/>
                <wp:docPr id="2" name="Grafik 2" descr="D:\NR\_VORLAGE\Graphical Templates-12102020\Logos\Bluepoint Logo bw.emf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:\NR\_VORLAGE\Graphical Templates-12102020\Logos\Bluepoint Logo bw.emf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lum bright="40000" contrast="-4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64400" cy="41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179" w:rsidRDefault="00CC0179" w:rsidP="00FC71DA">
          <w:pPr>
            <w:jc w:val="center"/>
          </w:pPr>
        </w:p>
        <w:p w:rsidR="00BA4A8B" w:rsidRDefault="002F4995" w:rsidP="00FC71DA">
          <w:pPr>
            <w:jc w:val="center"/>
          </w:pPr>
          <w:r w:rsidRPr="002F4995">
            <w:rPr>
              <w:noProof/>
              <w:lang w:val="de-DE" w:eastAsia="de-DE"/>
            </w:rPr>
            <w:drawing>
              <wp:inline distT="0" distB="0" distL="0" distR="0">
                <wp:extent cx="2617200" cy="2210400"/>
                <wp:effectExtent l="0" t="0" r="0" b="0"/>
                <wp:docPr id="28" name="Grafik 28" descr="D:\NR\02 FLOWSENSORS\_Hot Wire\4. PRODUCT 5-STBL(babylog)\4.17 Marketing materials\Product pictures\BPM-3D-200318-001-NR-R0_ST-BL-Sensor(pic1)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D:\NR\02 FLOWSENSORS\_Hot Wire\4. PRODUCT 5-STBL(babylog)\4.17 Marketing materials\Product pictures\BPM-3D-200318-001-NR-R0_ST-BL-Sensor(pic1).png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9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10">
                                  <a14:imgEffect>
                                    <a14:sharpenSoften amount="25000"/>
                                  </a14:imgEffect>
                                  <a14:imgEffect>
                                    <a14:saturation sat="0"/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5933" t="13014" r="26711" b="15884"/>
                        <a:stretch/>
                      </pic:blipFill>
                      <pic:spPr bwMode="auto">
                        <a:xfrm>
                          <a:off x="0" y="0"/>
                          <a:ext cx="2617200" cy="221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B9169F" w:rsidRDefault="001C0959" w:rsidP="00FC71DA">
          <w:pPr>
            <w:jc w:val="center"/>
          </w:pPr>
          <w:r>
            <w:rPr>
              <w:noProof/>
              <w:lang w:val="de-DE" w:eastAsia="de-DE"/>
            </w:rPr>
            <mc:AlternateContent>
              <mc:Choice Requires="wps">
                <w:drawing>
                  <wp:anchor distT="45720" distB="45720" distL="114300" distR="114300" simplePos="0" relativeHeight="251674624" behindDoc="0" locked="0" layoutInCell="1" allowOverlap="1" wp14:anchorId="0F7C2F7A" wp14:editId="2A360761">
                    <wp:simplePos x="0" y="0"/>
                    <wp:positionH relativeFrom="margin">
                      <wp:posOffset>1487506</wp:posOffset>
                    </wp:positionH>
                    <wp:positionV relativeFrom="paragraph">
                      <wp:posOffset>51208</wp:posOffset>
                    </wp:positionV>
                    <wp:extent cx="1256665" cy="365760"/>
                    <wp:effectExtent l="0" t="0" r="635" b="0"/>
                    <wp:wrapSquare wrapText="bothSides"/>
                    <wp:docPr id="217" name="Textfeld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56665" cy="36576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370A0E" w:rsidRPr="00F7305A" w:rsidRDefault="00370A0E" w:rsidP="00EC5921">
                                <w:pPr>
                                  <w:jc w:val="center"/>
                                  <w:rPr>
                                    <w:b/>
                                    <w:color w:val="7F7F7F" w:themeColor="text1" w:themeTint="80"/>
                                    <w:sz w:val="40"/>
                                    <w:szCs w:val="40"/>
                                  </w:rPr>
                                </w:pPr>
                                <w:r w:rsidRPr="00F7305A">
                                  <w:rPr>
                                    <w:b/>
                                    <w:color w:val="7F7F7F" w:themeColor="text1" w:themeTint="80"/>
                                    <w:sz w:val="40"/>
                                    <w:szCs w:val="40"/>
                                  </w:rPr>
                                  <w:t>ST-BL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F7C2F7A" id="_x0000_t202" coordsize="21600,21600" o:spt="202" path="m,l,21600r21600,l21600,xe">
                    <v:stroke joinstyle="miter"/>
                    <v:path gradientshapeok="t" o:connecttype="rect"/>
                  </v:shapetype>
                  <v:shape id="Textfeld 2" o:spid="_x0000_s1026" type="#_x0000_t202" style="position:absolute;left:0;text-align:left;margin-left:117.15pt;margin-top:4.05pt;width:98.95pt;height:28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+KIwIAAB8EAAAOAAAAZHJzL2Uyb0RvYy54bWysU11v2yAUfZ+0/4B4X5x4sdtacaouXaZJ&#10;3YfU7gdgwDEa5jIgsbNfvwtO06h7m+YHxPW9HM4997C6HXtNDtJ5Baami9mcEmk4CGV2Nf3xtH13&#10;TYkPzAimwciaHqWnt+u3b1aDrWQOHWghHUEQ46vB1rQLwVZZ5nkne+ZnYKXBZAuuZwFDt8uEYwOi&#10;9zrL5/MyG8AJ64BL7/Hv/ZSk64TftpKHb23rZSC6psgtpNWltYlrtl6xaueY7RQ/0WD/wKJnyuCl&#10;Z6h7FhjZO/UXVK+4Aw9tmHHoM2hbxWXqAbtZzF9189gxK1MvKI63Z5n8/4PlXw/fHVGipvniihLD&#10;ehzSkxxDK7UgedRnsL7CskeLhWH8ACPOOfXq7QPwn54Y2HTM7OSdczB0kgnkt4gns4ujE46PIM3w&#10;BQRew/YBEtDYuj6Kh3IQRMc5Hc+zQSqExyvzoizLghKOufdlcVWm4WWsej5tnQ+fJPQkbmrqcPYJ&#10;nR0efIhsWPVcEi/zoJXYKq1T4HbNRjtyYOiTbfpSA6/KtCFDTW+KvEjIBuL5ZKFeBfSxVn1Nr+fx&#10;m5wV1fhoRCoJTOlpj0y0OckTFZm0CWMzYmHUrAFxRKEcTH7F94WbDtxvSgb0ak39rz1zkhL92aDY&#10;N4vlMpo7BcviKsfAXWaaywwzHKFqyoOjZAo2IT2JqISBOxxLq5JiL1xObNGFScjTi4k2v4xT1cu7&#10;Xv8BAAD//wMAUEsDBBQABgAIAAAAIQBbAI1g4AAAAAgBAAAPAAAAZHJzL2Rvd25yZXYueG1sTI9B&#10;S8NAFITvgv9heYI3u2lS0zTmpVShgiCIVdDjNvuaBLNvQ3bbpP++60mPwwwz3xTryXTiRINrLSPM&#10;ZxEI4srqlmuEz4/tXQbCecVadZYJ4UwO1uX1VaFybUd+p9PO1yKUsMsVQuN9n0vpqoaMcjPbEwfv&#10;YAejfJBDLfWgxlBuOhlHUSqNajksNKqnp4aqn93RIIx+tXpebl/q702aPX7p6eCm1zfE25tp8wDC&#10;0+T/wvCLH9ChDEx7e2TtRIcQJ4skRBGyOYjgL5I4BrFHSO+XIMtC/j9QXgAAAP//AwBQSwECLQAU&#10;AAYACAAAACEAtoM4kv4AAADhAQAAEwAAAAAAAAAAAAAAAAAAAAAAW0NvbnRlbnRfVHlwZXNdLnht&#10;bFBLAQItABQABgAIAAAAIQA4/SH/1gAAAJQBAAALAAAAAAAAAAAAAAAAAC8BAABfcmVscy8ucmVs&#10;c1BLAQItABQABgAIAAAAIQBrAM+KIwIAAB8EAAAOAAAAAAAAAAAAAAAAAC4CAABkcnMvZTJvRG9j&#10;LnhtbFBLAQItABQABgAIAAAAIQBbAI1g4AAAAAgBAAAPAAAAAAAAAAAAAAAAAH0EAABkcnMvZG93&#10;bnJldi54bWxQSwUGAAAAAAQABADzAAAAigUAAAAA&#10;" stroked="f">
                    <v:textbox>
                      <w:txbxContent>
                        <w:p w:rsidR="00370A0E" w:rsidRPr="00F7305A" w:rsidRDefault="00370A0E" w:rsidP="00EC5921">
                          <w:pPr>
                            <w:jc w:val="center"/>
                            <w:rPr>
                              <w:b/>
                              <w:color w:val="7F7F7F" w:themeColor="text1" w:themeTint="80"/>
                              <w:sz w:val="40"/>
                              <w:szCs w:val="40"/>
                            </w:rPr>
                          </w:pPr>
                          <w:r w:rsidRPr="00F7305A">
                            <w:rPr>
                              <w:b/>
                              <w:color w:val="7F7F7F" w:themeColor="text1" w:themeTint="80"/>
                              <w:sz w:val="40"/>
                              <w:szCs w:val="40"/>
                            </w:rPr>
                            <w:t>ST-BL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</w:sdtContent>
    </w:sdt>
    <w:p w:rsidR="00BA4A8B" w:rsidRDefault="00BA4A8B"/>
    <w:p w:rsidR="001C0959" w:rsidRDefault="002F4995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EBE55EF" wp14:editId="06F36DB2">
                <wp:simplePos x="0" y="0"/>
                <wp:positionH relativeFrom="page">
                  <wp:posOffset>1396676</wp:posOffset>
                </wp:positionH>
                <wp:positionV relativeFrom="margin">
                  <wp:posOffset>3254578</wp:posOffset>
                </wp:positionV>
                <wp:extent cx="2203262" cy="301625"/>
                <wp:effectExtent l="0" t="0" r="0" b="3175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3262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70A0E" w:rsidRPr="00764CC0" w:rsidRDefault="002A4263" w:rsidP="002F494B">
                            <w:pPr>
                              <w:pStyle w:val="KeinLeerraum"/>
                              <w:jc w:val="center"/>
                              <w:rPr>
                                <w:rFonts w:asciiTheme="majorHAnsi" w:eastAsiaTheme="majorEastAsia" w:hAnsiTheme="majorHAnsi" w:cstheme="majorBidi"/>
                                <w:b/>
                                <w:caps/>
                                <w:color w:val="7F7F7F" w:themeColor="text1" w:themeTint="8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b/>
                                <w:color w:val="7F7F7F" w:themeColor="text1" w:themeTint="80"/>
                                <w:sz w:val="24"/>
                                <w:szCs w:val="24"/>
                                <w:lang w:val="en-US"/>
                              </w:rPr>
                              <w:t>Disposable n</w:t>
                            </w:r>
                            <w:r w:rsidR="00370A0E" w:rsidRPr="00764CC0">
                              <w:rPr>
                                <w:rFonts w:asciiTheme="majorHAnsi" w:eastAsiaTheme="majorEastAsia" w:hAnsiTheme="majorHAnsi" w:cstheme="majorBidi"/>
                                <w:b/>
                                <w:color w:val="7F7F7F" w:themeColor="text1" w:themeTint="80"/>
                                <w:sz w:val="24"/>
                                <w:szCs w:val="24"/>
                                <w:lang w:val="en-US"/>
                              </w:rPr>
                              <w:t>eonatal flow sensor</w:t>
                            </w:r>
                          </w:p>
                          <w:p w:rsidR="00370A0E" w:rsidRDefault="00370A0E" w:rsidP="001A21BB">
                            <w:pPr>
                              <w:pStyle w:val="KeinLeerraum"/>
                              <w:spacing w:before="120"/>
                              <w:jc w:val="right"/>
                              <w:rPr>
                                <w:lang w:val="en-US"/>
                              </w:rPr>
                            </w:pPr>
                          </w:p>
                          <w:p w:rsidR="00370A0E" w:rsidRPr="00FC71DA" w:rsidRDefault="00370A0E" w:rsidP="001A21BB">
                            <w:pPr>
                              <w:pStyle w:val="KeinLeerraum"/>
                              <w:spacing w:before="120"/>
                              <w:jc w:val="right"/>
                              <w:rPr>
                                <w:color w:val="5B9BD5" w:themeColor="accent1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  <w:p w:rsidR="00370A0E" w:rsidRPr="001A21BB" w:rsidRDefault="00370A0E" w:rsidP="001A21B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E55EF" id="Textfeld 3" o:spid="_x0000_s1027" type="#_x0000_t202" style="position:absolute;left:0;text-align:left;margin-left:109.95pt;margin-top:256.25pt;width:173.5pt;height:23.75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8jaOAIAAGgEAAAOAAAAZHJzL2Uyb0RvYy54bWysVE2P2jAQvVfqf7B8Lwnho1tEWNFdUVVC&#10;uytBtWfj2CSS7XFtQ0J/fccOsGjbU9WL8Xgmb+bNm2F+32lFjsL5BkxJh4OcEmE4VI3Zl/THdvXp&#10;jhIfmKmYAiNKehKe3i8+fpi3diYKqEFVwhEEMX7W2pLWIdhZlnleC838AKww6JTgNAtoun1WOdYi&#10;ulZZkefTrAVXWQdceI+vj72TLhK+lIKHZym9CESVFGsL6XTp3MUzW8zZbO+YrRt+LoP9QxWaNQaT&#10;XqEeWWDk4Jo/oHTDHXiQYcBBZyBlw0XigGyG+Ts2m5pZkbhgc7y9tsn/P1j+dHxxpKlKOqLEMI0S&#10;bUUXpFAVGcXutNbPMGhjMSx0X6FDlS/vHh8j6U46HX+RDkE/9vl07S2CEY6PRZGPimlBCUffKB9O&#10;i0mEyd6+ts6HbwI0iZeSOtQutZQd1z70oZeQmMzAqlEq6acMaUs6HU3y9MHVg+DKxFiRJuEMExn1&#10;lcdb6HZd4n9ltYPqhGQd9MPiLV81WNGa+fDCHE4H8sOJD894SAWYGc43Smpwv/72HuNRNPRS0uK0&#10;ldT/PDAnKFHfDcr5ZTgex/FMxnjyuUDD3Xp2tx5z0A+AAz3E3bI8XWN8UJerdKBfcTGWMSu6mOGY&#10;u6Q8uIvxEPotwNXiYrlMYTiSloW12VgewWPnYse33Stz9ixLQEGf4DKZbPZOnT6212d5CCCbJF3s&#10;dN9XlDwaOM5J/PPqxX25tVPU2x/E4jcAAAD//wMAUEsDBBQABgAIAAAAIQCEfeiC4QAAAAsBAAAP&#10;AAAAZHJzL2Rvd25yZXYueG1sTI89T8MwEIZ3JP6DdUgsiNqJSKAhToUqIWXI0oKQ2NzYxFHjc4jd&#10;NPx7rhNs9/HovefKzeIGNpsp9B4lJCsBzGDrdY+dhPe31/snYCEq1GrwaCT8mACb6vqqVIX2Z9yZ&#10;eR87RiEYCiXBxjgWnIfWGqfCyo8GafflJ6citVPH9aTOFO4GngqRc6d6pAtWjWZrTXvcn5yE+aN+&#10;0LvZxulu29SiPjbfj5+NlLc3y8szsGiW+AfDRZ/UoSKngz+hDmyQkCbrNaESsiTNgBGR5TlNDpdC&#10;COBVyf//UP0CAAD//wMAUEsBAi0AFAAGAAgAAAAhALaDOJL+AAAA4QEAABMAAAAAAAAAAAAAAAAA&#10;AAAAAFtDb250ZW50X1R5cGVzXS54bWxQSwECLQAUAAYACAAAACEAOP0h/9YAAACUAQAACwAAAAAA&#10;AAAAAAAAAAAvAQAAX3JlbHMvLnJlbHNQSwECLQAUAAYACAAAACEAH5fI2jgCAABoBAAADgAAAAAA&#10;AAAAAAAAAAAuAgAAZHJzL2Uyb0RvYy54bWxQSwECLQAUAAYACAAAACEAhH3oguEAAAALAQAADwAA&#10;AAAAAAAAAAAAAACSBAAAZHJzL2Rvd25yZXYueG1sUEsFBgAAAAAEAAQA8wAAAKAFAAAAAA==&#10;" filled="f" stroked="f" strokeweight=".5pt">
                <v:textbox>
                  <w:txbxContent>
                    <w:p w:rsidR="00370A0E" w:rsidRPr="00764CC0" w:rsidRDefault="002A4263" w:rsidP="002F494B">
                      <w:pPr>
                        <w:pStyle w:val="KeinLeerraum"/>
                        <w:jc w:val="center"/>
                        <w:rPr>
                          <w:rFonts w:asciiTheme="majorHAnsi" w:eastAsiaTheme="majorEastAsia" w:hAnsiTheme="majorHAnsi" w:cstheme="majorBidi"/>
                          <w:b/>
                          <w:caps/>
                          <w:color w:val="7F7F7F" w:themeColor="text1" w:themeTint="8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b/>
                          <w:color w:val="7F7F7F" w:themeColor="text1" w:themeTint="80"/>
                          <w:sz w:val="24"/>
                          <w:szCs w:val="24"/>
                          <w:lang w:val="en-US"/>
                        </w:rPr>
                        <w:t>Disposable n</w:t>
                      </w:r>
                      <w:r w:rsidR="00370A0E" w:rsidRPr="00764CC0">
                        <w:rPr>
                          <w:rFonts w:asciiTheme="majorHAnsi" w:eastAsiaTheme="majorEastAsia" w:hAnsiTheme="majorHAnsi" w:cstheme="majorBidi"/>
                          <w:b/>
                          <w:color w:val="7F7F7F" w:themeColor="text1" w:themeTint="80"/>
                          <w:sz w:val="24"/>
                          <w:szCs w:val="24"/>
                          <w:lang w:val="en-US"/>
                        </w:rPr>
                        <w:t>eonatal flow sensor</w:t>
                      </w:r>
                    </w:p>
                    <w:p w:rsidR="00370A0E" w:rsidRDefault="00370A0E" w:rsidP="001A21BB">
                      <w:pPr>
                        <w:pStyle w:val="KeinLeerraum"/>
                        <w:spacing w:before="120"/>
                        <w:jc w:val="right"/>
                        <w:rPr>
                          <w:lang w:val="en-US"/>
                        </w:rPr>
                      </w:pPr>
                    </w:p>
                    <w:p w:rsidR="00370A0E" w:rsidRPr="00FC71DA" w:rsidRDefault="00370A0E" w:rsidP="001A21BB">
                      <w:pPr>
                        <w:pStyle w:val="KeinLeerraum"/>
                        <w:spacing w:before="120"/>
                        <w:jc w:val="right"/>
                        <w:rPr>
                          <w:color w:val="5B9BD5" w:themeColor="accent1"/>
                          <w:sz w:val="36"/>
                          <w:szCs w:val="36"/>
                          <w:lang w:val="en-US"/>
                        </w:rPr>
                      </w:pPr>
                    </w:p>
                    <w:p w:rsidR="00370A0E" w:rsidRPr="001A21BB" w:rsidRDefault="00370A0E" w:rsidP="001A21B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  <w10:wrap anchorx="page" anchory="margin"/>
              </v:shape>
            </w:pict>
          </mc:Fallback>
        </mc:AlternateContent>
      </w:r>
    </w:p>
    <w:p w:rsidR="0036621B" w:rsidRDefault="00B92DCE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-467427</wp:posOffset>
                </wp:positionH>
                <wp:positionV relativeFrom="paragraph">
                  <wp:posOffset>194706</wp:posOffset>
                </wp:positionV>
                <wp:extent cx="3863975" cy="0"/>
                <wp:effectExtent l="0" t="0" r="22225" b="19050"/>
                <wp:wrapNone/>
                <wp:docPr id="22" name="Gerader Verbinde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63975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27A30D" id="Gerader Verbinder 22" o:spid="_x0000_s1026" style="position:absolute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6.8pt,15.35pt" to="267.45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JMK+wEAAFMEAAAOAAAAZHJzL2Uyb0RvYy54bWysVMlu2zAQvRfoPxC815KdOk0FyzkkSHro&#10;YqTLnaaGFgFuIBlL/vsOSVlZempRHQhyljfzHofaXI9akSP4IK1p6XJRUwKG206aQ0t//rh7d0VJ&#10;iMx0TFkDLT1BoNfbt282g2tgZXurOvAEQUxoBtfSPkbXVFXgPWgWFtaBQaewXrOIR3+oOs8GRNeq&#10;WtX1ZTVY3zlvOYSA1tvipNuMLwTw+E2IAJGolmJvMa8+r/u0VtsNaw6euV7yqQ32D11oJg0WnaFu&#10;WWTk0cs/oLTk3gYr4oJbXVkhJIfMAdks61dsvvfMQeaC4gQ3yxT+Hyz/etx5IruWrlaUGKbxju7B&#10;s3Qrv8DvpUk79KFQgwsNxt+YnZ9Owe18Yj0Kr4lQ0n3CGcg6IDMyZplPs8wwRsLReHF1efHxw5oS&#10;fvZVBSJBOR/iPVhN0qalSpqkAGvY8XOIWBZDzyHJrAwZsPf1+7rOYcEq2d1JpZIzTxHcKE+ODO8/&#10;jqU39ai/2K7Y1jV+ZQrQjLPyyozlZpRc/FkB9CmDxqRLUSLv4klBae0BBEqLjEvdGajUYJyDictU&#10;PCNhdEoT2PycOJFKr+GJx8vEKT6lQh74v0meM3Jla+KcrKWxvkj6snpSsbQsSvxZgcI7SbC33SnP&#10;SJYGJzcznF5ZehrPzzn96V+w/Q0AAP//AwBQSwMEFAAGAAgAAAAhAPpMhxngAAAACQEAAA8AAABk&#10;cnMvZG93bnJldi54bWxMj8tOwzAQRfdI/IM1SOxaG0IfhDgVQuoGROkDCXU3jadJRDyOYrcJf48R&#10;C1jOzNGdc7PFYBtxps7XjjXcjBUI4sKZmksN77vlaA7CB2SDjWPS8EUeFvnlRYapcT1v6LwNpYgh&#10;7FPUUIXQplL6oiKLfuxa4ng7us5iiGNXStNhH8NtI2+VmkqLNccPFbb0VFHxuT1ZDX2lkvXk9fim&#10;9i/Fql5unj/2c9T6+mp4fAARaAh/MPzoR3XIo9PBndh40WgYzZJpRDUkagYiApPk7h7E4Xch80z+&#10;b5B/AwAA//8DAFBLAQItABQABgAIAAAAIQC2gziS/gAAAOEBAAATAAAAAAAAAAAAAAAAAAAAAABb&#10;Q29udGVudF9UeXBlc10ueG1sUEsBAi0AFAAGAAgAAAAhADj9If/WAAAAlAEAAAsAAAAAAAAAAAAA&#10;AAAALwEAAF9yZWxzLy5yZWxzUEsBAi0AFAAGAAgAAAAhAErkkwr7AQAAUwQAAA4AAAAAAAAAAAAA&#10;AAAALgIAAGRycy9lMm9Eb2MueG1sUEsBAi0AFAAGAAgAAAAhAPpMhxngAAAACQEAAA8AAAAAAAAA&#10;AAAAAAAAVQQAAGRycy9kb3ducmV2LnhtbFBLBQYAAAAABAAEAPMAAABiBQAAAAA=&#10;" strokecolor="gray [1629]" strokeweight="2pt">
                <v:stroke joinstyle="miter"/>
              </v:line>
            </w:pict>
          </mc:Fallback>
        </mc:AlternateContent>
      </w:r>
    </w:p>
    <w:tbl>
      <w:tblPr>
        <w:tblStyle w:val="Tabellenraster"/>
        <w:tblpPr w:leftFromText="141" w:rightFromText="141" w:vertAnchor="text" w:horzAnchor="margin" w:tblpXSpec="center" w:tblpY="147"/>
        <w:tblW w:w="0" w:type="auto"/>
        <w:tblBorders>
          <w:top w:val="single" w:sz="24" w:space="0" w:color="FFFFFF" w:themeColor="background1"/>
          <w:left w:val="single" w:sz="24" w:space="0" w:color="FFFFFF" w:themeColor="background1"/>
          <w:bottom w:val="single" w:sz="24" w:space="0" w:color="FFFFFF" w:themeColor="background1"/>
          <w:right w:val="single" w:sz="24" w:space="0" w:color="FFFFFF" w:themeColor="background1"/>
          <w:insideH w:val="single" w:sz="24" w:space="0" w:color="FFFFFF" w:themeColor="background1"/>
          <w:insideV w:val="single" w:sz="2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54"/>
        <w:gridCol w:w="1928"/>
        <w:gridCol w:w="454"/>
        <w:gridCol w:w="2608"/>
      </w:tblGrid>
      <w:tr w:rsidR="00FC5210" w:rsidTr="00466166">
        <w:trPr>
          <w:trHeight w:val="227"/>
        </w:trPr>
        <w:tc>
          <w:tcPr>
            <w:tcW w:w="454" w:type="dxa"/>
            <w:shd w:val="clear" w:color="auto" w:fill="7F7F7F" w:themeFill="text1" w:themeFillTint="80"/>
            <w:vAlign w:val="center"/>
          </w:tcPr>
          <w:p w:rsidR="00A119C9" w:rsidRPr="008D6C3D" w:rsidRDefault="00254E55" w:rsidP="00495024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d</w:t>
            </w:r>
            <w:r w:rsidR="008D6C3D" w:rsidRPr="008D6C3D">
              <w:rPr>
                <w:b/>
                <w:color w:val="FFFFFF" w:themeColor="background1"/>
              </w:rPr>
              <w:t>e</w:t>
            </w:r>
          </w:p>
        </w:tc>
        <w:tc>
          <w:tcPr>
            <w:tcW w:w="1928" w:type="dxa"/>
            <w:vAlign w:val="center"/>
          </w:tcPr>
          <w:p w:rsidR="00A119C9" w:rsidRDefault="008D6C3D" w:rsidP="00495024">
            <w:pPr>
              <w:jc w:val="left"/>
            </w:pPr>
            <w:proofErr w:type="spellStart"/>
            <w:r>
              <w:t>Gebrauchsanweisung</w:t>
            </w:r>
            <w:proofErr w:type="spellEnd"/>
          </w:p>
        </w:tc>
        <w:tc>
          <w:tcPr>
            <w:tcW w:w="454" w:type="dxa"/>
            <w:shd w:val="clear" w:color="auto" w:fill="7F7F7F" w:themeFill="text1" w:themeFillTint="80"/>
            <w:vAlign w:val="center"/>
          </w:tcPr>
          <w:p w:rsidR="00A119C9" w:rsidRPr="008D6C3D" w:rsidRDefault="008D6C3D" w:rsidP="00495024">
            <w:pPr>
              <w:jc w:val="center"/>
              <w:rPr>
                <w:b/>
              </w:rPr>
            </w:pPr>
            <w:r w:rsidRPr="008D6C3D">
              <w:rPr>
                <w:b/>
                <w:color w:val="FFFFFF" w:themeColor="background1"/>
              </w:rPr>
              <w:t>en</w:t>
            </w:r>
          </w:p>
        </w:tc>
        <w:tc>
          <w:tcPr>
            <w:tcW w:w="2608" w:type="dxa"/>
            <w:vAlign w:val="center"/>
          </w:tcPr>
          <w:p w:rsidR="00A119C9" w:rsidRDefault="008D6C3D" w:rsidP="00495024">
            <w:pPr>
              <w:jc w:val="left"/>
            </w:pPr>
            <w:r>
              <w:t>Instructions for use</w:t>
            </w:r>
          </w:p>
        </w:tc>
      </w:tr>
      <w:tr w:rsidR="00FC5210" w:rsidTr="00466166">
        <w:trPr>
          <w:trHeight w:val="227"/>
        </w:trPr>
        <w:tc>
          <w:tcPr>
            <w:tcW w:w="454" w:type="dxa"/>
            <w:shd w:val="clear" w:color="auto" w:fill="7F7F7F" w:themeFill="text1" w:themeFillTint="80"/>
            <w:vAlign w:val="center"/>
          </w:tcPr>
          <w:p w:rsidR="008D6C3D" w:rsidRPr="008D6C3D" w:rsidRDefault="00254E55" w:rsidP="00495024">
            <w:pPr>
              <w:jc w:val="center"/>
              <w:rPr>
                <w:b/>
              </w:rPr>
            </w:pPr>
            <w:proofErr w:type="spellStart"/>
            <w:r>
              <w:rPr>
                <w:b/>
                <w:color w:val="FFFFFF" w:themeColor="background1"/>
              </w:rPr>
              <w:t>f</w:t>
            </w:r>
            <w:r w:rsidR="008D6C3D" w:rsidRPr="008D6C3D">
              <w:rPr>
                <w:b/>
                <w:color w:val="FFFFFF" w:themeColor="background1"/>
              </w:rPr>
              <w:t>r</w:t>
            </w:r>
            <w:proofErr w:type="spellEnd"/>
          </w:p>
        </w:tc>
        <w:tc>
          <w:tcPr>
            <w:tcW w:w="1928" w:type="dxa"/>
            <w:vAlign w:val="center"/>
          </w:tcPr>
          <w:p w:rsidR="008D6C3D" w:rsidRDefault="008D6C3D" w:rsidP="00495024">
            <w:pPr>
              <w:jc w:val="left"/>
            </w:pPr>
            <w:r>
              <w:t xml:space="preserve">Mode </w:t>
            </w:r>
            <w:proofErr w:type="spellStart"/>
            <w:r>
              <w:t>d</w:t>
            </w:r>
            <w:r>
              <w:rPr>
                <w:rFonts w:cstheme="minorHAnsi"/>
              </w:rPr>
              <w:t>’</w:t>
            </w:r>
            <w:r>
              <w:rPr>
                <w:rFonts w:ascii="Calibri" w:hAnsi="Calibri" w:cs="Calibri"/>
              </w:rPr>
              <w:t>emploi</w:t>
            </w:r>
            <w:proofErr w:type="spellEnd"/>
          </w:p>
        </w:tc>
        <w:tc>
          <w:tcPr>
            <w:tcW w:w="454" w:type="dxa"/>
            <w:shd w:val="clear" w:color="auto" w:fill="7F7F7F" w:themeFill="text1" w:themeFillTint="80"/>
            <w:vAlign w:val="center"/>
          </w:tcPr>
          <w:p w:rsidR="008D6C3D" w:rsidRPr="008D6C3D" w:rsidRDefault="008D6C3D" w:rsidP="00495024">
            <w:pPr>
              <w:jc w:val="center"/>
              <w:rPr>
                <w:b/>
              </w:rPr>
            </w:pPr>
            <w:r w:rsidRPr="008D6C3D">
              <w:rPr>
                <w:b/>
                <w:color w:val="FFFFFF" w:themeColor="background1"/>
              </w:rPr>
              <w:t>es</w:t>
            </w:r>
          </w:p>
        </w:tc>
        <w:tc>
          <w:tcPr>
            <w:tcW w:w="2608" w:type="dxa"/>
            <w:vAlign w:val="center"/>
          </w:tcPr>
          <w:p w:rsidR="008D6C3D" w:rsidRDefault="008D6C3D" w:rsidP="00495024">
            <w:pPr>
              <w:jc w:val="left"/>
            </w:pPr>
            <w:proofErr w:type="spellStart"/>
            <w:r>
              <w:t>Instrucctiones</w:t>
            </w:r>
            <w:proofErr w:type="spellEnd"/>
            <w:r>
              <w:t xml:space="preserve"> de </w:t>
            </w:r>
            <w:proofErr w:type="spellStart"/>
            <w:r>
              <w:t>uso</w:t>
            </w:r>
            <w:proofErr w:type="spellEnd"/>
          </w:p>
        </w:tc>
      </w:tr>
      <w:tr w:rsidR="008863FB" w:rsidTr="00466166">
        <w:trPr>
          <w:trHeight w:val="227"/>
        </w:trPr>
        <w:tc>
          <w:tcPr>
            <w:tcW w:w="454" w:type="dxa"/>
            <w:shd w:val="clear" w:color="auto" w:fill="7F7F7F" w:themeFill="text1" w:themeFillTint="80"/>
            <w:vAlign w:val="center"/>
          </w:tcPr>
          <w:p w:rsidR="008D6C3D" w:rsidRPr="008D6C3D" w:rsidRDefault="008D6C3D" w:rsidP="00495024">
            <w:pPr>
              <w:jc w:val="center"/>
              <w:rPr>
                <w:b/>
                <w:color w:val="FFFFFF" w:themeColor="background1"/>
              </w:rPr>
            </w:pPr>
            <w:r w:rsidRPr="008D6C3D">
              <w:rPr>
                <w:b/>
                <w:color w:val="FFFFFF" w:themeColor="background1"/>
              </w:rPr>
              <w:t>it</w:t>
            </w:r>
          </w:p>
        </w:tc>
        <w:tc>
          <w:tcPr>
            <w:tcW w:w="1928" w:type="dxa"/>
            <w:vAlign w:val="center"/>
          </w:tcPr>
          <w:p w:rsidR="008D6C3D" w:rsidRDefault="00A35318" w:rsidP="00495024">
            <w:pPr>
              <w:jc w:val="left"/>
            </w:pPr>
            <w:proofErr w:type="spellStart"/>
            <w:r w:rsidRPr="00A35318">
              <w:t>Istruzioni</w:t>
            </w:r>
            <w:proofErr w:type="spellEnd"/>
            <w:r w:rsidRPr="00A35318">
              <w:t xml:space="preserve"> per </w:t>
            </w:r>
            <w:proofErr w:type="spellStart"/>
            <w:r w:rsidRPr="00A35318">
              <w:t>l'uso</w:t>
            </w:r>
            <w:proofErr w:type="spellEnd"/>
          </w:p>
        </w:tc>
        <w:tc>
          <w:tcPr>
            <w:tcW w:w="454" w:type="dxa"/>
            <w:shd w:val="clear" w:color="auto" w:fill="7F7F7F" w:themeFill="text1" w:themeFillTint="80"/>
            <w:vAlign w:val="center"/>
          </w:tcPr>
          <w:p w:rsidR="008D6C3D" w:rsidRPr="00A119C9" w:rsidRDefault="00FC5210" w:rsidP="00495024">
            <w:pPr>
              <w:jc w:val="center"/>
              <w:rPr>
                <w:color w:val="FFFFFF" w:themeColor="background1"/>
              </w:rPr>
            </w:pPr>
            <w:proofErr w:type="spellStart"/>
            <w:r>
              <w:rPr>
                <w:color w:val="FFFFFF" w:themeColor="background1"/>
              </w:rPr>
              <w:t>nl</w:t>
            </w:r>
            <w:proofErr w:type="spellEnd"/>
          </w:p>
        </w:tc>
        <w:tc>
          <w:tcPr>
            <w:tcW w:w="2608" w:type="dxa"/>
            <w:vAlign w:val="center"/>
          </w:tcPr>
          <w:p w:rsidR="008D6C3D" w:rsidRDefault="00FC5210" w:rsidP="00495024">
            <w:pPr>
              <w:jc w:val="left"/>
            </w:pPr>
            <w:proofErr w:type="spellStart"/>
            <w:r>
              <w:t>Gebruiksaanwijzing</w:t>
            </w:r>
            <w:proofErr w:type="spellEnd"/>
          </w:p>
        </w:tc>
      </w:tr>
      <w:tr w:rsidR="008863FB" w:rsidTr="00466166">
        <w:trPr>
          <w:trHeight w:val="227"/>
        </w:trPr>
        <w:tc>
          <w:tcPr>
            <w:tcW w:w="454" w:type="dxa"/>
            <w:shd w:val="clear" w:color="auto" w:fill="7F7F7F" w:themeFill="text1" w:themeFillTint="80"/>
            <w:vAlign w:val="center"/>
          </w:tcPr>
          <w:p w:rsidR="008D6C3D" w:rsidRPr="00FC5210" w:rsidRDefault="00FC5210" w:rsidP="00495024">
            <w:pPr>
              <w:jc w:val="center"/>
              <w:rPr>
                <w:b/>
                <w:color w:val="FFFFFF" w:themeColor="background1"/>
              </w:rPr>
            </w:pPr>
            <w:proofErr w:type="spellStart"/>
            <w:r w:rsidRPr="00FC5210">
              <w:rPr>
                <w:b/>
                <w:color w:val="FFFFFF" w:themeColor="background1"/>
              </w:rPr>
              <w:t>pl</w:t>
            </w:r>
            <w:proofErr w:type="spellEnd"/>
          </w:p>
        </w:tc>
        <w:tc>
          <w:tcPr>
            <w:tcW w:w="1928" w:type="dxa"/>
            <w:vAlign w:val="center"/>
          </w:tcPr>
          <w:p w:rsidR="008D6C3D" w:rsidRDefault="00FC5210" w:rsidP="00495024">
            <w:pPr>
              <w:jc w:val="left"/>
            </w:pPr>
            <w:proofErr w:type="spellStart"/>
            <w:r w:rsidRPr="00FC5210">
              <w:t>Instrukcja</w:t>
            </w:r>
            <w:proofErr w:type="spellEnd"/>
            <w:r w:rsidRPr="00FC5210">
              <w:t xml:space="preserve"> </w:t>
            </w:r>
            <w:proofErr w:type="spellStart"/>
            <w:r w:rsidRPr="00FC5210">
              <w:t>użycia</w:t>
            </w:r>
            <w:proofErr w:type="spellEnd"/>
          </w:p>
        </w:tc>
        <w:tc>
          <w:tcPr>
            <w:tcW w:w="454" w:type="dxa"/>
            <w:shd w:val="clear" w:color="auto" w:fill="7F7F7F" w:themeFill="text1" w:themeFillTint="80"/>
            <w:vAlign w:val="center"/>
          </w:tcPr>
          <w:p w:rsidR="008D6C3D" w:rsidRPr="00FC5210" w:rsidRDefault="00FC5210" w:rsidP="00495024">
            <w:pPr>
              <w:jc w:val="center"/>
              <w:rPr>
                <w:b/>
                <w:color w:val="FFFFFF" w:themeColor="background1"/>
              </w:rPr>
            </w:pPr>
            <w:proofErr w:type="spellStart"/>
            <w:r w:rsidRPr="00FC5210">
              <w:rPr>
                <w:b/>
                <w:color w:val="FFFFFF" w:themeColor="background1"/>
              </w:rPr>
              <w:t>ru</w:t>
            </w:r>
            <w:proofErr w:type="spellEnd"/>
          </w:p>
        </w:tc>
        <w:tc>
          <w:tcPr>
            <w:tcW w:w="2608" w:type="dxa"/>
            <w:vAlign w:val="center"/>
          </w:tcPr>
          <w:p w:rsidR="008D6C3D" w:rsidRPr="00FC5210" w:rsidRDefault="00FC5210" w:rsidP="00495024">
            <w:pPr>
              <w:jc w:val="left"/>
              <w:rPr>
                <w:lang w:val="bg-BG"/>
              </w:rPr>
            </w:pPr>
            <w:r>
              <w:rPr>
                <w:lang w:val="bg-BG"/>
              </w:rPr>
              <w:t>Инструкция по применению</w:t>
            </w:r>
          </w:p>
        </w:tc>
      </w:tr>
      <w:tr w:rsidR="00801400" w:rsidTr="00466166">
        <w:trPr>
          <w:trHeight w:val="227"/>
        </w:trPr>
        <w:tc>
          <w:tcPr>
            <w:tcW w:w="454" w:type="dxa"/>
            <w:shd w:val="clear" w:color="auto" w:fill="7F7F7F" w:themeFill="text1" w:themeFillTint="80"/>
            <w:vAlign w:val="center"/>
          </w:tcPr>
          <w:p w:rsidR="00801400" w:rsidRPr="00983214" w:rsidRDefault="00983214" w:rsidP="00495024">
            <w:pPr>
              <w:jc w:val="center"/>
              <w:rPr>
                <w:b/>
                <w:color w:val="FFFFFF" w:themeColor="background1"/>
              </w:rPr>
            </w:pPr>
            <w:proofErr w:type="spellStart"/>
            <w:r w:rsidRPr="00983214">
              <w:rPr>
                <w:b/>
                <w:color w:val="FFFFFF" w:themeColor="background1"/>
              </w:rPr>
              <w:t>zn</w:t>
            </w:r>
            <w:proofErr w:type="spellEnd"/>
          </w:p>
        </w:tc>
        <w:tc>
          <w:tcPr>
            <w:tcW w:w="1928" w:type="dxa"/>
            <w:vAlign w:val="center"/>
          </w:tcPr>
          <w:p w:rsidR="00801400" w:rsidRPr="00FC5210" w:rsidRDefault="00983214" w:rsidP="00495024">
            <w:pPr>
              <w:jc w:val="left"/>
            </w:pPr>
            <w:proofErr w:type="spellStart"/>
            <w:r w:rsidRPr="00983214">
              <w:rPr>
                <w:rFonts w:hint="eastAsia"/>
              </w:rPr>
              <w:t>使用說明</w:t>
            </w:r>
            <w:proofErr w:type="spellEnd"/>
          </w:p>
        </w:tc>
        <w:tc>
          <w:tcPr>
            <w:tcW w:w="454" w:type="dxa"/>
            <w:shd w:val="clear" w:color="auto" w:fill="7F7F7F" w:themeFill="text1" w:themeFillTint="80"/>
            <w:vAlign w:val="center"/>
          </w:tcPr>
          <w:p w:rsidR="00801400" w:rsidRPr="00FC5210" w:rsidRDefault="00983214" w:rsidP="00495024">
            <w:pPr>
              <w:jc w:val="center"/>
              <w:rPr>
                <w:b/>
                <w:color w:val="FFFFFF" w:themeColor="background1"/>
              </w:rPr>
            </w:pPr>
            <w:r>
              <w:rPr>
                <w:b/>
                <w:color w:val="FFFFFF" w:themeColor="background1"/>
              </w:rPr>
              <w:t>ja</w:t>
            </w:r>
          </w:p>
        </w:tc>
        <w:tc>
          <w:tcPr>
            <w:tcW w:w="2608" w:type="dxa"/>
            <w:vAlign w:val="center"/>
          </w:tcPr>
          <w:p w:rsidR="00801400" w:rsidRDefault="00983214" w:rsidP="00495024">
            <w:pPr>
              <w:jc w:val="left"/>
              <w:rPr>
                <w:lang w:val="bg-BG"/>
              </w:rPr>
            </w:pPr>
            <w:proofErr w:type="spellStart"/>
            <w:r w:rsidRPr="00983214">
              <w:rPr>
                <w:rFonts w:hint="eastAsia"/>
                <w:lang w:val="bg-BG"/>
              </w:rPr>
              <w:t>使用説明書</w:t>
            </w:r>
            <w:proofErr w:type="spellEnd"/>
          </w:p>
        </w:tc>
      </w:tr>
    </w:tbl>
    <w:p w:rsidR="00801400" w:rsidRDefault="00801400">
      <w:pPr>
        <w:sectPr w:rsidR="00801400" w:rsidSect="009D68AA">
          <w:footerReference w:type="default" r:id="rId11"/>
          <w:pgSz w:w="5954" w:h="8392" w:code="70"/>
          <w:pgMar w:top="426" w:right="454" w:bottom="284" w:left="680" w:header="283" w:footer="57" w:gutter="0"/>
          <w:pgNumType w:start="0"/>
          <w:cols w:space="708"/>
          <w:titlePg/>
          <w:docGrid w:linePitch="360"/>
        </w:sectPr>
      </w:pPr>
    </w:p>
    <w:p w:rsidR="00B9169F" w:rsidRDefault="00B9169F"/>
    <w:p w:rsidR="00BA4A8B" w:rsidRDefault="00BA4A8B"/>
    <w:p w:rsidR="00BA4A8B" w:rsidRDefault="00BA4A8B"/>
    <w:p w:rsidR="00BA4A8B" w:rsidRDefault="00BA4A8B"/>
    <w:p w:rsidR="00BA4A8B" w:rsidRDefault="00BA4A8B"/>
    <w:p w:rsidR="00BA4A8B" w:rsidRDefault="00BA4A8B"/>
    <w:p w:rsidR="00BA4A8B" w:rsidRDefault="00BA4A8B"/>
    <w:p w:rsidR="00BA4A8B" w:rsidRDefault="00BA4A8B">
      <w:bookmarkStart w:id="0" w:name="_GoBack"/>
      <w:bookmarkEnd w:id="0"/>
    </w:p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p w:rsidR="007255D6" w:rsidRDefault="007255D6"/>
    <w:sdt>
      <w:sdtPr>
        <w:rPr>
          <w:rFonts w:asciiTheme="minorHAnsi" w:eastAsiaTheme="minorHAnsi" w:hAnsiTheme="minorHAnsi" w:cstheme="minorBidi"/>
          <w:b w:val="0"/>
          <w:sz w:val="18"/>
          <w:szCs w:val="22"/>
          <w:lang w:eastAsia="en-US"/>
        </w:rPr>
        <w:id w:val="747392980"/>
        <w:docPartObj>
          <w:docPartGallery w:val="Table of Contents"/>
          <w:docPartUnique/>
        </w:docPartObj>
      </w:sdtPr>
      <w:sdtEndPr>
        <w:rPr>
          <w:bCs/>
        </w:rPr>
      </w:sdtEndPr>
      <w:sdtContent>
        <w:p w:rsidR="009D68AA" w:rsidRDefault="00C63D9D">
          <w:pPr>
            <w:pStyle w:val="Inhaltsverzeichnisberschrift"/>
            <w:rPr>
              <w:lang w:val="de-DE"/>
            </w:rPr>
          </w:pPr>
          <w:r>
            <w:rPr>
              <w:lang w:val="de-DE"/>
            </w:rPr>
            <w:t>T</w:t>
          </w:r>
          <w:r w:rsidR="00411857">
            <w:rPr>
              <w:lang w:val="de-DE"/>
            </w:rPr>
            <w:t xml:space="preserve">able </w:t>
          </w:r>
          <w:proofErr w:type="spellStart"/>
          <w:r w:rsidR="00411857">
            <w:rPr>
              <w:lang w:val="de-DE"/>
            </w:rPr>
            <w:t>of</w:t>
          </w:r>
          <w:proofErr w:type="spellEnd"/>
          <w:r w:rsidR="00411857">
            <w:rPr>
              <w:lang w:val="de-DE"/>
            </w:rPr>
            <w:t xml:space="preserve"> C</w:t>
          </w:r>
          <w:r>
            <w:rPr>
              <w:lang w:val="de-DE"/>
            </w:rPr>
            <w:t>ontents</w:t>
          </w:r>
        </w:p>
        <w:p w:rsidR="00807F64" w:rsidRDefault="00534909">
          <w:pPr>
            <w:pStyle w:val="Verzeichnis1"/>
            <w:tabs>
              <w:tab w:val="right" w:leader="dot" w:pos="4810"/>
            </w:tabs>
            <w:rPr>
              <w:rFonts w:eastAsiaTheme="minorEastAsia"/>
              <w:noProof/>
              <w:sz w:val="22"/>
              <w:lang w:val="de-DE" w:eastAsia="de-DE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510239" w:history="1">
            <w:r w:rsidR="00807F64" w:rsidRPr="006850DA">
              <w:rPr>
                <w:rStyle w:val="Hyperlink"/>
                <w:noProof/>
                <w:shd w:val="clear" w:color="auto" w:fill="7F7F7F" w:themeFill="text1" w:themeFillTint="80"/>
                <w:lang w:val="en-US"/>
              </w:rPr>
              <w:t xml:space="preserve">en  </w:t>
            </w:r>
            <w:r w:rsidR="00807F64" w:rsidRPr="006850DA">
              <w:rPr>
                <w:rStyle w:val="Hyperlink"/>
                <w:noProof/>
                <w:shd w:val="clear" w:color="auto" w:fill="FFFFFF" w:themeFill="background1"/>
                <w:lang w:val="en-US"/>
              </w:rPr>
              <w:t xml:space="preserve">  ST-BL </w:t>
            </w:r>
            <w:r w:rsidR="00807F64" w:rsidRPr="006850DA">
              <w:rPr>
                <w:rStyle w:val="Hyperlink"/>
                <w:noProof/>
                <w:lang w:val="en-US"/>
              </w:rPr>
              <w:t>Instructions for use</w:t>
            </w:r>
            <w:r w:rsidR="00807F64">
              <w:rPr>
                <w:noProof/>
                <w:webHidden/>
              </w:rPr>
              <w:tab/>
            </w:r>
            <w:r w:rsidR="00807F64">
              <w:rPr>
                <w:noProof/>
                <w:webHidden/>
              </w:rPr>
              <w:fldChar w:fldCharType="begin"/>
            </w:r>
            <w:r w:rsidR="00807F64">
              <w:rPr>
                <w:noProof/>
                <w:webHidden/>
              </w:rPr>
              <w:instrText xml:space="preserve"> PAGEREF _Toc70510239 \h </w:instrText>
            </w:r>
            <w:r w:rsidR="00807F64">
              <w:rPr>
                <w:noProof/>
                <w:webHidden/>
              </w:rPr>
            </w:r>
            <w:r w:rsidR="00807F64">
              <w:rPr>
                <w:noProof/>
                <w:webHidden/>
              </w:rPr>
              <w:fldChar w:fldCharType="separate"/>
            </w:r>
            <w:r w:rsidR="00FD1F08">
              <w:rPr>
                <w:noProof/>
                <w:webHidden/>
              </w:rPr>
              <w:t>3</w:t>
            </w:r>
            <w:r w:rsidR="00807F64">
              <w:rPr>
                <w:noProof/>
                <w:webHidden/>
              </w:rPr>
              <w:fldChar w:fldCharType="end"/>
            </w:r>
          </w:hyperlink>
        </w:p>
        <w:p w:rsidR="00807F64" w:rsidRDefault="002C781E">
          <w:pPr>
            <w:pStyle w:val="Verzeichnis1"/>
            <w:tabs>
              <w:tab w:val="right" w:leader="dot" w:pos="4810"/>
            </w:tabs>
            <w:rPr>
              <w:rFonts w:eastAsiaTheme="minorEastAsia"/>
              <w:noProof/>
              <w:sz w:val="22"/>
              <w:lang w:val="de-DE" w:eastAsia="de-DE"/>
            </w:rPr>
          </w:pPr>
          <w:hyperlink w:anchor="_Toc70510240" w:history="1">
            <w:r w:rsidR="00807F64" w:rsidRPr="006850DA">
              <w:rPr>
                <w:rStyle w:val="Hyperlink"/>
                <w:noProof/>
                <w:shd w:val="clear" w:color="auto" w:fill="7F7F7F" w:themeFill="text1" w:themeFillTint="80"/>
                <w:lang w:val="de-DE"/>
              </w:rPr>
              <w:t xml:space="preserve">de  </w:t>
            </w:r>
            <w:r w:rsidR="00807F64" w:rsidRPr="006850DA">
              <w:rPr>
                <w:rStyle w:val="Hyperlink"/>
                <w:noProof/>
                <w:shd w:val="clear" w:color="auto" w:fill="FFFFFF" w:themeFill="background1"/>
                <w:lang w:val="de-DE"/>
              </w:rPr>
              <w:t xml:space="preserve">  ST-BL </w:t>
            </w:r>
            <w:r w:rsidR="00807F64" w:rsidRPr="006850DA">
              <w:rPr>
                <w:rStyle w:val="Hyperlink"/>
                <w:noProof/>
                <w:lang w:val="de-DE"/>
              </w:rPr>
              <w:t>Gebrauchsanweisung</w:t>
            </w:r>
            <w:r w:rsidR="00807F64">
              <w:rPr>
                <w:noProof/>
                <w:webHidden/>
              </w:rPr>
              <w:tab/>
            </w:r>
            <w:r w:rsidR="00807F64">
              <w:rPr>
                <w:noProof/>
                <w:webHidden/>
              </w:rPr>
              <w:fldChar w:fldCharType="begin"/>
            </w:r>
            <w:r w:rsidR="00807F64">
              <w:rPr>
                <w:noProof/>
                <w:webHidden/>
              </w:rPr>
              <w:instrText xml:space="preserve"> PAGEREF _Toc70510240 \h </w:instrText>
            </w:r>
            <w:r w:rsidR="00807F64">
              <w:rPr>
                <w:noProof/>
                <w:webHidden/>
              </w:rPr>
            </w:r>
            <w:r w:rsidR="00807F64">
              <w:rPr>
                <w:noProof/>
                <w:webHidden/>
              </w:rPr>
              <w:fldChar w:fldCharType="separate"/>
            </w:r>
            <w:r w:rsidR="00FD1F08">
              <w:rPr>
                <w:noProof/>
                <w:webHidden/>
              </w:rPr>
              <w:t>9</w:t>
            </w:r>
            <w:r w:rsidR="00807F64">
              <w:rPr>
                <w:noProof/>
                <w:webHidden/>
              </w:rPr>
              <w:fldChar w:fldCharType="end"/>
            </w:r>
          </w:hyperlink>
        </w:p>
        <w:p w:rsidR="00807F64" w:rsidRDefault="002C781E">
          <w:pPr>
            <w:pStyle w:val="Verzeichnis1"/>
            <w:tabs>
              <w:tab w:val="right" w:leader="dot" w:pos="4810"/>
            </w:tabs>
            <w:rPr>
              <w:rFonts w:eastAsiaTheme="minorEastAsia"/>
              <w:noProof/>
              <w:sz w:val="22"/>
              <w:lang w:val="de-DE" w:eastAsia="de-DE"/>
            </w:rPr>
          </w:pPr>
          <w:hyperlink w:anchor="_Toc70510241" w:history="1">
            <w:r w:rsidR="00807F64" w:rsidRPr="006850DA">
              <w:rPr>
                <w:rStyle w:val="Hyperlink"/>
                <w:noProof/>
                <w:lang w:val="en-US"/>
              </w:rPr>
              <w:t>ST-BL Marking and symbols explanation</w:t>
            </w:r>
            <w:r w:rsidR="00807F64">
              <w:rPr>
                <w:noProof/>
                <w:webHidden/>
              </w:rPr>
              <w:tab/>
            </w:r>
            <w:r w:rsidR="00807F64">
              <w:rPr>
                <w:noProof/>
                <w:webHidden/>
              </w:rPr>
              <w:fldChar w:fldCharType="begin"/>
            </w:r>
            <w:r w:rsidR="00807F64">
              <w:rPr>
                <w:noProof/>
                <w:webHidden/>
              </w:rPr>
              <w:instrText xml:space="preserve"> PAGEREF _Toc70510241 \h </w:instrText>
            </w:r>
            <w:r w:rsidR="00807F64">
              <w:rPr>
                <w:noProof/>
                <w:webHidden/>
              </w:rPr>
            </w:r>
            <w:r w:rsidR="00807F64">
              <w:rPr>
                <w:noProof/>
                <w:webHidden/>
              </w:rPr>
              <w:fldChar w:fldCharType="separate"/>
            </w:r>
            <w:r w:rsidR="00FD1F08">
              <w:rPr>
                <w:noProof/>
                <w:webHidden/>
              </w:rPr>
              <w:t>10</w:t>
            </w:r>
            <w:r w:rsidR="00807F64">
              <w:rPr>
                <w:noProof/>
                <w:webHidden/>
              </w:rPr>
              <w:fldChar w:fldCharType="end"/>
            </w:r>
          </w:hyperlink>
        </w:p>
        <w:p w:rsidR="009D68AA" w:rsidRDefault="00534909">
          <w:r>
            <w:fldChar w:fldCharType="end"/>
          </w:r>
        </w:p>
      </w:sdtContent>
    </w:sdt>
    <w:p w:rsidR="007D7805" w:rsidRDefault="007D7805"/>
    <w:p w:rsidR="007D7805" w:rsidRDefault="007D7805"/>
    <w:p w:rsidR="007D7805" w:rsidRDefault="007D7805"/>
    <w:p w:rsidR="007D7805" w:rsidRDefault="007D7805"/>
    <w:p w:rsidR="007D7805" w:rsidRDefault="007D7805"/>
    <w:p w:rsidR="007D7805" w:rsidRDefault="007D7805"/>
    <w:p w:rsidR="00CA102F" w:rsidRDefault="00CA102F"/>
    <w:p w:rsidR="007D7805" w:rsidRDefault="007D7805"/>
    <w:p w:rsidR="00BA4A8B" w:rsidRDefault="00BA4A8B"/>
    <w:p w:rsidR="00BA4A8B" w:rsidRDefault="00BA4A8B"/>
    <w:p w:rsidR="00BA4A8B" w:rsidRDefault="00BA4A8B"/>
    <w:p w:rsidR="00BA4A8B" w:rsidRDefault="00BA4A8B"/>
    <w:p w:rsidR="00BA4A8B" w:rsidRDefault="00BA4A8B"/>
    <w:p w:rsidR="007D7805" w:rsidRDefault="007D7805"/>
    <w:p w:rsidR="007D7805" w:rsidRDefault="007D7805"/>
    <w:p w:rsidR="007D7805" w:rsidRDefault="007D7805"/>
    <w:p w:rsidR="007D7805" w:rsidRDefault="007D7805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343639" w:rsidRDefault="00343639"/>
    <w:p w:rsidR="007D7805" w:rsidRDefault="007D7805"/>
    <w:p w:rsidR="007D7805" w:rsidRPr="00CA102F" w:rsidRDefault="00C314B1" w:rsidP="009D68AA">
      <w:pPr>
        <w:pStyle w:val="berschrift1"/>
        <w:rPr>
          <w:lang w:val="en-US"/>
        </w:rPr>
      </w:pPr>
      <w:r w:rsidRPr="00CA102F">
        <w:rPr>
          <w:color w:val="FFFFFF" w:themeColor="background1"/>
          <w:shd w:val="clear" w:color="auto" w:fill="7F7F7F" w:themeFill="text1" w:themeFillTint="80"/>
          <w:lang w:val="en-US"/>
        </w:rPr>
        <w:lastRenderedPageBreak/>
        <w:t xml:space="preserve"> </w:t>
      </w:r>
      <w:r w:rsidR="00466166" w:rsidRPr="00CA102F">
        <w:rPr>
          <w:color w:val="FFFFFF" w:themeColor="background1"/>
          <w:shd w:val="clear" w:color="auto" w:fill="7F7F7F" w:themeFill="text1" w:themeFillTint="80"/>
          <w:lang w:val="en-US"/>
        </w:rPr>
        <w:t xml:space="preserve"> </w:t>
      </w:r>
      <w:bookmarkStart w:id="1" w:name="_Toc70510239"/>
      <w:proofErr w:type="spellStart"/>
      <w:proofErr w:type="gramStart"/>
      <w:r w:rsidR="008E00FF" w:rsidRPr="00CA102F">
        <w:rPr>
          <w:color w:val="FFFFFF" w:themeColor="background1"/>
          <w:shd w:val="clear" w:color="auto" w:fill="7F7F7F" w:themeFill="text1" w:themeFillTint="80"/>
          <w:lang w:val="en-US"/>
        </w:rPr>
        <w:t>e</w:t>
      </w:r>
      <w:r w:rsidR="00466166" w:rsidRPr="00CA102F">
        <w:rPr>
          <w:color w:val="FFFFFF" w:themeColor="background1"/>
          <w:shd w:val="clear" w:color="auto" w:fill="7F7F7F" w:themeFill="text1" w:themeFillTint="80"/>
          <w:lang w:val="en-US"/>
        </w:rPr>
        <w:t>n</w:t>
      </w:r>
      <w:proofErr w:type="spellEnd"/>
      <w:proofErr w:type="gramEnd"/>
      <w:r w:rsidR="008E00FF" w:rsidRPr="00CA102F">
        <w:rPr>
          <w:color w:val="FFFFFF" w:themeColor="background1"/>
          <w:shd w:val="clear" w:color="auto" w:fill="7F7F7F" w:themeFill="text1" w:themeFillTint="80"/>
          <w:lang w:val="en-US"/>
        </w:rPr>
        <w:t xml:space="preserve"> </w:t>
      </w:r>
      <w:r w:rsidR="00466166" w:rsidRPr="00CA102F">
        <w:rPr>
          <w:color w:val="FFFFFF" w:themeColor="background1"/>
          <w:shd w:val="clear" w:color="auto" w:fill="7F7F7F" w:themeFill="text1" w:themeFillTint="80"/>
          <w:lang w:val="en-US"/>
        </w:rPr>
        <w:t xml:space="preserve"> </w:t>
      </w:r>
      <w:r w:rsidR="00466166" w:rsidRPr="00CA102F">
        <w:rPr>
          <w:color w:val="FFFFFF" w:themeColor="background1"/>
          <w:shd w:val="clear" w:color="auto" w:fill="FFFFFF" w:themeFill="background1"/>
          <w:lang w:val="en-US"/>
        </w:rPr>
        <w:t xml:space="preserve"> </w:t>
      </w:r>
      <w:r w:rsidR="00C77377" w:rsidRPr="00CA102F">
        <w:rPr>
          <w:shd w:val="clear" w:color="auto" w:fill="FFFFFF" w:themeFill="background1"/>
          <w:lang w:val="en-US"/>
        </w:rPr>
        <w:t xml:space="preserve"> </w:t>
      </w:r>
      <w:r w:rsidR="0007159F">
        <w:rPr>
          <w:shd w:val="clear" w:color="auto" w:fill="FFFFFF" w:themeFill="background1"/>
          <w:lang w:val="en-US"/>
        </w:rPr>
        <w:t xml:space="preserve">ST-BL </w:t>
      </w:r>
      <w:r w:rsidR="00466166" w:rsidRPr="00CA102F">
        <w:rPr>
          <w:lang w:val="en-US"/>
        </w:rPr>
        <w:t>Instructions</w:t>
      </w:r>
      <w:r w:rsidRPr="00CA102F">
        <w:rPr>
          <w:lang w:val="en-US"/>
        </w:rPr>
        <w:t xml:space="preserve"> for use</w:t>
      </w:r>
      <w:bookmarkEnd w:id="1"/>
    </w:p>
    <w:p w:rsidR="007D7805" w:rsidRPr="00FB28EC" w:rsidRDefault="00FB28EC" w:rsidP="00FB28EC">
      <w:pPr>
        <w:pStyle w:val="Untertitel"/>
      </w:pPr>
      <w:r w:rsidRPr="00FB28EC">
        <w:t>Intended use</w:t>
      </w:r>
      <w:r w:rsidR="000F5928">
        <w:t xml:space="preserve"> and medical purpose of ST-BLR </w:t>
      </w:r>
    </w:p>
    <w:p w:rsidR="000F5928" w:rsidRPr="000F5928" w:rsidRDefault="000F5928">
      <w:pPr>
        <w:rPr>
          <w:b/>
        </w:rPr>
      </w:pPr>
      <w:r w:rsidRPr="000F5928">
        <w:rPr>
          <w:b/>
        </w:rPr>
        <w:t>Intended use:</w:t>
      </w:r>
    </w:p>
    <w:p w:rsidR="00FB28EC" w:rsidRDefault="00391B21">
      <w:pPr>
        <w:rPr>
          <w:lang w:val="en-US"/>
        </w:rPr>
      </w:pPr>
      <w:r>
        <w:rPr>
          <w:lang w:val="en-US"/>
        </w:rPr>
        <w:t>ST-BL</w:t>
      </w:r>
      <w:r w:rsidR="001544EA" w:rsidRPr="001544EA">
        <w:rPr>
          <w:lang w:val="en-US"/>
        </w:rPr>
        <w:t xml:space="preserve"> is a</w:t>
      </w:r>
      <w:r>
        <w:rPr>
          <w:lang w:val="en-US"/>
        </w:rPr>
        <w:t xml:space="preserve"> disposable</w:t>
      </w:r>
      <w:r w:rsidR="001544EA" w:rsidRPr="001544EA">
        <w:rPr>
          <w:lang w:val="en-US"/>
        </w:rPr>
        <w:t xml:space="preserve"> neonatal hot wire anemometric flow sensor, for measuring gas flow in </w:t>
      </w:r>
      <w:proofErr w:type="spellStart"/>
      <w:r w:rsidR="009A56CB">
        <w:rPr>
          <w:lang w:val="en-US"/>
        </w:rPr>
        <w:t>Dräger’s</w:t>
      </w:r>
      <w:proofErr w:type="spellEnd"/>
      <w:r w:rsidR="009A56CB">
        <w:rPr>
          <w:lang w:val="en-US"/>
        </w:rPr>
        <w:t xml:space="preserve"> </w:t>
      </w:r>
      <w:r w:rsidR="001544EA" w:rsidRPr="001544EA">
        <w:rPr>
          <w:lang w:val="en-US"/>
        </w:rPr>
        <w:t>neonatal ventilators.</w:t>
      </w:r>
      <w:r w:rsidR="00715924">
        <w:rPr>
          <w:lang w:val="en-US"/>
        </w:rPr>
        <w:t xml:space="preserve"> </w:t>
      </w:r>
      <w:r w:rsidR="00E3152A">
        <w:rPr>
          <w:lang w:val="en-US"/>
        </w:rPr>
        <w:t>ST-BL</w:t>
      </w:r>
      <w:r w:rsidR="00715924">
        <w:rPr>
          <w:lang w:val="en-US"/>
        </w:rPr>
        <w:t xml:space="preserve"> flow</w:t>
      </w:r>
      <w:r w:rsidR="00E3152A">
        <w:rPr>
          <w:lang w:val="en-US"/>
        </w:rPr>
        <w:t xml:space="preserve"> </w:t>
      </w:r>
      <w:r w:rsidR="001544EA">
        <w:rPr>
          <w:lang w:val="en-US"/>
        </w:rPr>
        <w:t xml:space="preserve">sensor is compatible </w:t>
      </w:r>
      <w:r w:rsidR="003E2761">
        <w:rPr>
          <w:lang w:val="en-US"/>
        </w:rPr>
        <w:t>to</w:t>
      </w:r>
      <w:r w:rsidR="001544EA">
        <w:rPr>
          <w:lang w:val="en-US"/>
        </w:rPr>
        <w:t>:</w:t>
      </w:r>
    </w:p>
    <w:p w:rsidR="00E3152A" w:rsidRDefault="003E2761" w:rsidP="00E3152A">
      <w:pPr>
        <w:pStyle w:val="Listenabsatz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Dräger</w:t>
      </w:r>
      <w:proofErr w:type="spellEnd"/>
      <w:r>
        <w:rPr>
          <w:lang w:val="en-US"/>
        </w:rPr>
        <w:t xml:space="preserve"> n</w:t>
      </w:r>
      <w:r w:rsidR="001544EA">
        <w:rPr>
          <w:lang w:val="en-US"/>
        </w:rPr>
        <w:t>eonatal flow sensor ISO 15, REF 8411130</w:t>
      </w:r>
    </w:p>
    <w:p w:rsidR="006D7C85" w:rsidRDefault="006D7C85" w:rsidP="006D7C85">
      <w:pPr>
        <w:pStyle w:val="Listenabsatz"/>
        <w:ind w:left="360"/>
        <w:rPr>
          <w:lang w:val="en-US"/>
        </w:rPr>
      </w:pPr>
    </w:p>
    <w:p w:rsidR="000F5928" w:rsidRPr="000F5928" w:rsidRDefault="000F5928" w:rsidP="000F5928">
      <w:pPr>
        <w:rPr>
          <w:b/>
          <w:lang w:val="en-US"/>
        </w:rPr>
      </w:pPr>
      <w:r w:rsidRPr="000F5928">
        <w:rPr>
          <w:b/>
          <w:lang w:val="en-US"/>
        </w:rPr>
        <w:t>Intended medical indications:</w:t>
      </w:r>
    </w:p>
    <w:p w:rsidR="00FA7754" w:rsidRDefault="00807F64" w:rsidP="00FA7754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rStyle w:val="tlid-translation"/>
          <w:lang w:val="en"/>
        </w:rPr>
      </w:pPr>
      <w:r>
        <w:rPr>
          <w:rStyle w:val="tlid-translation"/>
          <w:lang w:val="en"/>
        </w:rPr>
        <w:t xml:space="preserve">Disposable </w:t>
      </w:r>
      <w:r w:rsidR="00282F72">
        <w:rPr>
          <w:rStyle w:val="tlid-translation"/>
          <w:lang w:val="en"/>
        </w:rPr>
        <w:t>n</w:t>
      </w:r>
      <w:r w:rsidR="000F5928" w:rsidRPr="000F5928">
        <w:rPr>
          <w:rStyle w:val="tlid-translation"/>
          <w:lang w:val="en"/>
        </w:rPr>
        <w:t>eonatal flow sensor for measuring respiratory gas flow</w:t>
      </w:r>
      <w:r w:rsidR="000F5928">
        <w:rPr>
          <w:rStyle w:val="tlid-translation"/>
          <w:lang w:val="en"/>
        </w:rPr>
        <w:t xml:space="preserve"> </w:t>
      </w:r>
      <w:r w:rsidR="000F5928" w:rsidRPr="002E7A92">
        <w:rPr>
          <w:rStyle w:val="tlid-translation"/>
          <w:lang w:val="en"/>
        </w:rPr>
        <w:t xml:space="preserve">in </w:t>
      </w:r>
      <w:r w:rsidR="000F5928">
        <w:rPr>
          <w:rStyle w:val="tlid-translation"/>
          <w:lang w:val="en"/>
        </w:rPr>
        <w:t xml:space="preserve">neonatal </w:t>
      </w:r>
      <w:r w:rsidR="000F5928" w:rsidRPr="002E7A92">
        <w:rPr>
          <w:rStyle w:val="tlid-translation"/>
          <w:lang w:val="en"/>
        </w:rPr>
        <w:t>ventilators</w:t>
      </w:r>
      <w:r w:rsidR="000F5928">
        <w:rPr>
          <w:rStyle w:val="tlid-translation"/>
          <w:lang w:val="en"/>
        </w:rPr>
        <w:t>.</w:t>
      </w:r>
    </w:p>
    <w:p w:rsidR="00FA7754" w:rsidRPr="00FA7754" w:rsidRDefault="000F5928" w:rsidP="00FA7754">
      <w:pPr>
        <w:rPr>
          <w:b/>
          <w:lang w:val="en-US"/>
        </w:rPr>
      </w:pPr>
      <w:r w:rsidRPr="00FA7754">
        <w:rPr>
          <w:b/>
          <w:lang w:val="en-US"/>
        </w:rPr>
        <w:t>Intended user profile:</w:t>
      </w:r>
    </w:p>
    <w:p w:rsidR="000F5928" w:rsidRDefault="000F5928" w:rsidP="00FA7754">
      <w:pPr>
        <w:overflowPunct w:val="0"/>
        <w:autoSpaceDE w:val="0"/>
        <w:autoSpaceDN w:val="0"/>
        <w:adjustRightInd w:val="0"/>
        <w:spacing w:after="200" w:line="276" w:lineRule="auto"/>
        <w:textAlignment w:val="baseline"/>
        <w:rPr>
          <w:lang w:val="en-US"/>
        </w:rPr>
      </w:pPr>
      <w:r w:rsidRPr="000F5928">
        <w:rPr>
          <w:lang w:val="en-US"/>
        </w:rPr>
        <w:t>Healthcare professional, trained for the application</w:t>
      </w:r>
    </w:p>
    <w:p w:rsidR="000F5928" w:rsidRDefault="000F5928" w:rsidP="000F5928">
      <w:pPr>
        <w:rPr>
          <w:b/>
          <w:lang w:val="en-US"/>
        </w:rPr>
      </w:pPr>
      <w:r w:rsidRPr="000F5928">
        <w:rPr>
          <w:b/>
          <w:lang w:val="en-US"/>
        </w:rPr>
        <w:t>Intended patient groups:</w:t>
      </w:r>
      <w:r>
        <w:rPr>
          <w:b/>
          <w:lang w:val="en-US"/>
        </w:rPr>
        <w:t xml:space="preserve"> </w:t>
      </w:r>
    </w:p>
    <w:p w:rsidR="008F1C54" w:rsidRDefault="008F1C54" w:rsidP="000F5928">
      <w:pPr>
        <w:rPr>
          <w:lang w:val="en-US"/>
        </w:rPr>
      </w:pPr>
      <w:proofErr w:type="gramStart"/>
      <w:r w:rsidRPr="008F1C54">
        <w:rPr>
          <w:lang w:val="en-US"/>
        </w:rPr>
        <w:t>premature</w:t>
      </w:r>
      <w:proofErr w:type="gramEnd"/>
      <w:r w:rsidRPr="008F1C54">
        <w:rPr>
          <w:lang w:val="en-US"/>
        </w:rPr>
        <w:t xml:space="preserve"> and newborn babies and infants</w:t>
      </w:r>
    </w:p>
    <w:p w:rsidR="00FA7754" w:rsidRDefault="00FA7754" w:rsidP="000F5928">
      <w:pPr>
        <w:rPr>
          <w:lang w:val="en-US"/>
        </w:rPr>
      </w:pPr>
    </w:p>
    <w:p w:rsidR="000F5928" w:rsidRPr="000F5928" w:rsidRDefault="000F5928" w:rsidP="000F5928">
      <w:pPr>
        <w:rPr>
          <w:b/>
          <w:lang w:val="en-US"/>
        </w:rPr>
      </w:pPr>
      <w:r w:rsidRPr="000F5928">
        <w:rPr>
          <w:b/>
          <w:lang w:val="en-US"/>
        </w:rPr>
        <w:t>Clinical environment:</w:t>
      </w:r>
    </w:p>
    <w:p w:rsidR="000F5928" w:rsidRDefault="000F5928" w:rsidP="000F5928">
      <w:pPr>
        <w:rPr>
          <w:lang w:val="en-US"/>
        </w:rPr>
      </w:pPr>
      <w:r>
        <w:rPr>
          <w:lang w:val="en-US"/>
        </w:rPr>
        <w:t>Professional healthcare facility</w:t>
      </w:r>
    </w:p>
    <w:p w:rsidR="00674854" w:rsidRDefault="00674854" w:rsidP="000F5928">
      <w:pPr>
        <w:rPr>
          <w:lang w:val="en-US"/>
        </w:rPr>
      </w:pPr>
    </w:p>
    <w:p w:rsidR="000F5928" w:rsidRPr="00FA7754" w:rsidRDefault="00FA7754" w:rsidP="000F5928">
      <w:pPr>
        <w:rPr>
          <w:b/>
          <w:lang w:val="en-US"/>
        </w:rPr>
      </w:pPr>
      <w:r w:rsidRPr="00FA7754">
        <w:rPr>
          <w:b/>
          <w:lang w:val="en-US"/>
        </w:rPr>
        <w:t>Contraindications:</w:t>
      </w:r>
    </w:p>
    <w:p w:rsidR="00FA7754" w:rsidRDefault="00FA7754" w:rsidP="000F5928">
      <w:pPr>
        <w:rPr>
          <w:lang w:val="en-US"/>
        </w:rPr>
      </w:pPr>
      <w:r>
        <w:rPr>
          <w:lang w:val="en-US"/>
        </w:rPr>
        <w:t>Not intended to be used with flammable</w:t>
      </w:r>
      <w:r w:rsidRPr="00336C91">
        <w:t xml:space="preserve"> anaesthetic</w:t>
      </w:r>
      <w:r>
        <w:rPr>
          <w:lang w:val="en-US"/>
        </w:rPr>
        <w:t xml:space="preserve"> mixtures.</w:t>
      </w:r>
    </w:p>
    <w:p w:rsidR="008347CE" w:rsidRDefault="008347CE" w:rsidP="000F5928">
      <w:pPr>
        <w:rPr>
          <w:lang w:val="en-US"/>
        </w:rPr>
      </w:pPr>
      <w:r>
        <w:rPr>
          <w:lang w:val="en-US"/>
        </w:rPr>
        <w:t xml:space="preserve">Not intended to be reused, autoclaved or sterilized. </w:t>
      </w:r>
    </w:p>
    <w:p w:rsidR="00391B21" w:rsidRDefault="00391B21" w:rsidP="000F5928">
      <w:pPr>
        <w:rPr>
          <w:lang w:val="en-US"/>
        </w:rPr>
      </w:pPr>
    </w:p>
    <w:p w:rsidR="00391B21" w:rsidRDefault="00391B21" w:rsidP="000F5928">
      <w:pPr>
        <w:rPr>
          <w:lang w:val="en-US"/>
        </w:rPr>
      </w:pPr>
    </w:p>
    <w:p w:rsidR="00200A60" w:rsidRDefault="002F2EDD" w:rsidP="002F2EDD">
      <w:pPr>
        <w:pStyle w:val="Untertitel"/>
        <w:rPr>
          <w:lang w:val="en-US"/>
        </w:rPr>
      </w:pPr>
      <w:r>
        <w:rPr>
          <w:lang w:val="en-US"/>
        </w:rPr>
        <w:lastRenderedPageBreak/>
        <w:t>General warnings and safety notices</w:t>
      </w:r>
    </w:p>
    <w:p w:rsidR="00123454" w:rsidRPr="00123454" w:rsidRDefault="00123454" w:rsidP="00123454">
      <w:pPr>
        <w:rPr>
          <w:b/>
          <w:lang w:val="en-US"/>
        </w:rPr>
      </w:pPr>
      <w:r w:rsidRPr="00123454">
        <w:rPr>
          <w:b/>
          <w:lang w:val="en-US"/>
        </w:rPr>
        <w:t>Safety symbols used in this document</w:t>
      </w:r>
      <w:r>
        <w:rPr>
          <w:b/>
          <w:lang w:val="en-US"/>
        </w:rPr>
        <w:t>:</w:t>
      </w:r>
    </w:p>
    <w:tbl>
      <w:tblPr>
        <w:tblStyle w:val="Tabellenraster"/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06"/>
      </w:tblGrid>
      <w:tr w:rsidR="00720085" w:rsidTr="00E92ADE">
        <w:trPr>
          <w:trHeight w:val="567"/>
          <w:jc w:val="center"/>
        </w:trPr>
        <w:tc>
          <w:tcPr>
            <w:tcW w:w="704" w:type="dxa"/>
            <w:vAlign w:val="center"/>
          </w:tcPr>
          <w:p w:rsidR="00720085" w:rsidRDefault="0017221C" w:rsidP="00741C47">
            <w:pPr>
              <w:jc w:val="center"/>
              <w:rPr>
                <w:lang w:val="en-US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>
                  <wp:extent cx="295200" cy="252000"/>
                  <wp:effectExtent l="0" t="0" r="0" b="0"/>
                  <wp:docPr id="13" name="Grafik 13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720085" w:rsidRPr="005D1A2B" w:rsidRDefault="004503DC" w:rsidP="00720085">
            <w:pPr>
              <w:rPr>
                <w:sz w:val="16"/>
                <w:szCs w:val="16"/>
                <w:lang w:val="en-US"/>
              </w:rPr>
            </w:pPr>
            <w:r w:rsidRPr="005D1A2B">
              <w:rPr>
                <w:sz w:val="16"/>
                <w:szCs w:val="16"/>
                <w:lang w:val="en-US"/>
              </w:rPr>
              <w:t xml:space="preserve">Indicates potential harmful conditions that may lead to </w:t>
            </w:r>
            <w:r w:rsidR="00184251" w:rsidRPr="005D1A2B">
              <w:rPr>
                <w:sz w:val="16"/>
                <w:szCs w:val="16"/>
                <w:lang w:val="en-US"/>
              </w:rPr>
              <w:t xml:space="preserve">serious </w:t>
            </w:r>
            <w:r w:rsidRPr="005D1A2B">
              <w:rPr>
                <w:sz w:val="16"/>
                <w:szCs w:val="16"/>
                <w:lang w:val="en-US"/>
              </w:rPr>
              <w:t>injury.</w:t>
            </w:r>
          </w:p>
        </w:tc>
      </w:tr>
      <w:tr w:rsidR="0017221C" w:rsidTr="00E92ADE">
        <w:trPr>
          <w:trHeight w:val="567"/>
          <w:jc w:val="center"/>
        </w:trPr>
        <w:tc>
          <w:tcPr>
            <w:tcW w:w="704" w:type="dxa"/>
            <w:vAlign w:val="center"/>
          </w:tcPr>
          <w:p w:rsidR="0017221C" w:rsidRPr="00310371" w:rsidRDefault="0017221C" w:rsidP="00741C47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47EF8E82" wp14:editId="4C3ADE2D">
                  <wp:extent cx="273600" cy="273600"/>
                  <wp:effectExtent l="0" t="0" r="0" b="0"/>
                  <wp:docPr id="12" name="Grafik 12" descr="D:\NR\_VORLAGE\Graphical Templates-12102020\Symbols\Information bw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D:\NR\_VORLAGE\Graphical Templates-12102020\Symbols\Information bw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7221C" w:rsidRPr="005D1A2B" w:rsidRDefault="004503DC" w:rsidP="004503DC">
            <w:pPr>
              <w:rPr>
                <w:sz w:val="16"/>
                <w:szCs w:val="16"/>
                <w:lang w:val="en-US"/>
              </w:rPr>
            </w:pPr>
            <w:r w:rsidRPr="005D1A2B">
              <w:rPr>
                <w:sz w:val="16"/>
                <w:szCs w:val="16"/>
                <w:lang w:val="en-US"/>
              </w:rPr>
              <w:t>Important information on a topic or procedure, or conditions that may lead to damage or malfunctions of the device</w:t>
            </w:r>
            <w:r w:rsidR="005C0F10" w:rsidRPr="005D1A2B">
              <w:rPr>
                <w:sz w:val="16"/>
                <w:szCs w:val="16"/>
                <w:lang w:val="en-US"/>
              </w:rPr>
              <w:t>.</w:t>
            </w:r>
          </w:p>
        </w:tc>
      </w:tr>
    </w:tbl>
    <w:p w:rsidR="00200A60" w:rsidRDefault="00200A60">
      <w:pPr>
        <w:rPr>
          <w:lang w:val="en-US"/>
        </w:rPr>
      </w:pPr>
    </w:p>
    <w:p w:rsidR="00E12C60" w:rsidRPr="00891071" w:rsidRDefault="00891071">
      <w:pPr>
        <w:rPr>
          <w:noProof/>
          <w:lang w:val="de-DE" w:eastAsia="de-DE"/>
        </w:rPr>
      </w:pPr>
      <w:r w:rsidRPr="00891071">
        <w:rPr>
          <w:b/>
          <w:lang w:val="en-US"/>
        </w:rPr>
        <w:t>General warnings</w:t>
      </w:r>
      <w:r>
        <w:rPr>
          <w:noProof/>
          <w:lang w:val="de-DE" w:eastAsia="de-DE"/>
        </w:rPr>
        <w:t>:</w:t>
      </w:r>
      <w:r w:rsidRPr="00891071">
        <w:rPr>
          <w:noProof/>
          <w:lang w:val="de-DE" w:eastAsia="de-DE"/>
        </w:rPr>
        <w:t xml:space="preserve"> </w:t>
      </w:r>
    </w:p>
    <w:tbl>
      <w:tblPr>
        <w:tblStyle w:val="Tabellenraster"/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06"/>
      </w:tblGrid>
      <w:tr w:rsidR="00172D0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172D0F" w:rsidRDefault="00172D0F" w:rsidP="005C54CA">
            <w:pPr>
              <w:jc w:val="center"/>
              <w:rPr>
                <w:lang w:val="en-US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7513D918" wp14:editId="157C67B4">
                  <wp:extent cx="295200" cy="252000"/>
                  <wp:effectExtent l="0" t="0" r="0" b="0"/>
                  <wp:docPr id="7" name="Grafik 7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72D0F" w:rsidRPr="005D1A2B" w:rsidRDefault="00704D95" w:rsidP="005C54CA">
            <w:pPr>
              <w:rPr>
                <w:sz w:val="16"/>
                <w:szCs w:val="16"/>
                <w:lang w:val="en-US"/>
              </w:rPr>
            </w:pPr>
            <w:r w:rsidRPr="005D1A2B">
              <w:rPr>
                <w:sz w:val="16"/>
                <w:szCs w:val="16"/>
                <w:lang w:val="en-US"/>
              </w:rPr>
              <w:t>Do not use this medical product if it appears or is suspected to be damaged. Damage to the product may result in degraded performance.</w:t>
            </w:r>
          </w:p>
        </w:tc>
      </w:tr>
      <w:tr w:rsidR="002C1210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2C1210" w:rsidRPr="0017221C" w:rsidRDefault="002C1210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00FA5A06" wp14:editId="1F5C443D">
                  <wp:extent cx="295200" cy="252000"/>
                  <wp:effectExtent l="0" t="0" r="0" b="0"/>
                  <wp:docPr id="9" name="Grafik 9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2C1210" w:rsidRPr="005D1A2B" w:rsidRDefault="002C1210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Do not use this product if its packaging has been open before. Risk of infection, cross contamination!</w:t>
            </w:r>
          </w:p>
        </w:tc>
      </w:tr>
      <w:tr w:rsidR="00172D0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172D0F" w:rsidRPr="00704D95" w:rsidRDefault="00891071" w:rsidP="005C54CA">
            <w:pPr>
              <w:jc w:val="center"/>
              <w:rPr>
                <w:noProof/>
                <w:lang w:val="en-US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1B13DC0E" wp14:editId="63EDB9FC">
                  <wp:extent cx="295200" cy="252000"/>
                  <wp:effectExtent l="0" t="0" r="0" b="0"/>
                  <wp:docPr id="206" name="Grafik 206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72D0F" w:rsidRPr="005D1A2B" w:rsidRDefault="00704D95" w:rsidP="005C54CA">
            <w:pPr>
              <w:rPr>
                <w:sz w:val="16"/>
                <w:szCs w:val="16"/>
                <w:lang w:val="en-US"/>
              </w:rPr>
            </w:pPr>
            <w:r w:rsidRPr="005D1A2B">
              <w:rPr>
                <w:sz w:val="16"/>
                <w:szCs w:val="16"/>
                <w:lang w:val="en-US"/>
              </w:rPr>
              <w:t xml:space="preserve">No modification of this medical product is allowed. </w:t>
            </w:r>
          </w:p>
        </w:tc>
      </w:tr>
      <w:tr w:rsidR="008347CE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8347CE" w:rsidRPr="0017221C" w:rsidRDefault="008347CE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1EE26BCF" wp14:editId="6F4EA2B0">
                  <wp:extent cx="295200" cy="252000"/>
                  <wp:effectExtent l="0" t="0" r="0" b="0"/>
                  <wp:docPr id="230" name="Grafik 230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347CE" w:rsidRPr="005D1A2B" w:rsidRDefault="008347CE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ST-BL neonatal flow sensor is for single patient use only. Reusing the flow sensor may affect patient safety due to the possible contamination of the sensor.</w:t>
            </w:r>
          </w:p>
        </w:tc>
      </w:tr>
      <w:tr w:rsidR="008347CE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8347CE" w:rsidRPr="0017221C" w:rsidRDefault="008347CE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1EE26BCF" wp14:editId="6F4EA2B0">
                  <wp:extent cx="295200" cy="252000"/>
                  <wp:effectExtent l="0" t="0" r="0" b="0"/>
                  <wp:docPr id="242" name="Grafik 242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347CE" w:rsidRPr="005D1A2B" w:rsidRDefault="008347CE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ST-BL flow sensor </w:t>
            </w:r>
            <w:r w:rsidRPr="001A17AB">
              <w:rPr>
                <w:b/>
                <w:sz w:val="16"/>
                <w:szCs w:val="16"/>
                <w:lang w:val="en-US"/>
              </w:rPr>
              <w:t>cannot</w:t>
            </w:r>
            <w:r>
              <w:rPr>
                <w:sz w:val="16"/>
                <w:szCs w:val="16"/>
                <w:lang w:val="en-US"/>
              </w:rPr>
              <w:t xml:space="preserve"> be autoclaved of sterilized.</w:t>
            </w:r>
          </w:p>
        </w:tc>
      </w:tr>
      <w:tr w:rsidR="00704D95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704D95" w:rsidRPr="0017221C" w:rsidRDefault="00704D95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2BC831D8" wp14:editId="3A2CE8B0">
                  <wp:extent cx="295200" cy="252000"/>
                  <wp:effectExtent l="0" t="0" r="0" b="0"/>
                  <wp:docPr id="209" name="Grafik 209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704D95" w:rsidRPr="005D1A2B" w:rsidRDefault="00704D95" w:rsidP="005C54CA">
            <w:pPr>
              <w:rPr>
                <w:sz w:val="16"/>
                <w:szCs w:val="16"/>
                <w:lang w:val="en-US"/>
              </w:rPr>
            </w:pPr>
            <w:r w:rsidRPr="005D1A2B">
              <w:rPr>
                <w:sz w:val="16"/>
                <w:szCs w:val="16"/>
                <w:lang w:val="en-US"/>
              </w:rPr>
              <w:t xml:space="preserve">Strictly follow the instructions for use. Handling </w:t>
            </w:r>
            <w:r w:rsidR="001F442D" w:rsidRPr="005D1A2B">
              <w:rPr>
                <w:sz w:val="16"/>
                <w:szCs w:val="16"/>
                <w:lang w:val="en-US"/>
              </w:rPr>
              <w:t xml:space="preserve">of </w:t>
            </w:r>
            <w:r w:rsidRPr="005D1A2B">
              <w:rPr>
                <w:sz w:val="16"/>
                <w:szCs w:val="16"/>
                <w:lang w:val="en-US"/>
              </w:rPr>
              <w:t>the device requires full understanding and strict observation of the operating instructions of basic device (ventilator) and these instructions for use.</w:t>
            </w:r>
          </w:p>
        </w:tc>
      </w:tr>
      <w:tr w:rsidR="008C2AC8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8C2AC8" w:rsidRPr="0017221C" w:rsidRDefault="008C2AC8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28A632C4" wp14:editId="0AF65316">
                  <wp:extent cx="295200" cy="252000"/>
                  <wp:effectExtent l="0" t="0" r="0" b="0"/>
                  <wp:docPr id="228" name="Grafik 228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C2AC8" w:rsidRPr="005D1A2B" w:rsidRDefault="008C2AC8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The flow sensor must be calibrated within basic device (ventilator) </w:t>
            </w:r>
            <w:r w:rsidR="00577768">
              <w:rPr>
                <w:sz w:val="16"/>
                <w:szCs w:val="16"/>
                <w:lang w:val="en-US"/>
              </w:rPr>
              <w:t xml:space="preserve">and system check must be performed </w:t>
            </w:r>
            <w:r>
              <w:rPr>
                <w:sz w:val="16"/>
                <w:szCs w:val="16"/>
                <w:lang w:val="en-US"/>
              </w:rPr>
              <w:t>prior to patient use.</w:t>
            </w:r>
          </w:p>
        </w:tc>
      </w:tr>
      <w:tr w:rsidR="008C2AC8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8C2AC8" w:rsidRPr="0017221C" w:rsidRDefault="008C2AC8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lastRenderedPageBreak/>
              <w:drawing>
                <wp:inline distT="0" distB="0" distL="0" distR="0" wp14:anchorId="3BB0C3D0" wp14:editId="0754C687">
                  <wp:extent cx="295200" cy="252000"/>
                  <wp:effectExtent l="0" t="0" r="0" b="0"/>
                  <wp:docPr id="232" name="Grafik 232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2563DB" w:rsidRDefault="002563DB" w:rsidP="002563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Due to fire risk - d</w:t>
            </w:r>
            <w:r w:rsidR="008C2AC8">
              <w:rPr>
                <w:sz w:val="16"/>
                <w:szCs w:val="16"/>
                <w:lang w:val="en-US"/>
              </w:rPr>
              <w:t xml:space="preserve">o not </w:t>
            </w:r>
            <w:r>
              <w:rPr>
                <w:sz w:val="16"/>
                <w:szCs w:val="16"/>
                <w:lang w:val="en-US"/>
              </w:rPr>
              <w:t>introduce any medicaments</w:t>
            </w:r>
            <w:r w:rsidR="008C2AC8">
              <w:rPr>
                <w:sz w:val="16"/>
                <w:szCs w:val="16"/>
                <w:lang w:val="en-US"/>
              </w:rPr>
              <w:t xml:space="preserve"> or other substances based on combustible solvents</w:t>
            </w:r>
            <w:r>
              <w:rPr>
                <w:sz w:val="16"/>
                <w:szCs w:val="16"/>
                <w:lang w:val="en-US"/>
              </w:rPr>
              <w:t>, such as alcohol, into the patient system</w:t>
            </w:r>
            <w:r w:rsidR="008C2AC8">
              <w:rPr>
                <w:sz w:val="16"/>
                <w:szCs w:val="16"/>
                <w:lang w:val="en-US"/>
              </w:rPr>
              <w:t>.</w:t>
            </w:r>
          </w:p>
          <w:p w:rsidR="002563DB" w:rsidRDefault="002563DB" w:rsidP="002563DB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Do not use explosive </w:t>
            </w:r>
            <w:proofErr w:type="spellStart"/>
            <w:r>
              <w:rPr>
                <w:sz w:val="16"/>
                <w:szCs w:val="16"/>
                <w:lang w:val="en-US"/>
              </w:rPr>
              <w:t>anaesthetic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agents (e.g. ether or cyclopropane.</w:t>
            </w:r>
          </w:p>
        </w:tc>
      </w:tr>
    </w:tbl>
    <w:p w:rsidR="00172D0F" w:rsidRDefault="00172D0F"/>
    <w:p w:rsidR="008347CE" w:rsidRDefault="008347CE" w:rsidP="00891071">
      <w:pPr>
        <w:rPr>
          <w:b/>
          <w:lang w:val="en-US"/>
        </w:rPr>
      </w:pPr>
    </w:p>
    <w:p w:rsidR="00891071" w:rsidRPr="00704D95" w:rsidRDefault="00891071" w:rsidP="00891071">
      <w:pPr>
        <w:rPr>
          <w:noProof/>
          <w:lang w:val="en-US" w:eastAsia="de-DE"/>
        </w:rPr>
      </w:pPr>
      <w:r w:rsidRPr="00891071">
        <w:rPr>
          <w:b/>
          <w:lang w:val="en-US"/>
        </w:rPr>
        <w:t>G</w:t>
      </w:r>
      <w:r>
        <w:rPr>
          <w:b/>
          <w:lang w:val="en-US"/>
        </w:rPr>
        <w:t>eneral safety notices</w:t>
      </w:r>
      <w:r w:rsidRPr="00704D95">
        <w:rPr>
          <w:noProof/>
          <w:lang w:val="en-US" w:eastAsia="de-DE"/>
        </w:rPr>
        <w:t xml:space="preserve">: </w:t>
      </w:r>
    </w:p>
    <w:tbl>
      <w:tblPr>
        <w:tblStyle w:val="Tabellenraster"/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06"/>
      </w:tblGrid>
      <w:tr w:rsidR="00891071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891071" w:rsidRPr="00310371" w:rsidRDefault="00891071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24461F28" wp14:editId="31260EA2">
                  <wp:extent cx="273600" cy="273600"/>
                  <wp:effectExtent l="0" t="0" r="0" b="0"/>
                  <wp:docPr id="204" name="Grafik 204" descr="D:\NR\_VORLAGE\Graphical Templates-12102020\Symbols\Information bw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D:\NR\_VORLAGE\Graphical Templates-12102020\Symbols\Information bw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91071" w:rsidRPr="00734471" w:rsidRDefault="00A850A4" w:rsidP="005C54CA">
            <w:pPr>
              <w:rPr>
                <w:sz w:val="16"/>
                <w:szCs w:val="16"/>
                <w:lang w:val="en-US"/>
              </w:rPr>
            </w:pPr>
            <w:r w:rsidRPr="00734471">
              <w:rPr>
                <w:sz w:val="16"/>
                <w:szCs w:val="16"/>
                <w:lang w:val="en-US"/>
              </w:rPr>
              <w:t>The medical device is intended only for the application described herein.</w:t>
            </w:r>
          </w:p>
        </w:tc>
      </w:tr>
      <w:tr w:rsidR="00242A3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242A3F" w:rsidRPr="0017221C" w:rsidRDefault="00242A3F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69C8FB7A" wp14:editId="5E64708E">
                  <wp:extent cx="273600" cy="273600"/>
                  <wp:effectExtent l="0" t="0" r="0" b="0"/>
                  <wp:docPr id="208" name="Grafik 208" descr="D:\NR\_VORLAGE\Graphical Templates-12102020\Symbols\Information bw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D:\NR\_VORLAGE\Graphical Templates-12102020\Symbols\Information bw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600" cy="27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242A3F" w:rsidRPr="00D16E51" w:rsidRDefault="00242A3F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Serious incident that has occurred in relation to this medical device should be reported to the manufacturer and the competent authority of the Member State in which the user and/or patient is established.</w:t>
            </w:r>
          </w:p>
          <w:p w:rsidR="00734471" w:rsidRPr="00D16E51" w:rsidRDefault="003C77C1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To report patient safety related events, send an email to the following manufacturer’s address:</w:t>
            </w:r>
          </w:p>
          <w:p w:rsidR="00242A3F" w:rsidRPr="00D16E51" w:rsidRDefault="002C781E" w:rsidP="005C54CA">
            <w:pPr>
              <w:rPr>
                <w:sz w:val="16"/>
                <w:szCs w:val="16"/>
                <w:lang w:val="en-US"/>
              </w:rPr>
            </w:pPr>
            <w:hyperlink r:id="rId14" w:history="1">
              <w:r w:rsidR="003C77C1" w:rsidRPr="00D16E51">
                <w:rPr>
                  <w:rStyle w:val="Hyperlink"/>
                  <w:color w:val="auto"/>
                  <w:sz w:val="16"/>
                  <w:szCs w:val="16"/>
                  <w:lang w:val="en-US"/>
                </w:rPr>
                <w:t>prrc@bluepoint-medical.com</w:t>
              </w:r>
            </w:hyperlink>
            <w:r w:rsidR="003C77C1" w:rsidRPr="00D16E51">
              <w:rPr>
                <w:sz w:val="16"/>
                <w:szCs w:val="16"/>
                <w:lang w:val="en-US"/>
              </w:rPr>
              <w:t xml:space="preserve"> with at least following information:</w:t>
            </w:r>
          </w:p>
          <w:p w:rsidR="003C77C1" w:rsidRPr="00D16E51" w:rsidRDefault="003C77C1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- order number and product name</w:t>
            </w:r>
          </w:p>
          <w:p w:rsidR="003C77C1" w:rsidRPr="00D16E51" w:rsidRDefault="003C77C1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- batch number of the product</w:t>
            </w:r>
          </w:p>
          <w:p w:rsidR="003C77C1" w:rsidRPr="00D16E51" w:rsidRDefault="003C77C1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- date of the serious incident</w:t>
            </w:r>
          </w:p>
          <w:p w:rsidR="003C77C1" w:rsidRPr="00D16E51" w:rsidRDefault="003C77C1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-</w:t>
            </w:r>
            <w:r w:rsidR="003A5400" w:rsidRPr="00D16E51">
              <w:rPr>
                <w:sz w:val="16"/>
                <w:szCs w:val="16"/>
                <w:lang w:val="en-US"/>
              </w:rPr>
              <w:t xml:space="preserve"> </w:t>
            </w:r>
            <w:r w:rsidRPr="00D16E51">
              <w:rPr>
                <w:sz w:val="16"/>
                <w:szCs w:val="16"/>
                <w:lang w:val="en-US"/>
              </w:rPr>
              <w:t>description of the serious incident affecting the patient or any injuries</w:t>
            </w:r>
          </w:p>
          <w:p w:rsidR="003C77C1" w:rsidRPr="00D16E51" w:rsidRDefault="003C77C1" w:rsidP="005C54CA">
            <w:pPr>
              <w:rPr>
                <w:sz w:val="16"/>
                <w:szCs w:val="16"/>
                <w:lang w:val="en-US"/>
              </w:rPr>
            </w:pPr>
            <w:r w:rsidRPr="00D16E51">
              <w:rPr>
                <w:sz w:val="16"/>
                <w:szCs w:val="16"/>
                <w:lang w:val="en-US"/>
              </w:rPr>
              <w:t>- your contact data (institution, address, contact person/representation, title and telephone number)</w:t>
            </w:r>
          </w:p>
        </w:tc>
      </w:tr>
    </w:tbl>
    <w:p w:rsidR="00891071" w:rsidRPr="00172D0F" w:rsidRDefault="00891071" w:rsidP="00891071"/>
    <w:p w:rsidR="00E12C60" w:rsidRDefault="00E12C60">
      <w:pPr>
        <w:rPr>
          <w:lang w:val="en-US"/>
        </w:rPr>
      </w:pPr>
    </w:p>
    <w:p w:rsidR="00E12C60" w:rsidRDefault="00E12C60">
      <w:pPr>
        <w:rPr>
          <w:lang w:val="en-US"/>
        </w:rPr>
      </w:pPr>
    </w:p>
    <w:p w:rsidR="00704D95" w:rsidRDefault="00704D95">
      <w:pPr>
        <w:rPr>
          <w:lang w:val="en-US"/>
        </w:rPr>
      </w:pPr>
    </w:p>
    <w:p w:rsidR="00094692" w:rsidRDefault="00A94DFF" w:rsidP="00094692">
      <w:pPr>
        <w:pStyle w:val="Untertitel"/>
        <w:rPr>
          <w:lang w:val="en-US"/>
        </w:rPr>
      </w:pPr>
      <w:r>
        <w:rPr>
          <w:lang w:val="en-US"/>
        </w:rPr>
        <w:lastRenderedPageBreak/>
        <w:t>ST-BL</w:t>
      </w:r>
      <w:r w:rsidR="00E12C60">
        <w:rPr>
          <w:lang w:val="en-US"/>
        </w:rPr>
        <w:t xml:space="preserve"> Sensor overview</w:t>
      </w:r>
    </w:p>
    <w:tbl>
      <w:tblPr>
        <w:tblStyle w:val="Tabellenraster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9"/>
      </w:tblGrid>
      <w:tr w:rsidR="00C85026" w:rsidTr="00C5055E">
        <w:trPr>
          <w:jc w:val="center"/>
        </w:trPr>
        <w:tc>
          <w:tcPr>
            <w:tcW w:w="4749" w:type="dxa"/>
            <w:vAlign w:val="center"/>
          </w:tcPr>
          <w:p w:rsidR="000B157E" w:rsidRDefault="000B157E" w:rsidP="000B157E">
            <w:pPr>
              <w:ind w:left="-109"/>
              <w:jc w:val="center"/>
              <w:rPr>
                <w:lang w:val="en-US"/>
              </w:rPr>
            </w:pPr>
          </w:p>
          <w:p w:rsidR="00C85026" w:rsidRDefault="000B157E" w:rsidP="000B157E">
            <w:pPr>
              <w:ind w:left="-109"/>
              <w:jc w:val="center"/>
              <w:rPr>
                <w:lang w:val="en-US"/>
              </w:rPr>
            </w:pPr>
            <w:r w:rsidRPr="000B157E">
              <w:rPr>
                <w:noProof/>
                <w:lang w:val="de-DE" w:eastAsia="de-DE"/>
              </w:rPr>
              <w:drawing>
                <wp:inline distT="0" distB="0" distL="0" distR="0">
                  <wp:extent cx="2701132" cy="1337094"/>
                  <wp:effectExtent l="0" t="0" r="4445" b="0"/>
                  <wp:docPr id="15" name="Grafik 15" descr="D:\NR\02 FLOWSENSORS\_Hot Wire\6. TecDoc_03-004_ST-BLR\IFU\ST-BL_Overview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NR\02 FLOWSENSORS\_Hot Wire\6. TecDoc_03-004_ST-BLR\IFU\ST-BL_Overview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artisticPhotocopy/>
                                    </a14:imgEffect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2804" cy="1342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B157E" w:rsidRDefault="000B157E" w:rsidP="000B157E">
            <w:pPr>
              <w:ind w:left="-109"/>
              <w:jc w:val="center"/>
              <w:rPr>
                <w:lang w:val="en-US"/>
              </w:rPr>
            </w:pPr>
          </w:p>
          <w:p w:rsidR="000B157E" w:rsidRDefault="000B157E" w:rsidP="000B157E">
            <w:pPr>
              <w:ind w:left="-109"/>
              <w:jc w:val="center"/>
              <w:rPr>
                <w:lang w:val="en-US"/>
              </w:rPr>
            </w:pPr>
          </w:p>
        </w:tc>
      </w:tr>
      <w:tr w:rsidR="00C5055E" w:rsidRPr="00C85026" w:rsidTr="00C5055E">
        <w:trPr>
          <w:jc w:val="center"/>
        </w:trPr>
        <w:tc>
          <w:tcPr>
            <w:tcW w:w="4749" w:type="dxa"/>
            <w:vAlign w:val="center"/>
          </w:tcPr>
          <w:p w:rsidR="00C5055E" w:rsidRPr="00C5055E" w:rsidRDefault="00C5055E" w:rsidP="00C5055E">
            <w:pPr>
              <w:pStyle w:val="Listenabsatz"/>
              <w:numPr>
                <w:ilvl w:val="0"/>
                <w:numId w:val="12"/>
              </w:numPr>
              <w:ind w:left="175" w:hanging="175"/>
              <w:rPr>
                <w:sz w:val="16"/>
                <w:szCs w:val="16"/>
              </w:rPr>
            </w:pPr>
            <w:r w:rsidRPr="00C5055E">
              <w:rPr>
                <w:sz w:val="16"/>
                <w:szCs w:val="16"/>
              </w:rPr>
              <w:t>Product name</w:t>
            </w:r>
          </w:p>
        </w:tc>
      </w:tr>
      <w:tr w:rsidR="00C5055E" w:rsidRPr="00C85026" w:rsidTr="00C5055E">
        <w:trPr>
          <w:jc w:val="center"/>
        </w:trPr>
        <w:tc>
          <w:tcPr>
            <w:tcW w:w="4749" w:type="dxa"/>
            <w:vAlign w:val="center"/>
          </w:tcPr>
          <w:p w:rsidR="00C5055E" w:rsidRPr="00C5055E" w:rsidRDefault="00C5055E" w:rsidP="00C5055E">
            <w:pPr>
              <w:pStyle w:val="Listenabsatz"/>
              <w:numPr>
                <w:ilvl w:val="0"/>
                <w:numId w:val="12"/>
              </w:numPr>
              <w:ind w:left="175" w:hanging="175"/>
              <w:rPr>
                <w:sz w:val="16"/>
                <w:szCs w:val="16"/>
              </w:rPr>
            </w:pPr>
            <w:r w:rsidRPr="00C5055E">
              <w:rPr>
                <w:sz w:val="16"/>
                <w:szCs w:val="16"/>
              </w:rPr>
              <w:t>15F sensor connector (to the patient)</w:t>
            </w:r>
          </w:p>
        </w:tc>
      </w:tr>
      <w:tr w:rsidR="00C5055E" w:rsidRPr="00C85026" w:rsidTr="00C5055E">
        <w:trPr>
          <w:jc w:val="center"/>
        </w:trPr>
        <w:tc>
          <w:tcPr>
            <w:tcW w:w="4749" w:type="dxa"/>
            <w:vAlign w:val="center"/>
          </w:tcPr>
          <w:p w:rsidR="00C5055E" w:rsidRPr="00C5055E" w:rsidRDefault="00C5055E" w:rsidP="00C5055E">
            <w:pPr>
              <w:pStyle w:val="Listenabsatz"/>
              <w:numPr>
                <w:ilvl w:val="0"/>
                <w:numId w:val="12"/>
              </w:numPr>
              <w:ind w:left="175" w:hanging="175"/>
              <w:rPr>
                <w:sz w:val="16"/>
                <w:szCs w:val="16"/>
              </w:rPr>
            </w:pPr>
            <w:r w:rsidRPr="00C5055E">
              <w:rPr>
                <w:sz w:val="16"/>
                <w:szCs w:val="16"/>
              </w:rPr>
              <w:t>15M sensor connector (to the Y-piece/ventilator)</w:t>
            </w:r>
          </w:p>
        </w:tc>
      </w:tr>
      <w:tr w:rsidR="00C5055E" w:rsidRPr="00C85026" w:rsidTr="00C5055E">
        <w:trPr>
          <w:jc w:val="center"/>
        </w:trPr>
        <w:tc>
          <w:tcPr>
            <w:tcW w:w="4749" w:type="dxa"/>
            <w:vAlign w:val="center"/>
          </w:tcPr>
          <w:p w:rsidR="00C5055E" w:rsidRPr="00C5055E" w:rsidRDefault="00C5055E" w:rsidP="00C5055E">
            <w:pPr>
              <w:pStyle w:val="Listenabsatz"/>
              <w:numPr>
                <w:ilvl w:val="0"/>
                <w:numId w:val="12"/>
              </w:numPr>
              <w:ind w:left="175" w:hanging="175"/>
              <w:rPr>
                <w:sz w:val="16"/>
                <w:szCs w:val="16"/>
              </w:rPr>
            </w:pPr>
            <w:r w:rsidRPr="00C5055E">
              <w:rPr>
                <w:sz w:val="16"/>
                <w:szCs w:val="16"/>
              </w:rPr>
              <w:t>Sensor installing position (inspiratory flow direction)</w:t>
            </w:r>
          </w:p>
        </w:tc>
      </w:tr>
      <w:tr w:rsidR="00C5055E" w:rsidRPr="00C85026" w:rsidTr="00C5055E">
        <w:trPr>
          <w:jc w:val="center"/>
        </w:trPr>
        <w:tc>
          <w:tcPr>
            <w:tcW w:w="4749" w:type="dxa"/>
            <w:vAlign w:val="center"/>
          </w:tcPr>
          <w:p w:rsidR="00C5055E" w:rsidRPr="00C5055E" w:rsidRDefault="00C5055E" w:rsidP="00C5055E">
            <w:pPr>
              <w:pStyle w:val="Listenabsatz"/>
              <w:numPr>
                <w:ilvl w:val="0"/>
                <w:numId w:val="12"/>
              </w:numPr>
              <w:ind w:left="175" w:hanging="175"/>
              <w:rPr>
                <w:sz w:val="16"/>
                <w:szCs w:val="16"/>
              </w:rPr>
            </w:pPr>
            <w:r w:rsidRPr="00C5055E">
              <w:rPr>
                <w:sz w:val="16"/>
                <w:szCs w:val="16"/>
              </w:rPr>
              <w:t>Sensor plug</w:t>
            </w:r>
          </w:p>
        </w:tc>
      </w:tr>
      <w:tr w:rsidR="00C5055E" w:rsidRPr="00C85026" w:rsidTr="00C5055E">
        <w:trPr>
          <w:jc w:val="center"/>
        </w:trPr>
        <w:tc>
          <w:tcPr>
            <w:tcW w:w="4749" w:type="dxa"/>
            <w:vAlign w:val="center"/>
          </w:tcPr>
          <w:p w:rsidR="00C5055E" w:rsidRPr="00C5055E" w:rsidRDefault="00C5055E" w:rsidP="00C5055E">
            <w:pPr>
              <w:pStyle w:val="Listenabsatz"/>
              <w:numPr>
                <w:ilvl w:val="0"/>
                <w:numId w:val="12"/>
              </w:numPr>
              <w:ind w:left="175" w:hanging="175"/>
              <w:rPr>
                <w:sz w:val="16"/>
                <w:szCs w:val="16"/>
              </w:rPr>
            </w:pPr>
            <w:r w:rsidRPr="00C5055E">
              <w:rPr>
                <w:sz w:val="16"/>
                <w:szCs w:val="16"/>
              </w:rPr>
              <w:t>Sensor pins</w:t>
            </w:r>
          </w:p>
        </w:tc>
      </w:tr>
    </w:tbl>
    <w:p w:rsidR="00D411A0" w:rsidRDefault="00D411A0" w:rsidP="00D411A0">
      <w:pPr>
        <w:jc w:val="left"/>
        <w:rPr>
          <w:lang w:val="en-US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3"/>
      </w:tblGrid>
      <w:tr w:rsidR="00310371" w:rsidTr="005469F8">
        <w:tc>
          <w:tcPr>
            <w:tcW w:w="567" w:type="dxa"/>
            <w:vAlign w:val="center"/>
          </w:tcPr>
          <w:p w:rsidR="00310371" w:rsidRDefault="00310371" w:rsidP="00310371">
            <w:pPr>
              <w:jc w:val="left"/>
              <w:rPr>
                <w:lang w:val="en-US"/>
              </w:rPr>
            </w:pPr>
            <w:r w:rsidRPr="00310371">
              <w:rPr>
                <w:noProof/>
                <w:lang w:val="de-DE" w:eastAsia="de-DE"/>
              </w:rPr>
              <w:drawing>
                <wp:inline distT="0" distB="0" distL="0" distR="0">
                  <wp:extent cx="277200" cy="277200"/>
                  <wp:effectExtent l="0" t="0" r="8890" b="8890"/>
                  <wp:docPr id="10" name="Grafik 10" descr="D:\NR\_VORLAGE\Graphical Templates-12102020\Symbols\Information bw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D:\NR\_VORLAGE\Graphical Templates-12102020\Symbols\Information bw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duotone>
                              <a:schemeClr val="accent3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vAlign w:val="center"/>
          </w:tcPr>
          <w:p w:rsidR="00310371" w:rsidRPr="00734471" w:rsidRDefault="00310371" w:rsidP="001A17AB">
            <w:pPr>
              <w:rPr>
                <w:sz w:val="16"/>
                <w:szCs w:val="16"/>
                <w:lang w:val="en-US"/>
              </w:rPr>
            </w:pPr>
            <w:r w:rsidRPr="00734471">
              <w:rPr>
                <w:sz w:val="16"/>
                <w:szCs w:val="16"/>
                <w:lang w:val="en-US"/>
              </w:rPr>
              <w:t xml:space="preserve">The sensor insert </w:t>
            </w:r>
            <w:r w:rsidR="00A94DFF">
              <w:rPr>
                <w:sz w:val="16"/>
                <w:szCs w:val="16"/>
                <w:lang w:val="en-US"/>
              </w:rPr>
              <w:t>by ST-BL</w:t>
            </w:r>
            <w:r w:rsidR="00741C47" w:rsidRPr="00734471">
              <w:rPr>
                <w:sz w:val="16"/>
                <w:szCs w:val="16"/>
                <w:lang w:val="en-US"/>
              </w:rPr>
              <w:t xml:space="preserve"> neonatal flow sensor </w:t>
            </w:r>
            <w:r w:rsidR="008347CE" w:rsidRPr="001A17AB">
              <w:rPr>
                <w:b/>
                <w:sz w:val="16"/>
                <w:szCs w:val="16"/>
                <w:lang w:val="en-US"/>
              </w:rPr>
              <w:t>cannot</w:t>
            </w:r>
            <w:r w:rsidR="00A94DFF">
              <w:rPr>
                <w:sz w:val="16"/>
                <w:szCs w:val="16"/>
                <w:lang w:val="en-US"/>
              </w:rPr>
              <w:t xml:space="preserve"> be </w:t>
            </w:r>
            <w:r w:rsidR="001A17AB">
              <w:rPr>
                <w:sz w:val="16"/>
                <w:szCs w:val="16"/>
                <w:lang w:val="en-US"/>
              </w:rPr>
              <w:t>removed</w:t>
            </w:r>
            <w:r w:rsidR="007663FB">
              <w:rPr>
                <w:sz w:val="16"/>
                <w:szCs w:val="16"/>
                <w:lang w:val="en-US"/>
              </w:rPr>
              <w:t xml:space="preserve"> or replaced</w:t>
            </w:r>
            <w:r w:rsidR="00741C47" w:rsidRPr="00734471">
              <w:rPr>
                <w:sz w:val="16"/>
                <w:szCs w:val="16"/>
                <w:lang w:val="en-US"/>
              </w:rPr>
              <w:t xml:space="preserve">. </w:t>
            </w:r>
          </w:p>
        </w:tc>
      </w:tr>
    </w:tbl>
    <w:p w:rsidR="00E12C60" w:rsidRDefault="00E12C60" w:rsidP="00D411A0">
      <w:pPr>
        <w:jc w:val="left"/>
        <w:rPr>
          <w:lang w:val="en-US"/>
        </w:rPr>
      </w:pPr>
    </w:p>
    <w:p w:rsidR="00C5055E" w:rsidRDefault="00C5055E" w:rsidP="00D411A0">
      <w:pPr>
        <w:jc w:val="left"/>
        <w:rPr>
          <w:lang w:val="en-US"/>
        </w:rPr>
      </w:pPr>
    </w:p>
    <w:p w:rsidR="00C5055E" w:rsidRDefault="00C5055E" w:rsidP="00D411A0">
      <w:pPr>
        <w:jc w:val="left"/>
        <w:rPr>
          <w:lang w:val="en-US"/>
        </w:rPr>
      </w:pPr>
    </w:p>
    <w:p w:rsidR="00C5055E" w:rsidRDefault="00C5055E" w:rsidP="00D411A0">
      <w:pPr>
        <w:jc w:val="left"/>
        <w:rPr>
          <w:lang w:val="en-US"/>
        </w:rPr>
      </w:pPr>
    </w:p>
    <w:p w:rsidR="001A17AB" w:rsidRDefault="001A17AB" w:rsidP="00D411A0">
      <w:pPr>
        <w:jc w:val="left"/>
        <w:rPr>
          <w:lang w:val="en-US"/>
        </w:rPr>
      </w:pPr>
    </w:p>
    <w:p w:rsidR="002F2EDD" w:rsidRDefault="00C719F0" w:rsidP="002F2EDD">
      <w:pPr>
        <w:pStyle w:val="Untertitel"/>
        <w:rPr>
          <w:lang w:val="en-US"/>
        </w:rPr>
      </w:pPr>
      <w:r>
        <w:rPr>
          <w:lang w:val="en-US"/>
        </w:rPr>
        <w:lastRenderedPageBreak/>
        <w:t>Installing, calibrating and operating</w:t>
      </w:r>
      <w:r w:rsidR="002F2EDD">
        <w:rPr>
          <w:lang w:val="en-US"/>
        </w:rPr>
        <w:t xml:space="preserve"> of </w:t>
      </w:r>
      <w:r w:rsidR="00113DE8">
        <w:rPr>
          <w:lang w:val="en-US"/>
        </w:rPr>
        <w:t>the flow sensor</w:t>
      </w:r>
    </w:p>
    <w:tbl>
      <w:tblPr>
        <w:tblStyle w:val="Tabellenraster"/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06"/>
      </w:tblGrid>
      <w:tr w:rsidR="004675F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4675FF" w:rsidRDefault="004675FF" w:rsidP="005C54CA">
            <w:pPr>
              <w:jc w:val="center"/>
              <w:rPr>
                <w:lang w:val="en-US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0F4849CD" wp14:editId="6343FD16">
                  <wp:extent cx="295200" cy="252000"/>
                  <wp:effectExtent l="0" t="0" r="0" b="0"/>
                  <wp:docPr id="210" name="Grafik 210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4675FF" w:rsidRPr="005D1A2B" w:rsidRDefault="00BC3FE7" w:rsidP="002C121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  <w:r w:rsidR="004675FF">
              <w:rPr>
                <w:sz w:val="16"/>
                <w:szCs w:val="16"/>
                <w:lang w:val="en-US"/>
              </w:rPr>
              <w:t xml:space="preserve">his medical product </w:t>
            </w:r>
            <w:r>
              <w:rPr>
                <w:sz w:val="16"/>
                <w:szCs w:val="16"/>
                <w:lang w:val="en-US"/>
              </w:rPr>
              <w:t xml:space="preserve">must be connected/installed </w:t>
            </w:r>
            <w:r w:rsidR="004675FF">
              <w:rPr>
                <w:sz w:val="16"/>
                <w:szCs w:val="16"/>
                <w:lang w:val="en-US"/>
              </w:rPr>
              <w:t xml:space="preserve">to the basic device (ventilator) </w:t>
            </w:r>
            <w:r>
              <w:rPr>
                <w:sz w:val="16"/>
                <w:szCs w:val="16"/>
                <w:lang w:val="en-US"/>
              </w:rPr>
              <w:t>according to</w:t>
            </w:r>
            <w:r w:rsidR="004675FF">
              <w:rPr>
                <w:sz w:val="16"/>
                <w:szCs w:val="16"/>
                <w:lang w:val="en-US"/>
              </w:rPr>
              <w:t xml:space="preserve"> </w:t>
            </w:r>
            <w:r w:rsidR="00672746">
              <w:rPr>
                <w:sz w:val="16"/>
                <w:szCs w:val="16"/>
                <w:lang w:val="en-US"/>
              </w:rPr>
              <w:t xml:space="preserve">the </w:t>
            </w:r>
            <w:r>
              <w:rPr>
                <w:sz w:val="16"/>
                <w:szCs w:val="16"/>
                <w:lang w:val="en-US"/>
              </w:rPr>
              <w:t>instructions</w:t>
            </w:r>
            <w:r w:rsidR="004675FF">
              <w:rPr>
                <w:sz w:val="16"/>
                <w:szCs w:val="16"/>
                <w:lang w:val="en-US"/>
              </w:rPr>
              <w:t xml:space="preserve"> for use of basic device.</w:t>
            </w:r>
            <w:r w:rsidR="00B1124C">
              <w:rPr>
                <w:sz w:val="16"/>
                <w:szCs w:val="16"/>
                <w:lang w:val="en-US"/>
              </w:rPr>
              <w:t xml:space="preserve">  Risk for faulty operation!</w:t>
            </w:r>
          </w:p>
        </w:tc>
      </w:tr>
      <w:tr w:rsidR="004675FF" w:rsidRPr="004675F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4675FF" w:rsidRPr="00704D95" w:rsidRDefault="004675FF" w:rsidP="005C54CA">
            <w:pPr>
              <w:jc w:val="center"/>
              <w:rPr>
                <w:noProof/>
                <w:lang w:val="en-US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42511700" wp14:editId="3BEC24F4">
                  <wp:extent cx="295200" cy="252000"/>
                  <wp:effectExtent l="0" t="0" r="0" b="0"/>
                  <wp:docPr id="212" name="Grafik 212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4675FF" w:rsidRPr="005D1A2B" w:rsidRDefault="004675FF" w:rsidP="00D07AB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Ensure </w:t>
            </w:r>
            <w:r w:rsidR="00D07ABA">
              <w:rPr>
                <w:sz w:val="16"/>
                <w:szCs w:val="16"/>
                <w:lang w:val="en-US"/>
              </w:rPr>
              <w:t>correct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 w:rsidR="00D07ABA">
              <w:rPr>
                <w:sz w:val="16"/>
                <w:szCs w:val="16"/>
                <w:lang w:val="en-US"/>
              </w:rPr>
              <w:t xml:space="preserve">positioning and secure </w:t>
            </w:r>
            <w:r>
              <w:rPr>
                <w:sz w:val="16"/>
                <w:szCs w:val="16"/>
                <w:lang w:val="en-US"/>
              </w:rPr>
              <w:t xml:space="preserve">connection of this </w:t>
            </w:r>
            <w:r w:rsidR="00D07ABA">
              <w:rPr>
                <w:sz w:val="16"/>
                <w:szCs w:val="16"/>
                <w:lang w:val="en-US"/>
              </w:rPr>
              <w:t>product to</w:t>
            </w:r>
            <w:r>
              <w:rPr>
                <w:sz w:val="16"/>
                <w:szCs w:val="16"/>
                <w:lang w:val="en-US"/>
              </w:rPr>
              <w:t xml:space="preserve"> the basic device (electrically, mechanically</w:t>
            </w:r>
            <w:r w:rsidR="00D07ABA">
              <w:rPr>
                <w:sz w:val="16"/>
                <w:szCs w:val="16"/>
                <w:lang w:val="en-US"/>
              </w:rPr>
              <w:t>, flow direction</w:t>
            </w:r>
            <w:r>
              <w:rPr>
                <w:sz w:val="16"/>
                <w:szCs w:val="16"/>
                <w:lang w:val="en-US"/>
              </w:rPr>
              <w:t>).</w:t>
            </w:r>
            <w:r w:rsidR="00B1124C">
              <w:rPr>
                <w:sz w:val="16"/>
                <w:szCs w:val="16"/>
                <w:lang w:val="en-US"/>
              </w:rPr>
              <w:t xml:space="preserve"> Risk for </w:t>
            </w:r>
            <w:r w:rsidR="00815998">
              <w:rPr>
                <w:sz w:val="16"/>
                <w:szCs w:val="16"/>
                <w:lang w:val="en-US"/>
              </w:rPr>
              <w:t xml:space="preserve">leakages </w:t>
            </w:r>
            <w:r w:rsidR="000B7EAE">
              <w:rPr>
                <w:sz w:val="16"/>
                <w:szCs w:val="16"/>
                <w:lang w:val="en-US"/>
              </w:rPr>
              <w:t xml:space="preserve">and </w:t>
            </w:r>
            <w:r w:rsidR="00B1124C">
              <w:rPr>
                <w:sz w:val="16"/>
                <w:szCs w:val="16"/>
                <w:lang w:val="en-US"/>
              </w:rPr>
              <w:t>faulty operation!</w:t>
            </w:r>
          </w:p>
        </w:tc>
      </w:tr>
      <w:tr w:rsidR="004675FF" w:rsidRPr="004675F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4675FF" w:rsidRPr="0017221C" w:rsidRDefault="004675FF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02401F0D" wp14:editId="70F3F14A">
                  <wp:extent cx="295200" cy="252000"/>
                  <wp:effectExtent l="0" t="0" r="0" b="0"/>
                  <wp:docPr id="219" name="Grafik 219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4675FF" w:rsidRDefault="00BC3FE7" w:rsidP="00D07AB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The </w:t>
            </w:r>
            <w:r w:rsidR="00D07ABA">
              <w:rPr>
                <w:sz w:val="16"/>
                <w:szCs w:val="16"/>
                <w:lang w:val="en-US"/>
              </w:rPr>
              <w:t>flow sensor and Y-piece</w:t>
            </w:r>
            <w:r>
              <w:rPr>
                <w:sz w:val="16"/>
                <w:szCs w:val="16"/>
                <w:lang w:val="en-US"/>
              </w:rPr>
              <w:t xml:space="preserve"> must be</w:t>
            </w:r>
            <w:r w:rsidR="00D07ABA">
              <w:rPr>
                <w:sz w:val="16"/>
                <w:szCs w:val="16"/>
                <w:lang w:val="en-US"/>
              </w:rPr>
              <w:t xml:space="preserve"> angled approximately 45° downwards to prevent </w:t>
            </w:r>
            <w:r>
              <w:rPr>
                <w:sz w:val="16"/>
                <w:szCs w:val="16"/>
                <w:lang w:val="en-US"/>
              </w:rPr>
              <w:t xml:space="preserve">collecting of </w:t>
            </w:r>
            <w:r w:rsidR="00D07ABA">
              <w:rPr>
                <w:sz w:val="16"/>
                <w:szCs w:val="16"/>
                <w:lang w:val="en-US"/>
              </w:rPr>
              <w:t>condensing</w:t>
            </w:r>
            <w:r w:rsidR="00B1124C">
              <w:rPr>
                <w:sz w:val="16"/>
                <w:szCs w:val="16"/>
                <w:lang w:val="en-US"/>
              </w:rPr>
              <w:t xml:space="preserve"> water</w:t>
            </w:r>
            <w:r w:rsidR="000B7EAE">
              <w:rPr>
                <w:sz w:val="16"/>
                <w:szCs w:val="16"/>
                <w:lang w:val="en-US"/>
              </w:rPr>
              <w:t xml:space="preserve"> into flow sensor</w:t>
            </w:r>
            <w:r>
              <w:rPr>
                <w:sz w:val="16"/>
                <w:szCs w:val="16"/>
                <w:lang w:val="en-US"/>
              </w:rPr>
              <w:t>.</w:t>
            </w:r>
            <w:r w:rsidR="00B1124C">
              <w:rPr>
                <w:sz w:val="16"/>
                <w:szCs w:val="16"/>
                <w:lang w:val="en-US"/>
              </w:rPr>
              <w:t xml:space="preserve"> Risk for faulty operation!</w:t>
            </w:r>
          </w:p>
        </w:tc>
      </w:tr>
      <w:tr w:rsidR="00BC3FE7" w:rsidRPr="004675F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BC3FE7" w:rsidRPr="0017221C" w:rsidRDefault="00BC3FE7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6B061B73" wp14:editId="6457E8CF">
                  <wp:extent cx="295200" cy="252000"/>
                  <wp:effectExtent l="0" t="0" r="0" b="0"/>
                  <wp:docPr id="223" name="Grafik 223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BC3FE7" w:rsidRDefault="00BC3FE7" w:rsidP="00F63E5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  <w:r w:rsidR="00D71AFA">
              <w:rPr>
                <w:sz w:val="16"/>
                <w:szCs w:val="16"/>
                <w:lang w:val="en-US"/>
              </w:rPr>
              <w:t>he flow sensor cable plug of the basic device has to</w:t>
            </w:r>
            <w:r>
              <w:rPr>
                <w:sz w:val="16"/>
                <w:szCs w:val="16"/>
                <w:lang w:val="en-US"/>
              </w:rPr>
              <w:t xml:space="preserve"> be securely connected to the flow sensor</w:t>
            </w:r>
            <w:r w:rsidR="00686A33">
              <w:rPr>
                <w:sz w:val="16"/>
                <w:szCs w:val="16"/>
                <w:lang w:val="en-US"/>
              </w:rPr>
              <w:t xml:space="preserve"> plug. The sensor cable must be </w:t>
            </w:r>
            <w:r w:rsidR="00F63E55">
              <w:rPr>
                <w:sz w:val="16"/>
                <w:szCs w:val="16"/>
                <w:lang w:val="en-US"/>
              </w:rPr>
              <w:t xml:space="preserve">positioned along the breathing hoses </w:t>
            </w:r>
            <w:r w:rsidR="0033625A">
              <w:rPr>
                <w:sz w:val="16"/>
                <w:szCs w:val="16"/>
                <w:lang w:val="en-US"/>
              </w:rPr>
              <w:t xml:space="preserve">laid free </w:t>
            </w:r>
            <w:r w:rsidR="00F63E55">
              <w:rPr>
                <w:sz w:val="16"/>
                <w:szCs w:val="16"/>
                <w:lang w:val="en-US"/>
              </w:rPr>
              <w:t>and not causing any</w:t>
            </w:r>
            <w:r w:rsidR="00686A33">
              <w:rPr>
                <w:sz w:val="16"/>
                <w:szCs w:val="16"/>
                <w:lang w:val="en-US"/>
              </w:rPr>
              <w:t xml:space="preserve"> mechanically</w:t>
            </w:r>
            <w:r w:rsidR="00A5566B">
              <w:rPr>
                <w:sz w:val="16"/>
                <w:szCs w:val="16"/>
                <w:lang w:val="en-US"/>
              </w:rPr>
              <w:t xml:space="preserve"> stress to flow sensor plug</w:t>
            </w:r>
            <w:r w:rsidR="00686A33">
              <w:rPr>
                <w:sz w:val="16"/>
                <w:szCs w:val="16"/>
                <w:lang w:val="en-US"/>
              </w:rPr>
              <w:t xml:space="preserve"> during operation</w:t>
            </w:r>
            <w:r w:rsidR="00A5566B">
              <w:rPr>
                <w:sz w:val="16"/>
                <w:szCs w:val="16"/>
                <w:lang w:val="en-US"/>
              </w:rPr>
              <w:t xml:space="preserve">. </w:t>
            </w:r>
            <w:r>
              <w:rPr>
                <w:sz w:val="16"/>
                <w:szCs w:val="16"/>
                <w:lang w:val="en-US"/>
              </w:rPr>
              <w:t xml:space="preserve">Risk for </w:t>
            </w:r>
            <w:r w:rsidR="00A5566B">
              <w:rPr>
                <w:sz w:val="16"/>
                <w:szCs w:val="16"/>
                <w:lang w:val="en-US"/>
              </w:rPr>
              <w:t xml:space="preserve">leakages and </w:t>
            </w:r>
            <w:r>
              <w:rPr>
                <w:sz w:val="16"/>
                <w:szCs w:val="16"/>
                <w:lang w:val="en-US"/>
              </w:rPr>
              <w:t>faulty operation!</w:t>
            </w:r>
          </w:p>
        </w:tc>
      </w:tr>
      <w:tr w:rsidR="004675FF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4675FF" w:rsidRPr="00BC3FE7" w:rsidRDefault="004675FF" w:rsidP="005C54CA">
            <w:pPr>
              <w:jc w:val="center"/>
              <w:rPr>
                <w:noProof/>
                <w:lang w:val="en-US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6D528931" wp14:editId="126613DD">
                  <wp:extent cx="295200" cy="252000"/>
                  <wp:effectExtent l="0" t="0" r="0" b="0"/>
                  <wp:docPr id="213" name="Grafik 213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4675FF" w:rsidRPr="005D1A2B" w:rsidRDefault="00E0179C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The flow sensor must be c</w:t>
            </w:r>
            <w:r w:rsidR="002E3386">
              <w:rPr>
                <w:sz w:val="16"/>
                <w:szCs w:val="16"/>
                <w:lang w:val="en-US"/>
              </w:rPr>
              <w:t xml:space="preserve">alibrated within </w:t>
            </w:r>
            <w:r w:rsidR="00167C6A">
              <w:rPr>
                <w:sz w:val="16"/>
                <w:szCs w:val="16"/>
                <w:lang w:val="en-US"/>
              </w:rPr>
              <w:t>basic device (ventilator)</w:t>
            </w:r>
            <w:r>
              <w:rPr>
                <w:sz w:val="16"/>
                <w:szCs w:val="16"/>
                <w:lang w:val="en-US"/>
              </w:rPr>
              <w:t xml:space="preserve"> prior to patient use.</w:t>
            </w:r>
          </w:p>
        </w:tc>
      </w:tr>
      <w:tr w:rsidR="000B7EAE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0B7EAE" w:rsidRPr="0017221C" w:rsidRDefault="000B7EAE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3B689B91" wp14:editId="3724CEFC">
                  <wp:extent cx="295200" cy="252000"/>
                  <wp:effectExtent l="0" t="0" r="0" b="0"/>
                  <wp:docPr id="224" name="Grafik 224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0B7EAE" w:rsidRDefault="00181405" w:rsidP="002C121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</w:t>
            </w:r>
            <w:r w:rsidR="000B7EAE">
              <w:rPr>
                <w:sz w:val="16"/>
                <w:szCs w:val="16"/>
                <w:lang w:val="en-US"/>
              </w:rPr>
              <w:t xml:space="preserve">he flow </w:t>
            </w:r>
            <w:r w:rsidR="00C27754">
              <w:rPr>
                <w:sz w:val="16"/>
                <w:szCs w:val="16"/>
                <w:lang w:val="en-US"/>
              </w:rPr>
              <w:t xml:space="preserve">sensor </w:t>
            </w:r>
            <w:r w:rsidR="00672746">
              <w:rPr>
                <w:sz w:val="16"/>
                <w:szCs w:val="16"/>
                <w:lang w:val="en-US"/>
              </w:rPr>
              <w:t xml:space="preserve">calibration </w:t>
            </w:r>
            <w:r w:rsidR="00C27754">
              <w:rPr>
                <w:sz w:val="16"/>
                <w:szCs w:val="16"/>
                <w:lang w:val="en-US"/>
              </w:rPr>
              <w:t>must</w:t>
            </w:r>
            <w:r w:rsidR="000B7EAE">
              <w:rPr>
                <w:sz w:val="16"/>
                <w:szCs w:val="16"/>
                <w:lang w:val="en-US"/>
              </w:rPr>
              <w:t xml:space="preserve"> be performed in accordance with instructions for use of basic device (ventilator).</w:t>
            </w:r>
          </w:p>
        </w:tc>
      </w:tr>
      <w:tr w:rsidR="007525B5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7525B5" w:rsidRPr="0017221C" w:rsidRDefault="007525B5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64D1BA84" wp14:editId="5CED3584">
                  <wp:extent cx="295200" cy="252000"/>
                  <wp:effectExtent l="0" t="0" r="0" b="0"/>
                  <wp:docPr id="226" name="Grafik 226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7525B5" w:rsidRDefault="00B623A2" w:rsidP="00B623A2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</w:t>
            </w:r>
            <w:r w:rsidR="007525B5">
              <w:rPr>
                <w:sz w:val="16"/>
                <w:szCs w:val="16"/>
                <w:lang w:val="en-US"/>
              </w:rPr>
              <w:t xml:space="preserve"> preoperational device system check</w:t>
            </w:r>
            <w:r>
              <w:rPr>
                <w:sz w:val="16"/>
                <w:szCs w:val="16"/>
                <w:lang w:val="en-US"/>
              </w:rPr>
              <w:t xml:space="preserve"> must be performed</w:t>
            </w:r>
            <w:r w:rsidR="007525B5">
              <w:rPr>
                <w:sz w:val="16"/>
                <w:szCs w:val="16"/>
                <w:lang w:val="en-US"/>
              </w:rPr>
              <w:t xml:space="preserve"> according</w:t>
            </w:r>
            <w:r w:rsidR="00672746">
              <w:rPr>
                <w:sz w:val="16"/>
                <w:szCs w:val="16"/>
                <w:lang w:val="en-US"/>
              </w:rPr>
              <w:t xml:space="preserve"> to the</w:t>
            </w:r>
            <w:r w:rsidR="007525B5">
              <w:rPr>
                <w:sz w:val="16"/>
                <w:szCs w:val="16"/>
                <w:lang w:val="en-US"/>
              </w:rPr>
              <w:t xml:space="preserve"> instructions for use of basic device</w:t>
            </w:r>
            <w:r w:rsidR="00672746">
              <w:rPr>
                <w:sz w:val="16"/>
                <w:szCs w:val="16"/>
                <w:lang w:val="en-US"/>
              </w:rPr>
              <w:t xml:space="preserve"> (ventilator)</w:t>
            </w:r>
            <w:r w:rsidR="007525B5">
              <w:rPr>
                <w:sz w:val="16"/>
                <w:szCs w:val="16"/>
                <w:lang w:val="en-US"/>
              </w:rPr>
              <w:t xml:space="preserve"> </w:t>
            </w:r>
            <w:r w:rsidR="0043778E">
              <w:rPr>
                <w:sz w:val="16"/>
                <w:szCs w:val="16"/>
                <w:lang w:val="en-US"/>
              </w:rPr>
              <w:t xml:space="preserve">prior to </w:t>
            </w:r>
            <w:r w:rsidR="007525B5">
              <w:rPr>
                <w:sz w:val="16"/>
                <w:szCs w:val="16"/>
                <w:lang w:val="en-US"/>
              </w:rPr>
              <w:t>patient</w:t>
            </w:r>
            <w:r w:rsidR="0043778E">
              <w:rPr>
                <w:sz w:val="16"/>
                <w:szCs w:val="16"/>
                <w:lang w:val="en-US"/>
              </w:rPr>
              <w:t xml:space="preserve"> use</w:t>
            </w:r>
            <w:r w:rsidR="007525B5">
              <w:rPr>
                <w:sz w:val="16"/>
                <w:szCs w:val="16"/>
                <w:lang w:val="en-US"/>
              </w:rPr>
              <w:t>. If a malfunction is detected, do not operate the device! Patient hazard!</w:t>
            </w:r>
          </w:p>
        </w:tc>
      </w:tr>
      <w:tr w:rsidR="00672746" w:rsidRPr="002C1210" w:rsidTr="005C54CA">
        <w:trPr>
          <w:trHeight w:val="567"/>
          <w:jc w:val="center"/>
        </w:trPr>
        <w:tc>
          <w:tcPr>
            <w:tcW w:w="704" w:type="dxa"/>
            <w:vAlign w:val="center"/>
          </w:tcPr>
          <w:p w:rsidR="00672746" w:rsidRPr="0017221C" w:rsidRDefault="00672746" w:rsidP="005C54CA">
            <w:pPr>
              <w:jc w:val="center"/>
              <w:rPr>
                <w:noProof/>
                <w:lang w:val="de-DE" w:eastAsia="de-DE"/>
              </w:rPr>
            </w:pPr>
            <w:r w:rsidRPr="0017221C">
              <w:rPr>
                <w:noProof/>
                <w:lang w:val="de-DE" w:eastAsia="de-DE"/>
              </w:rPr>
              <w:drawing>
                <wp:inline distT="0" distB="0" distL="0" distR="0" wp14:anchorId="1212D803" wp14:editId="77F59A5E">
                  <wp:extent cx="295200" cy="252000"/>
                  <wp:effectExtent l="0" t="0" r="0" b="0"/>
                  <wp:docPr id="227" name="Grafik 227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672746" w:rsidRDefault="00672746" w:rsidP="00181405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Due </w:t>
            </w:r>
            <w:r w:rsidR="00181405">
              <w:rPr>
                <w:sz w:val="16"/>
                <w:szCs w:val="16"/>
                <w:lang w:val="en-US"/>
              </w:rPr>
              <w:t>to fire risk – do not use this product with</w:t>
            </w:r>
            <w:r w:rsidR="00B17EA3">
              <w:rPr>
                <w:sz w:val="16"/>
                <w:szCs w:val="16"/>
                <w:lang w:val="en-US"/>
              </w:rPr>
              <w:t xml:space="preserve"> medicaments or other substances based on combustible solvents.</w:t>
            </w:r>
          </w:p>
          <w:p w:rsidR="00181405" w:rsidRDefault="00181405" w:rsidP="002C1210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Before medication nebulization, disconnect the flow sensor completely from the basic device. Follow the instructions for use of basic device for operating with deactivated fl</w:t>
            </w:r>
            <w:r w:rsidR="002C1210">
              <w:rPr>
                <w:sz w:val="16"/>
                <w:szCs w:val="16"/>
                <w:lang w:val="en-US"/>
              </w:rPr>
              <w:t xml:space="preserve">ow monitoring and use an </w:t>
            </w:r>
            <w:r>
              <w:rPr>
                <w:sz w:val="16"/>
                <w:szCs w:val="16"/>
                <w:lang w:val="en-US"/>
              </w:rPr>
              <w:t>independent monitoring</w:t>
            </w:r>
            <w:r w:rsidR="002C1210">
              <w:rPr>
                <w:sz w:val="16"/>
                <w:szCs w:val="16"/>
                <w:lang w:val="en-US"/>
              </w:rPr>
              <w:t>.  The patient may otherwise be jeopardized.</w:t>
            </w:r>
          </w:p>
        </w:tc>
      </w:tr>
    </w:tbl>
    <w:p w:rsidR="001A17AB" w:rsidRDefault="001A17AB" w:rsidP="001A17AB">
      <w:pPr>
        <w:rPr>
          <w:lang w:val="en-US"/>
        </w:rPr>
      </w:pPr>
    </w:p>
    <w:p w:rsidR="007D7805" w:rsidRPr="00CC5530" w:rsidRDefault="000B7EAE" w:rsidP="0052726F">
      <w:pPr>
        <w:pStyle w:val="Untertitel"/>
        <w:rPr>
          <w:lang w:val="en-US"/>
        </w:rPr>
      </w:pPr>
      <w:r>
        <w:rPr>
          <w:lang w:val="en-US"/>
        </w:rPr>
        <w:lastRenderedPageBreak/>
        <w:t>D</w:t>
      </w:r>
      <w:r w:rsidR="0052726F" w:rsidRPr="00CC5530">
        <w:rPr>
          <w:lang w:val="en-US"/>
        </w:rPr>
        <w:t>isposal</w:t>
      </w:r>
    </w:p>
    <w:p w:rsidR="007D7805" w:rsidRDefault="00ED040E">
      <w:pPr>
        <w:rPr>
          <w:lang w:val="en-US"/>
        </w:rPr>
      </w:pPr>
      <w:r w:rsidRPr="00ED040E">
        <w:rPr>
          <w:lang w:val="en-US"/>
        </w:rPr>
        <w:t xml:space="preserve">The flow sensor must </w:t>
      </w:r>
      <w:r w:rsidR="00D22100">
        <w:rPr>
          <w:lang w:val="en-US"/>
        </w:rPr>
        <w:t xml:space="preserve">be </w:t>
      </w:r>
      <w:r w:rsidRPr="00ED040E">
        <w:rPr>
          <w:lang w:val="en-US"/>
        </w:rPr>
        <w:t>disposed of</w:t>
      </w:r>
      <w:r>
        <w:rPr>
          <w:lang w:val="en-US"/>
        </w:rPr>
        <w:t xml:space="preserve"> </w:t>
      </w:r>
      <w:r w:rsidRPr="00ED040E">
        <w:rPr>
          <w:lang w:val="en-US"/>
        </w:rPr>
        <w:t>as infectious waste.</w:t>
      </w:r>
    </w:p>
    <w:p w:rsidR="007D7805" w:rsidRDefault="0052726F" w:rsidP="0052726F">
      <w:pPr>
        <w:pStyle w:val="Untertitel"/>
        <w:rPr>
          <w:lang w:val="de-DE"/>
        </w:rPr>
      </w:pPr>
      <w:r w:rsidRPr="0052726F">
        <w:rPr>
          <w:lang w:val="de-DE"/>
        </w:rPr>
        <w:t>T</w:t>
      </w:r>
      <w:r>
        <w:rPr>
          <w:lang w:val="de-DE"/>
        </w:rPr>
        <w:t xml:space="preserve">echnical </w:t>
      </w:r>
      <w:proofErr w:type="spellStart"/>
      <w:r>
        <w:rPr>
          <w:lang w:val="de-DE"/>
        </w:rPr>
        <w:t>information</w:t>
      </w:r>
      <w:proofErr w:type="spellEnd"/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2830"/>
      </w:tblGrid>
      <w:tr w:rsidR="0052726F" w:rsidRPr="0052726F" w:rsidTr="00AA43C9">
        <w:tc>
          <w:tcPr>
            <w:tcW w:w="1980" w:type="dxa"/>
          </w:tcPr>
          <w:p w:rsidR="0052726F" w:rsidRPr="001D65D9" w:rsidRDefault="001D65D9" w:rsidP="00AA43C9">
            <w:pPr>
              <w:jc w:val="left"/>
              <w:rPr>
                <w:b/>
                <w:lang w:val="de-DE"/>
              </w:rPr>
            </w:pPr>
            <w:proofErr w:type="spellStart"/>
            <w:r>
              <w:rPr>
                <w:b/>
                <w:lang w:val="de-DE"/>
              </w:rPr>
              <w:t>Measuring</w:t>
            </w:r>
            <w:proofErr w:type="spellEnd"/>
            <w:r>
              <w:rPr>
                <w:b/>
                <w:lang w:val="de-DE"/>
              </w:rPr>
              <w:t xml:space="preserve"> </w:t>
            </w:r>
            <w:proofErr w:type="spellStart"/>
            <w:r>
              <w:rPr>
                <w:b/>
                <w:lang w:val="de-DE"/>
              </w:rPr>
              <w:t>principle</w:t>
            </w:r>
            <w:proofErr w:type="spellEnd"/>
            <w:r>
              <w:rPr>
                <w:b/>
                <w:lang w:val="de-DE"/>
              </w:rPr>
              <w:t>:</w:t>
            </w:r>
          </w:p>
        </w:tc>
        <w:tc>
          <w:tcPr>
            <w:tcW w:w="2830" w:type="dxa"/>
            <w:vAlign w:val="center"/>
          </w:tcPr>
          <w:p w:rsidR="0052726F" w:rsidRPr="0052726F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Hot wire anemometry </w:t>
            </w:r>
          </w:p>
        </w:tc>
      </w:tr>
      <w:tr w:rsidR="001D65D9" w:rsidRPr="0052726F" w:rsidTr="00AA43C9">
        <w:tc>
          <w:tcPr>
            <w:tcW w:w="1980" w:type="dxa"/>
          </w:tcPr>
          <w:p w:rsidR="001D65D9" w:rsidRPr="001D65D9" w:rsidRDefault="001D65D9" w:rsidP="00AA43C9">
            <w:pPr>
              <w:jc w:val="left"/>
              <w:rPr>
                <w:b/>
                <w:lang w:val="de-DE"/>
              </w:rPr>
            </w:pPr>
            <w:proofErr w:type="spellStart"/>
            <w:r w:rsidRPr="001D65D9">
              <w:rPr>
                <w:b/>
                <w:lang w:val="de-DE"/>
              </w:rPr>
              <w:t>Measuring</w:t>
            </w:r>
            <w:proofErr w:type="spellEnd"/>
            <w:r w:rsidRPr="001D65D9">
              <w:rPr>
                <w:b/>
                <w:lang w:val="de-DE"/>
              </w:rPr>
              <w:t xml:space="preserve"> </w:t>
            </w:r>
            <w:proofErr w:type="spellStart"/>
            <w:r w:rsidRPr="001D65D9">
              <w:rPr>
                <w:b/>
                <w:lang w:val="de-DE"/>
              </w:rPr>
              <w:t>range</w:t>
            </w:r>
            <w:proofErr w:type="spellEnd"/>
            <w:r w:rsidRPr="001D65D9">
              <w:rPr>
                <w:b/>
                <w:lang w:val="de-DE"/>
              </w:rPr>
              <w:t>:</w:t>
            </w:r>
          </w:p>
        </w:tc>
        <w:tc>
          <w:tcPr>
            <w:tcW w:w="2830" w:type="dxa"/>
            <w:vAlign w:val="center"/>
          </w:tcPr>
          <w:p w:rsidR="001D65D9" w:rsidRPr="0052726F" w:rsidRDefault="001D65D9" w:rsidP="00C2030D">
            <w:pPr>
              <w:jc w:val="left"/>
              <w:rPr>
                <w:lang w:val="en-US"/>
              </w:rPr>
            </w:pPr>
            <w:r w:rsidRPr="0052726F">
              <w:rPr>
                <w:lang w:val="en-US"/>
              </w:rPr>
              <w:t xml:space="preserve">0 to 30 L/min, depending on </w:t>
            </w:r>
            <w:r w:rsidR="00CC1ED4">
              <w:rPr>
                <w:lang w:val="en-US"/>
              </w:rPr>
              <w:t>v</w:t>
            </w:r>
            <w:r>
              <w:rPr>
                <w:lang w:val="en-US"/>
              </w:rPr>
              <w:t>entilator(evaluation electronics)</w:t>
            </w:r>
          </w:p>
        </w:tc>
      </w:tr>
      <w:tr w:rsidR="0052726F" w:rsidRPr="0052726F" w:rsidTr="00AA43C9">
        <w:tc>
          <w:tcPr>
            <w:tcW w:w="1980" w:type="dxa"/>
          </w:tcPr>
          <w:p w:rsidR="0052726F" w:rsidRPr="001D65D9" w:rsidRDefault="0052726F" w:rsidP="00AA43C9">
            <w:pPr>
              <w:jc w:val="left"/>
              <w:rPr>
                <w:b/>
                <w:lang w:val="en-US"/>
              </w:rPr>
            </w:pPr>
            <w:r w:rsidRPr="001D65D9">
              <w:rPr>
                <w:b/>
                <w:lang w:val="en-US"/>
              </w:rPr>
              <w:t>Accuracy:</w:t>
            </w:r>
          </w:p>
        </w:tc>
        <w:tc>
          <w:tcPr>
            <w:tcW w:w="2830" w:type="dxa"/>
            <w:vAlign w:val="center"/>
          </w:tcPr>
          <w:p w:rsidR="0052726F" w:rsidRDefault="0052726F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DIN EN ISO 80601-2-12, </w:t>
            </w:r>
          </w:p>
          <w:p w:rsidR="0052726F" w:rsidRPr="0052726F" w:rsidRDefault="0052726F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 xml:space="preserve">Typically </w:t>
            </w:r>
            <w:r>
              <w:rPr>
                <w:rFonts w:cstheme="minorHAnsi"/>
                <w:lang w:val="en-US"/>
              </w:rPr>
              <w:t>±</w:t>
            </w:r>
            <w:r>
              <w:rPr>
                <w:lang w:val="en-US"/>
              </w:rPr>
              <w:t>10% of measured value under calib</w:t>
            </w:r>
            <w:r w:rsidR="00A438A1">
              <w:rPr>
                <w:lang w:val="en-US"/>
              </w:rPr>
              <w:t>ration conditions depending on v</w:t>
            </w:r>
            <w:r>
              <w:rPr>
                <w:lang w:val="en-US"/>
              </w:rPr>
              <w:t>entilator(evaluation electronics)</w:t>
            </w:r>
          </w:p>
        </w:tc>
      </w:tr>
      <w:tr w:rsidR="00C2030D" w:rsidRPr="00C858D1" w:rsidTr="00AA43C9">
        <w:tc>
          <w:tcPr>
            <w:tcW w:w="1980" w:type="dxa"/>
          </w:tcPr>
          <w:p w:rsidR="00C2030D" w:rsidRPr="001D65D9" w:rsidRDefault="00C2030D" w:rsidP="00AA43C9">
            <w:pPr>
              <w:jc w:val="left"/>
              <w:rPr>
                <w:b/>
                <w:lang w:val="en-US"/>
              </w:rPr>
            </w:pPr>
            <w:r>
              <w:rPr>
                <w:b/>
                <w:lang w:val="en-US"/>
              </w:rPr>
              <w:t>Sensor connectors:</w:t>
            </w:r>
          </w:p>
        </w:tc>
        <w:tc>
          <w:tcPr>
            <w:tcW w:w="2830" w:type="dxa"/>
            <w:vAlign w:val="center"/>
          </w:tcPr>
          <w:p w:rsidR="00C2030D" w:rsidRPr="00CA2669" w:rsidRDefault="00C2030D" w:rsidP="00C2030D">
            <w:pPr>
              <w:jc w:val="left"/>
              <w:rPr>
                <w:lang w:val="de-DE"/>
              </w:rPr>
            </w:pPr>
            <w:r w:rsidRPr="00CA2669">
              <w:rPr>
                <w:lang w:val="de-DE"/>
              </w:rPr>
              <w:t xml:space="preserve">15F/15M </w:t>
            </w:r>
            <w:proofErr w:type="spellStart"/>
            <w:r w:rsidRPr="00CA2669">
              <w:rPr>
                <w:lang w:val="de-DE"/>
              </w:rPr>
              <w:t>acc</w:t>
            </w:r>
            <w:proofErr w:type="spellEnd"/>
            <w:r w:rsidRPr="00CA2669">
              <w:rPr>
                <w:lang w:val="de-DE"/>
              </w:rPr>
              <w:t xml:space="preserve">. </w:t>
            </w:r>
            <w:r w:rsidR="007B7643" w:rsidRPr="00CA2669">
              <w:rPr>
                <w:lang w:val="de-DE"/>
              </w:rPr>
              <w:t xml:space="preserve">DIN EN </w:t>
            </w:r>
            <w:r w:rsidRPr="00CA2669">
              <w:rPr>
                <w:lang w:val="de-DE"/>
              </w:rPr>
              <w:t>ISO 5356-1</w:t>
            </w:r>
          </w:p>
        </w:tc>
      </w:tr>
      <w:tr w:rsidR="0052726F" w:rsidRPr="0052726F" w:rsidTr="00AA43C9">
        <w:tc>
          <w:tcPr>
            <w:tcW w:w="4810" w:type="dxa"/>
            <w:gridSpan w:val="2"/>
          </w:tcPr>
          <w:p w:rsidR="0052726F" w:rsidRPr="001D65D9" w:rsidRDefault="0052726F" w:rsidP="00AA43C9">
            <w:pPr>
              <w:jc w:val="left"/>
              <w:rPr>
                <w:b/>
                <w:lang w:val="en-US"/>
              </w:rPr>
            </w:pPr>
            <w:r w:rsidRPr="001D65D9">
              <w:rPr>
                <w:b/>
                <w:lang w:val="en-US"/>
              </w:rPr>
              <w:t>Recommended operating conditions</w:t>
            </w:r>
            <w:r w:rsidR="001D65D9">
              <w:rPr>
                <w:b/>
                <w:lang w:val="en-US"/>
              </w:rPr>
              <w:t>:</w:t>
            </w:r>
          </w:p>
        </w:tc>
      </w:tr>
      <w:tr w:rsidR="0052726F" w:rsidRPr="0052726F" w:rsidTr="00AA43C9">
        <w:tc>
          <w:tcPr>
            <w:tcW w:w="1980" w:type="dxa"/>
          </w:tcPr>
          <w:p w:rsidR="0052726F" w:rsidRPr="0052726F" w:rsidRDefault="001D65D9" w:rsidP="00AA43C9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Temperature:</w:t>
            </w:r>
          </w:p>
        </w:tc>
        <w:tc>
          <w:tcPr>
            <w:tcW w:w="2830" w:type="dxa"/>
            <w:vAlign w:val="center"/>
          </w:tcPr>
          <w:p w:rsidR="0052726F" w:rsidRPr="0052726F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10°C to 40°C</w:t>
            </w:r>
          </w:p>
        </w:tc>
      </w:tr>
      <w:tr w:rsidR="0052726F" w:rsidRPr="0052726F" w:rsidTr="00AA43C9">
        <w:tc>
          <w:tcPr>
            <w:tcW w:w="1980" w:type="dxa"/>
          </w:tcPr>
          <w:p w:rsidR="0052726F" w:rsidRPr="0052726F" w:rsidRDefault="001D65D9" w:rsidP="00AA43C9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Relative humidity:</w:t>
            </w:r>
          </w:p>
        </w:tc>
        <w:tc>
          <w:tcPr>
            <w:tcW w:w="2830" w:type="dxa"/>
            <w:vAlign w:val="center"/>
          </w:tcPr>
          <w:p w:rsidR="0052726F" w:rsidRPr="0052726F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5% to 95%, non-condensing</w:t>
            </w:r>
          </w:p>
        </w:tc>
      </w:tr>
      <w:tr w:rsidR="001D65D9" w:rsidRPr="0052726F" w:rsidTr="00AA43C9">
        <w:tc>
          <w:tcPr>
            <w:tcW w:w="1980" w:type="dxa"/>
          </w:tcPr>
          <w:p w:rsidR="001D65D9" w:rsidRDefault="001D65D9" w:rsidP="00AA43C9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Atmospheric pressure:</w:t>
            </w:r>
          </w:p>
        </w:tc>
        <w:tc>
          <w:tcPr>
            <w:tcW w:w="2830" w:type="dxa"/>
            <w:vAlign w:val="center"/>
          </w:tcPr>
          <w:p w:rsidR="001D65D9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700hPa to 1060hPa</w:t>
            </w:r>
          </w:p>
        </w:tc>
      </w:tr>
      <w:tr w:rsidR="001D65D9" w:rsidRPr="0052726F" w:rsidTr="00AA43C9">
        <w:tc>
          <w:tcPr>
            <w:tcW w:w="4810" w:type="dxa"/>
            <w:gridSpan w:val="2"/>
          </w:tcPr>
          <w:p w:rsidR="001D65D9" w:rsidRDefault="001D65D9" w:rsidP="00AA43C9">
            <w:pPr>
              <w:jc w:val="left"/>
              <w:rPr>
                <w:lang w:val="en-US"/>
              </w:rPr>
            </w:pPr>
            <w:r w:rsidRPr="001D65D9">
              <w:rPr>
                <w:b/>
                <w:lang w:val="en-US"/>
              </w:rPr>
              <w:t>R</w:t>
            </w:r>
            <w:r>
              <w:rPr>
                <w:b/>
                <w:lang w:val="en-US"/>
              </w:rPr>
              <w:t xml:space="preserve">ecommended storage and transport </w:t>
            </w:r>
            <w:r w:rsidRPr="001D65D9">
              <w:rPr>
                <w:b/>
                <w:lang w:val="en-US"/>
              </w:rPr>
              <w:t xml:space="preserve"> conditions</w:t>
            </w:r>
            <w:r>
              <w:rPr>
                <w:b/>
                <w:lang w:val="en-US"/>
              </w:rPr>
              <w:t>:</w:t>
            </w:r>
          </w:p>
        </w:tc>
      </w:tr>
      <w:tr w:rsidR="001D65D9" w:rsidRPr="0052726F" w:rsidTr="00AA43C9">
        <w:tc>
          <w:tcPr>
            <w:tcW w:w="1980" w:type="dxa"/>
          </w:tcPr>
          <w:p w:rsidR="001D65D9" w:rsidRDefault="001D65D9" w:rsidP="00AA43C9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Temperature:</w:t>
            </w:r>
          </w:p>
        </w:tc>
        <w:tc>
          <w:tcPr>
            <w:tcW w:w="2830" w:type="dxa"/>
            <w:vAlign w:val="center"/>
          </w:tcPr>
          <w:p w:rsidR="001D65D9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-20°C to 50°C</w:t>
            </w:r>
          </w:p>
        </w:tc>
      </w:tr>
      <w:tr w:rsidR="001D65D9" w:rsidRPr="0052726F" w:rsidTr="00AA43C9">
        <w:tc>
          <w:tcPr>
            <w:tcW w:w="1980" w:type="dxa"/>
          </w:tcPr>
          <w:p w:rsidR="001D65D9" w:rsidRDefault="001D65D9" w:rsidP="00AA43C9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Relative humidity:</w:t>
            </w:r>
          </w:p>
        </w:tc>
        <w:tc>
          <w:tcPr>
            <w:tcW w:w="2830" w:type="dxa"/>
            <w:vAlign w:val="center"/>
          </w:tcPr>
          <w:p w:rsidR="001D65D9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5% to 95%, non-condensing</w:t>
            </w:r>
          </w:p>
        </w:tc>
      </w:tr>
      <w:tr w:rsidR="001D65D9" w:rsidRPr="0052726F" w:rsidTr="00AA43C9">
        <w:tc>
          <w:tcPr>
            <w:tcW w:w="1980" w:type="dxa"/>
          </w:tcPr>
          <w:p w:rsidR="001D65D9" w:rsidRDefault="001D65D9" w:rsidP="00AA43C9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Atmospheric pressure:</w:t>
            </w:r>
          </w:p>
        </w:tc>
        <w:tc>
          <w:tcPr>
            <w:tcW w:w="2830" w:type="dxa"/>
            <w:vAlign w:val="center"/>
          </w:tcPr>
          <w:p w:rsidR="001D65D9" w:rsidRDefault="001D65D9" w:rsidP="00C2030D">
            <w:pPr>
              <w:jc w:val="left"/>
              <w:rPr>
                <w:lang w:val="en-US"/>
              </w:rPr>
            </w:pPr>
            <w:r>
              <w:rPr>
                <w:lang w:val="en-US"/>
              </w:rPr>
              <w:t>700hPa to 1060hPa</w:t>
            </w:r>
          </w:p>
        </w:tc>
      </w:tr>
    </w:tbl>
    <w:p w:rsidR="0052726F" w:rsidRDefault="0052726F">
      <w:pPr>
        <w:rPr>
          <w:lang w:val="en-US"/>
        </w:rPr>
      </w:pPr>
    </w:p>
    <w:p w:rsidR="001D65D9" w:rsidRDefault="001D65D9" w:rsidP="001D65D9">
      <w:pPr>
        <w:pStyle w:val="Untertitel"/>
        <w:rPr>
          <w:lang w:val="de-DE"/>
        </w:rPr>
      </w:pPr>
      <w:proofErr w:type="spellStart"/>
      <w:r>
        <w:rPr>
          <w:lang w:val="de-DE"/>
        </w:rPr>
        <w:t>Ordering</w:t>
      </w:r>
      <w:proofErr w:type="spellEnd"/>
      <w:r>
        <w:rPr>
          <w:lang w:val="de-DE"/>
        </w:rPr>
        <w:t xml:space="preserve"> </w:t>
      </w:r>
      <w:proofErr w:type="spellStart"/>
      <w:r>
        <w:rPr>
          <w:lang w:val="de-DE"/>
        </w:rPr>
        <w:t>information</w:t>
      </w:r>
      <w:proofErr w:type="spellEnd"/>
    </w:p>
    <w:tbl>
      <w:tblPr>
        <w:tblStyle w:val="Tabellenraster"/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98"/>
        <w:gridCol w:w="1352"/>
        <w:gridCol w:w="1260"/>
      </w:tblGrid>
      <w:tr w:rsidR="00E56C84" w:rsidRPr="00FC4BE7" w:rsidTr="00ED000B">
        <w:tc>
          <w:tcPr>
            <w:tcW w:w="2198" w:type="dxa"/>
            <w:shd w:val="clear" w:color="auto" w:fill="F2F2F2" w:themeFill="background1" w:themeFillShade="F2"/>
            <w:vAlign w:val="center"/>
          </w:tcPr>
          <w:p w:rsidR="00E56C84" w:rsidRPr="00FC4BE7" w:rsidRDefault="009B793E" w:rsidP="009B793E">
            <w:pPr>
              <w:jc w:val="left"/>
              <w:rPr>
                <w:b/>
                <w:sz w:val="16"/>
                <w:szCs w:val="16"/>
                <w:lang w:val="en-US"/>
              </w:rPr>
            </w:pPr>
            <w:r w:rsidRPr="00FC4BE7">
              <w:rPr>
                <w:b/>
                <w:sz w:val="16"/>
                <w:szCs w:val="16"/>
                <w:lang w:val="en-US"/>
              </w:rPr>
              <w:t>Product name</w:t>
            </w:r>
          </w:p>
        </w:tc>
        <w:tc>
          <w:tcPr>
            <w:tcW w:w="1352" w:type="dxa"/>
            <w:shd w:val="clear" w:color="auto" w:fill="F2F2F2" w:themeFill="background1" w:themeFillShade="F2"/>
            <w:vAlign w:val="center"/>
          </w:tcPr>
          <w:p w:rsidR="00E56C84" w:rsidRPr="00FC4BE7" w:rsidRDefault="009B793E" w:rsidP="009B793E">
            <w:pPr>
              <w:jc w:val="left"/>
              <w:rPr>
                <w:b/>
                <w:sz w:val="16"/>
                <w:szCs w:val="16"/>
                <w:lang w:val="en-US"/>
              </w:rPr>
            </w:pPr>
            <w:r w:rsidRPr="00FC4BE7">
              <w:rPr>
                <w:b/>
                <w:sz w:val="16"/>
                <w:szCs w:val="16"/>
                <w:lang w:val="en-US"/>
              </w:rPr>
              <w:t>UDI number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E56C84" w:rsidRPr="00FC4BE7" w:rsidRDefault="009B793E" w:rsidP="009B793E">
            <w:pPr>
              <w:jc w:val="left"/>
              <w:rPr>
                <w:b/>
                <w:sz w:val="16"/>
                <w:szCs w:val="16"/>
                <w:lang w:val="en-US"/>
              </w:rPr>
            </w:pPr>
            <w:r w:rsidRPr="00FC4BE7">
              <w:rPr>
                <w:b/>
                <w:sz w:val="16"/>
                <w:szCs w:val="16"/>
                <w:lang w:val="en-US"/>
              </w:rPr>
              <w:t>Order number</w:t>
            </w:r>
          </w:p>
        </w:tc>
      </w:tr>
      <w:tr w:rsidR="00E56C84" w:rsidRPr="009B793E" w:rsidTr="00ED000B">
        <w:tc>
          <w:tcPr>
            <w:tcW w:w="2198" w:type="dxa"/>
            <w:vAlign w:val="center"/>
          </w:tcPr>
          <w:p w:rsidR="00E56C84" w:rsidRPr="009B793E" w:rsidRDefault="009B793E" w:rsidP="006720D5">
            <w:pPr>
              <w:jc w:val="left"/>
              <w:rPr>
                <w:sz w:val="16"/>
                <w:szCs w:val="16"/>
                <w:lang w:val="en-US"/>
              </w:rPr>
            </w:pPr>
            <w:r w:rsidRPr="009B793E">
              <w:rPr>
                <w:sz w:val="16"/>
                <w:szCs w:val="16"/>
                <w:lang w:val="en-US"/>
              </w:rPr>
              <w:t>ST-BL</w:t>
            </w:r>
            <w:r w:rsidR="006720D5">
              <w:rPr>
                <w:sz w:val="16"/>
                <w:szCs w:val="16"/>
                <w:lang w:val="en-US"/>
              </w:rPr>
              <w:t xml:space="preserve"> disposable  neonatal flow sensor, (5</w:t>
            </w:r>
            <w:r w:rsidRPr="009B793E">
              <w:rPr>
                <w:sz w:val="16"/>
                <w:szCs w:val="16"/>
                <w:lang w:val="en-US"/>
              </w:rPr>
              <w:t>pcs per Box)</w:t>
            </w:r>
          </w:p>
        </w:tc>
        <w:tc>
          <w:tcPr>
            <w:tcW w:w="1352" w:type="dxa"/>
            <w:vAlign w:val="center"/>
          </w:tcPr>
          <w:p w:rsidR="00E56C84" w:rsidRPr="009B793E" w:rsidRDefault="00C37620" w:rsidP="009B793E">
            <w:pPr>
              <w:jc w:val="left"/>
              <w:rPr>
                <w:sz w:val="16"/>
                <w:szCs w:val="16"/>
                <w:lang w:val="en-US"/>
              </w:rPr>
            </w:pPr>
            <w:r w:rsidRPr="00C37620">
              <w:rPr>
                <w:sz w:val="16"/>
                <w:szCs w:val="16"/>
                <w:lang w:val="en-US"/>
              </w:rPr>
              <w:t>24251679601726</w:t>
            </w:r>
          </w:p>
        </w:tc>
        <w:tc>
          <w:tcPr>
            <w:tcW w:w="1260" w:type="dxa"/>
            <w:vAlign w:val="center"/>
          </w:tcPr>
          <w:p w:rsidR="00E56C84" w:rsidRPr="009B793E" w:rsidRDefault="00C37620" w:rsidP="009B793E">
            <w:pPr>
              <w:jc w:val="left"/>
              <w:rPr>
                <w:sz w:val="16"/>
                <w:szCs w:val="16"/>
                <w:lang w:val="en-US"/>
              </w:rPr>
            </w:pPr>
            <w:r w:rsidRPr="00C37620">
              <w:rPr>
                <w:sz w:val="16"/>
                <w:szCs w:val="16"/>
                <w:lang w:val="en-US"/>
              </w:rPr>
              <w:t>9030132002</w:t>
            </w:r>
          </w:p>
        </w:tc>
      </w:tr>
    </w:tbl>
    <w:p w:rsidR="0052726F" w:rsidRDefault="0052726F">
      <w:pPr>
        <w:rPr>
          <w:lang w:val="en-US"/>
        </w:rPr>
      </w:pPr>
    </w:p>
    <w:p w:rsidR="004B21D9" w:rsidRPr="00291CE4" w:rsidRDefault="00E319FA" w:rsidP="004B21D9">
      <w:pPr>
        <w:pStyle w:val="berschrift1"/>
        <w:rPr>
          <w:lang w:val="de-DE"/>
        </w:rPr>
      </w:pPr>
      <w:r w:rsidRPr="0052726F">
        <w:rPr>
          <w:color w:val="FFFFFF" w:themeColor="background1"/>
          <w:shd w:val="clear" w:color="auto" w:fill="7F7F7F" w:themeFill="text1" w:themeFillTint="80"/>
          <w:lang w:val="en-US"/>
        </w:rPr>
        <w:lastRenderedPageBreak/>
        <w:t xml:space="preserve">  </w:t>
      </w:r>
      <w:bookmarkStart w:id="2" w:name="_Toc70510240"/>
      <w:r w:rsidRPr="00291CE4">
        <w:rPr>
          <w:color w:val="FFFFFF" w:themeColor="background1"/>
          <w:shd w:val="clear" w:color="auto" w:fill="7F7F7F" w:themeFill="text1" w:themeFillTint="80"/>
          <w:lang w:val="de-DE"/>
        </w:rPr>
        <w:t xml:space="preserve">de  </w:t>
      </w:r>
      <w:r w:rsidRPr="00291CE4">
        <w:rPr>
          <w:color w:val="FFFFFF" w:themeColor="background1"/>
          <w:shd w:val="clear" w:color="auto" w:fill="FFFFFF" w:themeFill="background1"/>
          <w:lang w:val="de-DE"/>
        </w:rPr>
        <w:t xml:space="preserve">  </w:t>
      </w:r>
      <w:r w:rsidR="006720D5">
        <w:rPr>
          <w:shd w:val="clear" w:color="auto" w:fill="FFFFFF" w:themeFill="background1"/>
          <w:lang w:val="de-DE"/>
        </w:rPr>
        <w:t>ST-BL</w:t>
      </w:r>
      <w:r w:rsidR="0007159F" w:rsidRPr="0007159F">
        <w:rPr>
          <w:shd w:val="clear" w:color="auto" w:fill="FFFFFF" w:themeFill="background1"/>
          <w:lang w:val="de-DE"/>
        </w:rPr>
        <w:t xml:space="preserve"> </w:t>
      </w:r>
      <w:r w:rsidRPr="00291CE4">
        <w:rPr>
          <w:lang w:val="de-DE"/>
        </w:rPr>
        <w:t>Gebrauchsanweisung</w:t>
      </w:r>
      <w:bookmarkEnd w:id="2"/>
    </w:p>
    <w:p w:rsidR="007D7805" w:rsidRDefault="007D7805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Default="000C6EE7">
      <w:pPr>
        <w:rPr>
          <w:lang w:val="de-DE"/>
        </w:rPr>
      </w:pPr>
    </w:p>
    <w:p w:rsidR="000C6EE7" w:rsidRPr="00291CE4" w:rsidRDefault="000C6EE7">
      <w:pPr>
        <w:rPr>
          <w:lang w:val="de-DE"/>
        </w:rPr>
      </w:pPr>
    </w:p>
    <w:p w:rsidR="007D7805" w:rsidRDefault="006720D5" w:rsidP="0033650E">
      <w:pPr>
        <w:pStyle w:val="berschrift1"/>
        <w:rPr>
          <w:lang w:val="en-US"/>
        </w:rPr>
      </w:pPr>
      <w:bookmarkStart w:id="3" w:name="_Toc70510241"/>
      <w:r>
        <w:rPr>
          <w:lang w:val="en-US"/>
        </w:rPr>
        <w:lastRenderedPageBreak/>
        <w:t>ST-BL</w:t>
      </w:r>
      <w:r w:rsidR="0007159F" w:rsidRPr="00CA2669">
        <w:rPr>
          <w:lang w:val="en-US"/>
        </w:rPr>
        <w:t xml:space="preserve"> </w:t>
      </w:r>
      <w:r w:rsidR="00206FCA" w:rsidRPr="00CA2669">
        <w:rPr>
          <w:lang w:val="en-US"/>
        </w:rPr>
        <w:t>M</w:t>
      </w:r>
      <w:r w:rsidR="00EE1734" w:rsidRPr="00CA2669">
        <w:rPr>
          <w:lang w:val="en-US"/>
        </w:rPr>
        <w:t>arking</w:t>
      </w:r>
      <w:r w:rsidR="0033650E" w:rsidRPr="00CA2669">
        <w:rPr>
          <w:lang w:val="en-US"/>
        </w:rPr>
        <w:t xml:space="preserve"> and symbols</w:t>
      </w:r>
      <w:r w:rsidR="00EE1734" w:rsidRPr="00CA2669">
        <w:rPr>
          <w:lang w:val="en-US"/>
        </w:rPr>
        <w:t xml:space="preserve"> </w:t>
      </w:r>
      <w:r w:rsidR="00BD5F97" w:rsidRPr="00CA2669">
        <w:rPr>
          <w:lang w:val="en-US"/>
        </w:rPr>
        <w:t>explanation</w:t>
      </w:r>
      <w:bookmarkEnd w:id="3"/>
    </w:p>
    <w:tbl>
      <w:tblPr>
        <w:tblStyle w:val="Tabellenraster"/>
        <w:tblW w:w="5000" w:type="pct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4106"/>
      </w:tblGrid>
      <w:tr w:rsidR="00877579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Default="00877579" w:rsidP="001C5A27">
            <w:pPr>
              <w:jc w:val="center"/>
              <w:rPr>
                <w:lang w:val="en-US"/>
              </w:rPr>
            </w:pPr>
            <w:r w:rsidRPr="00877579">
              <w:rPr>
                <w:noProof/>
                <w:lang w:val="de-DE" w:eastAsia="de-DE"/>
              </w:rPr>
              <w:drawing>
                <wp:inline distT="0" distB="0" distL="0" distR="0">
                  <wp:extent cx="262800" cy="172800"/>
                  <wp:effectExtent l="0" t="0" r="4445" b="0"/>
                  <wp:docPr id="11" name="Grafik 11" descr="D:\NR\_VORLAGE\Graphical Templates-12102020\Symbols\EN 15223-1\5.1.6 REF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NR\_VORLAGE\Graphical Templates-12102020\Symbols\EN 15223-1\5.1.6 REF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00" cy="17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Pr="001B01B5" w:rsidRDefault="001B01B5" w:rsidP="005C54CA">
            <w:pPr>
              <w:rPr>
                <w:sz w:val="16"/>
                <w:szCs w:val="16"/>
                <w:lang w:val="de-DE"/>
              </w:rPr>
            </w:pPr>
            <w:r w:rsidRPr="001B01B5">
              <w:rPr>
                <w:sz w:val="16"/>
                <w:szCs w:val="16"/>
                <w:lang w:val="de-DE"/>
              </w:rPr>
              <w:t>de: K</w:t>
            </w:r>
            <w:r w:rsidR="00EC4FC9">
              <w:rPr>
                <w:sz w:val="16"/>
                <w:szCs w:val="16"/>
                <w:lang w:val="de-DE"/>
              </w:rPr>
              <w:t>atal</w:t>
            </w:r>
            <w:r w:rsidRPr="001B01B5">
              <w:rPr>
                <w:sz w:val="16"/>
                <w:szCs w:val="16"/>
                <w:lang w:val="de-DE"/>
              </w:rPr>
              <w:t>ognummer</w:t>
            </w:r>
          </w:p>
          <w:p w:rsidR="001B01B5" w:rsidRPr="001B01B5" w:rsidRDefault="001B01B5" w:rsidP="005C54CA">
            <w:pPr>
              <w:rPr>
                <w:sz w:val="16"/>
                <w:szCs w:val="16"/>
                <w:lang w:val="de-DE"/>
              </w:rPr>
            </w:pPr>
            <w:r w:rsidRPr="001B01B5">
              <w:rPr>
                <w:sz w:val="16"/>
                <w:szCs w:val="16"/>
                <w:lang w:val="de-DE"/>
              </w:rPr>
              <w:t xml:space="preserve">en: Catalogue </w:t>
            </w:r>
            <w:proofErr w:type="spellStart"/>
            <w:r w:rsidRPr="001B01B5">
              <w:rPr>
                <w:sz w:val="16"/>
                <w:szCs w:val="16"/>
                <w:lang w:val="de-DE"/>
              </w:rPr>
              <w:t>number</w:t>
            </w:r>
            <w:proofErr w:type="spellEnd"/>
          </w:p>
        </w:tc>
      </w:tr>
      <w:tr w:rsidR="00877579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Pr="00877579" w:rsidRDefault="00877579" w:rsidP="001C5A27">
            <w:pPr>
              <w:jc w:val="center"/>
              <w:rPr>
                <w:noProof/>
                <w:lang w:val="de-DE" w:eastAsia="de-DE"/>
              </w:rPr>
            </w:pPr>
            <w:r w:rsidRPr="00877579">
              <w:rPr>
                <w:noProof/>
                <w:lang w:val="de-DE" w:eastAsia="de-DE"/>
              </w:rPr>
              <w:drawing>
                <wp:inline distT="0" distB="0" distL="0" distR="0">
                  <wp:extent cx="266400" cy="172800"/>
                  <wp:effectExtent l="0" t="0" r="635" b="0"/>
                  <wp:docPr id="18" name="Grafik 18" descr="D:\NR\_VORLAGE\Graphical Templates-12102020\Symbols\EN 15223-1\5.1.5 LOT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D:\NR\_VORLAGE\Graphical Templates-12102020\Symbols\EN 15223-1\5.1.5 LOT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17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Pr="00CA7826" w:rsidRDefault="001B01B5" w:rsidP="005C54CA">
            <w:pPr>
              <w:rPr>
                <w:sz w:val="16"/>
                <w:szCs w:val="16"/>
                <w:lang w:val="de-DE"/>
              </w:rPr>
            </w:pPr>
            <w:r w:rsidRPr="00CA7826">
              <w:rPr>
                <w:sz w:val="16"/>
                <w:szCs w:val="16"/>
                <w:lang w:val="de-DE"/>
              </w:rPr>
              <w:t>de: Chargennummer</w:t>
            </w:r>
          </w:p>
          <w:p w:rsidR="001B01B5" w:rsidRPr="00CA7826" w:rsidRDefault="001B01B5" w:rsidP="00CA7826">
            <w:pPr>
              <w:rPr>
                <w:sz w:val="16"/>
                <w:szCs w:val="16"/>
                <w:lang w:val="de-DE"/>
              </w:rPr>
            </w:pPr>
            <w:r w:rsidRPr="00CA7826">
              <w:rPr>
                <w:sz w:val="16"/>
                <w:szCs w:val="16"/>
                <w:lang w:val="de-DE"/>
              </w:rPr>
              <w:t xml:space="preserve">en: </w:t>
            </w:r>
            <w:r w:rsidR="00CA7826" w:rsidRPr="00CA7826">
              <w:rPr>
                <w:sz w:val="16"/>
                <w:szCs w:val="16"/>
                <w:lang w:val="de-DE"/>
              </w:rPr>
              <w:t xml:space="preserve">Batch </w:t>
            </w:r>
            <w:proofErr w:type="spellStart"/>
            <w:r w:rsidR="00CA7826" w:rsidRPr="00CA7826">
              <w:rPr>
                <w:sz w:val="16"/>
                <w:szCs w:val="16"/>
                <w:lang w:val="de-DE"/>
              </w:rPr>
              <w:t>code</w:t>
            </w:r>
            <w:proofErr w:type="spellEnd"/>
          </w:p>
        </w:tc>
      </w:tr>
      <w:tr w:rsidR="00877579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Pr="00310371" w:rsidRDefault="00877579" w:rsidP="005C54CA">
            <w:pPr>
              <w:jc w:val="center"/>
              <w:rPr>
                <w:noProof/>
                <w:lang w:val="de-DE" w:eastAsia="de-DE"/>
              </w:rPr>
            </w:pPr>
            <w:r w:rsidRPr="00877579">
              <w:rPr>
                <w:noProof/>
                <w:lang w:val="de-DE" w:eastAsia="de-DE"/>
              </w:rPr>
              <w:drawing>
                <wp:inline distT="0" distB="0" distL="0" distR="0">
                  <wp:extent cx="262800" cy="151200"/>
                  <wp:effectExtent l="0" t="0" r="4445" b="1270"/>
                  <wp:docPr id="16" name="Grafik 16" descr="D:\NR\_VORLAGE\Graphical Templates-12102020\Symbols\UDI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NR\_VORLAGE\Graphical Templates-12102020\Symbols\UDI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00" cy="15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Pr="001B01B5" w:rsidRDefault="001B01B5" w:rsidP="005C54CA">
            <w:pPr>
              <w:rPr>
                <w:sz w:val="16"/>
                <w:szCs w:val="16"/>
                <w:lang w:val="de-DE"/>
              </w:rPr>
            </w:pPr>
            <w:r w:rsidRPr="001B01B5">
              <w:rPr>
                <w:sz w:val="16"/>
                <w:szCs w:val="16"/>
                <w:lang w:val="de-DE"/>
              </w:rPr>
              <w:t>de: einmalige Produktkennung</w:t>
            </w:r>
          </w:p>
          <w:p w:rsidR="001B01B5" w:rsidRPr="001B01B5" w:rsidRDefault="001B01B5" w:rsidP="005C54CA">
            <w:pPr>
              <w:rPr>
                <w:sz w:val="16"/>
                <w:szCs w:val="16"/>
                <w:lang w:val="de-DE"/>
              </w:rPr>
            </w:pPr>
            <w:r w:rsidRPr="001B01B5">
              <w:rPr>
                <w:sz w:val="16"/>
                <w:szCs w:val="16"/>
                <w:lang w:val="de-DE"/>
              </w:rPr>
              <w:t xml:space="preserve">en: Unique </w:t>
            </w:r>
            <w:r>
              <w:rPr>
                <w:sz w:val="16"/>
                <w:szCs w:val="16"/>
                <w:lang w:val="de-DE"/>
              </w:rPr>
              <w:t xml:space="preserve">Device </w:t>
            </w:r>
            <w:proofErr w:type="spellStart"/>
            <w:r>
              <w:rPr>
                <w:sz w:val="16"/>
                <w:szCs w:val="16"/>
                <w:lang w:val="de-DE"/>
              </w:rPr>
              <w:t>Identification</w:t>
            </w:r>
            <w:proofErr w:type="spellEnd"/>
          </w:p>
        </w:tc>
      </w:tr>
      <w:tr w:rsidR="00877579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Pr="00877579" w:rsidRDefault="00877579" w:rsidP="005C54CA">
            <w:pPr>
              <w:jc w:val="center"/>
              <w:rPr>
                <w:noProof/>
                <w:lang w:val="de-DE" w:eastAsia="de-DE"/>
              </w:rPr>
            </w:pPr>
            <w:r w:rsidRPr="00877579">
              <w:rPr>
                <w:noProof/>
                <w:lang w:val="de-DE" w:eastAsia="de-DE"/>
              </w:rPr>
              <w:drawing>
                <wp:inline distT="0" distB="0" distL="0" distR="0">
                  <wp:extent cx="259200" cy="172800"/>
                  <wp:effectExtent l="0" t="0" r="7620" b="0"/>
                  <wp:docPr id="17" name="Grafik 17" descr="D:\NR\_VORLAGE\Graphical Templates-12102020\Symbols\MD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NR\_VORLAGE\Graphical Templates-12102020\Symbols\MD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00" cy="17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Pr="00181405" w:rsidRDefault="001B01B5" w:rsidP="005C54CA">
            <w:pPr>
              <w:rPr>
                <w:sz w:val="16"/>
                <w:szCs w:val="16"/>
                <w:lang w:val="de-DE"/>
              </w:rPr>
            </w:pPr>
            <w:r w:rsidRPr="00181405">
              <w:rPr>
                <w:sz w:val="16"/>
                <w:szCs w:val="16"/>
                <w:lang w:val="de-DE"/>
              </w:rPr>
              <w:t>de:</w:t>
            </w:r>
            <w:r w:rsidR="00A850A4" w:rsidRPr="00181405">
              <w:rPr>
                <w:sz w:val="16"/>
                <w:szCs w:val="16"/>
                <w:lang w:val="de-DE"/>
              </w:rPr>
              <w:t xml:space="preserve"> Medizinprodukt</w:t>
            </w:r>
          </w:p>
          <w:p w:rsidR="009F3659" w:rsidRPr="00181405" w:rsidRDefault="009F3659" w:rsidP="005C54CA">
            <w:pPr>
              <w:rPr>
                <w:sz w:val="16"/>
                <w:szCs w:val="16"/>
                <w:lang w:val="de-DE"/>
              </w:rPr>
            </w:pPr>
            <w:r w:rsidRPr="00181405">
              <w:rPr>
                <w:sz w:val="16"/>
                <w:szCs w:val="16"/>
                <w:lang w:val="de-DE"/>
              </w:rPr>
              <w:t xml:space="preserve">en: Medical </w:t>
            </w:r>
            <w:proofErr w:type="spellStart"/>
            <w:r w:rsidRPr="00181405">
              <w:rPr>
                <w:sz w:val="16"/>
                <w:szCs w:val="16"/>
                <w:lang w:val="de-DE"/>
              </w:rPr>
              <w:t>device</w:t>
            </w:r>
            <w:proofErr w:type="spellEnd"/>
          </w:p>
        </w:tc>
      </w:tr>
      <w:tr w:rsidR="00877579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Pr="00877579" w:rsidRDefault="00A9500C" w:rsidP="005C54CA">
            <w:pPr>
              <w:jc w:val="center"/>
              <w:rPr>
                <w:noProof/>
                <w:lang w:val="de-DE" w:eastAsia="de-DE"/>
              </w:rPr>
            </w:pPr>
            <w:r w:rsidRPr="00A9500C">
              <w:rPr>
                <w:noProof/>
                <w:lang w:val="de-DE" w:eastAsia="de-DE"/>
              </w:rPr>
              <w:drawing>
                <wp:inline distT="0" distB="0" distL="0" distR="0">
                  <wp:extent cx="238540" cy="238540"/>
                  <wp:effectExtent l="0" t="0" r="9525" b="9525"/>
                  <wp:docPr id="201" name="Grafik 201" descr="D:\NR\_VORLAGE\Graphical Templates-12102020\Symbols\Number of Units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D:\NR\_VORLAGE\Graphical Templates-12102020\Symbols\Number of Units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43337" cy="243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Default="009F3659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de: </w:t>
            </w:r>
            <w:proofErr w:type="spellStart"/>
            <w:r>
              <w:rPr>
                <w:sz w:val="16"/>
                <w:szCs w:val="16"/>
                <w:lang w:val="en-US"/>
              </w:rPr>
              <w:t>Stückzahl</w:t>
            </w:r>
            <w:proofErr w:type="spellEnd"/>
          </w:p>
          <w:p w:rsidR="009F3659" w:rsidRDefault="009F3659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en</w:t>
            </w:r>
            <w:proofErr w:type="spellEnd"/>
            <w:r>
              <w:rPr>
                <w:sz w:val="16"/>
                <w:szCs w:val="16"/>
                <w:lang w:val="en-US"/>
              </w:rPr>
              <w:t>: Number of units</w:t>
            </w:r>
          </w:p>
        </w:tc>
      </w:tr>
      <w:tr w:rsidR="00877579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Pr="00877579" w:rsidRDefault="00877579" w:rsidP="005C54CA">
            <w:pPr>
              <w:jc w:val="center"/>
              <w:rPr>
                <w:noProof/>
                <w:lang w:val="de-DE" w:eastAsia="de-DE"/>
              </w:rPr>
            </w:pPr>
            <w:r w:rsidRPr="00877579">
              <w:rPr>
                <w:noProof/>
                <w:lang w:val="de-DE" w:eastAsia="de-DE"/>
              </w:rPr>
              <w:drawing>
                <wp:inline distT="0" distB="0" distL="0" distR="0">
                  <wp:extent cx="248674" cy="230588"/>
                  <wp:effectExtent l="0" t="0" r="0" b="0"/>
                  <wp:docPr id="20" name="Grafik 20" descr="D:\NR\_VORLAGE\Graphical Templates-12102020\Symbols\EN 15223-1\5.1.3 Production Date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NR\_VORLAGE\Graphical Templates-12102020\Symbols\EN 15223-1\5.1.3 Production Date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713" cy="2315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Default="009F3659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de: </w:t>
            </w:r>
            <w:proofErr w:type="spellStart"/>
            <w:r>
              <w:rPr>
                <w:sz w:val="16"/>
                <w:szCs w:val="16"/>
                <w:lang w:val="en-US"/>
              </w:rPr>
              <w:t>Herstellungsdatum</w:t>
            </w:r>
            <w:proofErr w:type="spellEnd"/>
          </w:p>
          <w:p w:rsidR="009F3659" w:rsidRDefault="009F3659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en</w:t>
            </w:r>
            <w:proofErr w:type="spellEnd"/>
            <w:r>
              <w:rPr>
                <w:sz w:val="16"/>
                <w:szCs w:val="16"/>
                <w:lang w:val="en-US"/>
              </w:rPr>
              <w:t>: Date of manufacture</w:t>
            </w:r>
          </w:p>
        </w:tc>
      </w:tr>
      <w:tr w:rsidR="00877579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877579" w:rsidRPr="00877579" w:rsidRDefault="00877579" w:rsidP="005C54CA">
            <w:pPr>
              <w:jc w:val="center"/>
              <w:rPr>
                <w:noProof/>
                <w:lang w:val="de-DE" w:eastAsia="de-DE"/>
              </w:rPr>
            </w:pPr>
            <w:r w:rsidRPr="00877579">
              <w:rPr>
                <w:noProof/>
                <w:lang w:val="de-DE" w:eastAsia="de-DE"/>
              </w:rPr>
              <w:drawing>
                <wp:inline distT="0" distB="0" distL="0" distR="0">
                  <wp:extent cx="162000" cy="244800"/>
                  <wp:effectExtent l="0" t="0" r="0" b="3175"/>
                  <wp:docPr id="21" name="Grafik 21" descr="D:\NR\_VORLAGE\Graphical Templates-12102020\Symbols\EN 15223-1\5.1.4 Expiry Date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NR\_VORLAGE\Graphical Templates-12102020\Symbols\EN 15223-1\5.1.4 Expiry Date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0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877579" w:rsidRPr="009F3659" w:rsidRDefault="009F3659" w:rsidP="005C54CA">
            <w:pPr>
              <w:rPr>
                <w:sz w:val="16"/>
                <w:szCs w:val="16"/>
                <w:lang w:val="de-DE"/>
              </w:rPr>
            </w:pPr>
            <w:r w:rsidRPr="009F3659">
              <w:rPr>
                <w:sz w:val="16"/>
                <w:szCs w:val="16"/>
                <w:lang w:val="de-DE"/>
              </w:rPr>
              <w:t>de: Ablaufdatum</w:t>
            </w:r>
          </w:p>
          <w:p w:rsidR="009F3659" w:rsidRPr="009F3659" w:rsidRDefault="009F3659" w:rsidP="005C54CA">
            <w:pPr>
              <w:rPr>
                <w:sz w:val="16"/>
                <w:szCs w:val="16"/>
                <w:lang w:val="de-DE"/>
              </w:rPr>
            </w:pPr>
            <w:r w:rsidRPr="009F3659">
              <w:rPr>
                <w:sz w:val="16"/>
                <w:szCs w:val="16"/>
                <w:lang w:val="de-DE"/>
              </w:rPr>
              <w:t xml:space="preserve">en: </w:t>
            </w:r>
            <w:proofErr w:type="spellStart"/>
            <w:r w:rsidRPr="009F3659">
              <w:rPr>
                <w:sz w:val="16"/>
                <w:szCs w:val="16"/>
                <w:lang w:val="de-DE"/>
              </w:rPr>
              <w:t>Expiry</w:t>
            </w:r>
            <w:proofErr w:type="spellEnd"/>
            <w:r w:rsidRPr="009F3659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9F3659">
              <w:rPr>
                <w:sz w:val="16"/>
                <w:szCs w:val="16"/>
                <w:lang w:val="de-DE"/>
              </w:rPr>
              <w:t>date</w:t>
            </w:r>
            <w:proofErr w:type="spellEnd"/>
          </w:p>
        </w:tc>
      </w:tr>
      <w:tr w:rsidR="001C5A27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877579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66400" cy="244800"/>
                  <wp:effectExtent l="0" t="0" r="635" b="3175"/>
                  <wp:docPr id="23" name="Grafik 23" descr="D:\NR\_VORLAGE\Graphical Templates-12102020\Symbols\EN 15223-1\5.1.1 Manufacturer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:\NR\_VORLAGE\Graphical Templates-12102020\Symbols\EN 15223-1\5.1.1 Manufacturer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4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9F3659" w:rsidP="005C54CA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de: </w:t>
            </w:r>
            <w:proofErr w:type="spellStart"/>
            <w:r>
              <w:rPr>
                <w:sz w:val="16"/>
                <w:szCs w:val="16"/>
                <w:lang w:val="en-US"/>
              </w:rPr>
              <w:t>Hersteller</w:t>
            </w:r>
            <w:proofErr w:type="spellEnd"/>
          </w:p>
          <w:p w:rsidR="009F3659" w:rsidRDefault="009F3659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en</w:t>
            </w:r>
            <w:proofErr w:type="spellEnd"/>
            <w:r>
              <w:rPr>
                <w:sz w:val="16"/>
                <w:szCs w:val="16"/>
                <w:lang w:val="en-US"/>
              </w:rPr>
              <w:t>: Manufacturer</w:t>
            </w:r>
          </w:p>
        </w:tc>
      </w:tr>
      <w:tr w:rsidR="001C5A27" w:rsidRPr="009F3659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E76BCD" w:rsidP="00E76BCD">
            <w:pPr>
              <w:jc w:val="center"/>
              <w:rPr>
                <w:noProof/>
                <w:lang w:val="de-DE" w:eastAsia="de-DE"/>
              </w:rPr>
            </w:pPr>
            <w:r w:rsidRPr="00E76BCD">
              <w:rPr>
                <w:noProof/>
                <w:lang w:val="de-DE" w:eastAsia="de-DE"/>
              </w:rPr>
              <w:drawing>
                <wp:inline distT="0" distB="0" distL="0" distR="0">
                  <wp:extent cx="259200" cy="316800"/>
                  <wp:effectExtent l="0" t="0" r="7620" b="7620"/>
                  <wp:docPr id="199" name="Grafik 199" descr="D:\NR\_VORLAGE\Graphical Templates-12102020\Symbols\CE 0482 below Rev.4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D:\NR\_VORLAGE\Graphical Templates-12102020\Symbols\CE 0482 below Rev.4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00" cy="31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9F3659" w:rsidP="009F3659">
            <w:pPr>
              <w:rPr>
                <w:sz w:val="16"/>
                <w:szCs w:val="16"/>
                <w:lang w:val="de-DE"/>
              </w:rPr>
            </w:pPr>
            <w:r w:rsidRPr="009F3659">
              <w:rPr>
                <w:sz w:val="16"/>
                <w:szCs w:val="16"/>
                <w:lang w:val="de-DE"/>
              </w:rPr>
              <w:t xml:space="preserve">de: CE-Kennzeichnung. Kennnummer der benannten </w:t>
            </w:r>
            <w:r>
              <w:rPr>
                <w:sz w:val="16"/>
                <w:szCs w:val="16"/>
                <w:lang w:val="de-DE"/>
              </w:rPr>
              <w:t>Stelle</w:t>
            </w:r>
          </w:p>
          <w:p w:rsidR="009F3659" w:rsidRPr="009F3659" w:rsidRDefault="009F3659" w:rsidP="009F3659">
            <w:pPr>
              <w:rPr>
                <w:sz w:val="16"/>
                <w:szCs w:val="16"/>
                <w:lang w:val="en-US"/>
              </w:rPr>
            </w:pPr>
            <w:proofErr w:type="spellStart"/>
            <w:r w:rsidRPr="009F3659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9F3659">
              <w:rPr>
                <w:sz w:val="16"/>
                <w:szCs w:val="16"/>
                <w:lang w:val="en-US"/>
              </w:rPr>
              <w:t>: CE-European Conformity authorization mark.</w:t>
            </w:r>
          </w:p>
        </w:tc>
      </w:tr>
      <w:tr w:rsidR="001C5A27" w:rsidRPr="009F3659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338400" cy="248400"/>
                  <wp:effectExtent l="0" t="0" r="5080" b="0"/>
                  <wp:docPr id="24" name="Grafik 24" descr="D:\NR\_VORLAGE\Graphical Templates-12102020\Symbols\EN 15223-1\5.4.3 Consult IfU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:\NR\_VORLAGE\Graphical Templates-12102020\Symbols\EN 15223-1\5.4.3 Consult IfU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8400" cy="2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Pr="009F3659" w:rsidRDefault="009F3659" w:rsidP="005C54CA">
            <w:pPr>
              <w:rPr>
                <w:sz w:val="16"/>
                <w:szCs w:val="16"/>
                <w:lang w:val="de-DE"/>
              </w:rPr>
            </w:pPr>
            <w:r w:rsidRPr="009F3659">
              <w:rPr>
                <w:sz w:val="16"/>
                <w:szCs w:val="16"/>
                <w:lang w:val="de-DE"/>
              </w:rPr>
              <w:t>de: Gebrauchsanweisung beachten</w:t>
            </w:r>
          </w:p>
          <w:p w:rsidR="009F3659" w:rsidRPr="009F3659" w:rsidRDefault="009F3659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 w:rsidRPr="009F3659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9F3659">
              <w:rPr>
                <w:sz w:val="16"/>
                <w:szCs w:val="16"/>
                <w:lang w:val="en-US"/>
              </w:rPr>
              <w:t>: Consult instructions for use</w:t>
            </w:r>
          </w:p>
        </w:tc>
      </w:tr>
      <w:tr w:rsidR="001C5A27" w:rsidRPr="009F3659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91600" cy="252000"/>
                  <wp:effectExtent l="0" t="0" r="0" b="0"/>
                  <wp:docPr id="25" name="Grafik 25" descr="D:\NR\_VORLAGE\Graphical Templates-12102020\Symbols\EN 15223-1\5.4.4 Attention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NR\_VORLAGE\Graphical Templates-12102020\Symbols\EN 15223-1\5.4.4 Attention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600" cy="2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9F3659" w:rsidP="005C54CA">
            <w:pPr>
              <w:rPr>
                <w:sz w:val="16"/>
                <w:szCs w:val="16"/>
                <w:lang w:val="de-DE"/>
              </w:rPr>
            </w:pPr>
            <w:r w:rsidRPr="009F3659">
              <w:rPr>
                <w:sz w:val="16"/>
                <w:szCs w:val="16"/>
                <w:lang w:val="de-DE"/>
              </w:rPr>
              <w:t xml:space="preserve">de: Die Warnhinweise in der </w:t>
            </w:r>
            <w:r>
              <w:rPr>
                <w:sz w:val="16"/>
                <w:szCs w:val="16"/>
                <w:lang w:val="de-DE"/>
              </w:rPr>
              <w:t>Gebrauchsanweisung beachten!</w:t>
            </w:r>
          </w:p>
          <w:p w:rsidR="009F3659" w:rsidRPr="009F3659" w:rsidRDefault="009F3659" w:rsidP="009F3659">
            <w:pPr>
              <w:rPr>
                <w:sz w:val="16"/>
                <w:szCs w:val="16"/>
                <w:lang w:val="en-US"/>
              </w:rPr>
            </w:pPr>
            <w:proofErr w:type="spellStart"/>
            <w:r w:rsidRPr="009F3659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9F3659">
              <w:rPr>
                <w:sz w:val="16"/>
                <w:szCs w:val="16"/>
                <w:lang w:val="en-US"/>
              </w:rPr>
              <w:t xml:space="preserve">: Observe the </w:t>
            </w:r>
            <w:r w:rsidR="000573C2" w:rsidRPr="009F3659">
              <w:rPr>
                <w:sz w:val="16"/>
                <w:szCs w:val="16"/>
                <w:lang w:val="en-US"/>
              </w:rPr>
              <w:t>warnings</w:t>
            </w:r>
            <w:r w:rsidRPr="009F3659">
              <w:rPr>
                <w:sz w:val="16"/>
                <w:szCs w:val="16"/>
                <w:lang w:val="en-US"/>
              </w:rPr>
              <w:t xml:space="preserve"> in the instructions for use</w:t>
            </w:r>
          </w:p>
        </w:tc>
      </w:tr>
      <w:tr w:rsidR="005441C2" w:rsidRPr="005441C2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5441C2" w:rsidRPr="001C5A27" w:rsidRDefault="005441C2" w:rsidP="005C54CA">
            <w:pPr>
              <w:jc w:val="center"/>
              <w:rPr>
                <w:noProof/>
                <w:lang w:val="de-DE" w:eastAsia="de-DE"/>
              </w:rPr>
            </w:pPr>
            <w:r w:rsidRPr="005441C2">
              <w:rPr>
                <w:noProof/>
                <w:lang w:val="de-DE" w:eastAsia="de-DE"/>
              </w:rPr>
              <w:lastRenderedPageBreak/>
              <w:drawing>
                <wp:inline distT="0" distB="0" distL="0" distR="0">
                  <wp:extent cx="244800" cy="244800"/>
                  <wp:effectExtent l="0" t="0" r="3175" b="3175"/>
                  <wp:docPr id="26" name="Grafik 26" descr="D:\NR\_VORLAGE\Graphical Templates-12102020\Symbols\EN 15223-1\5.4.2 Do not Re-Use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NR\_VORLAGE\Graphical Templates-12102020\Symbols\EN 15223-1\5.4.2 Do not Re-Use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5441C2" w:rsidRDefault="005441C2" w:rsidP="005441C2">
            <w:pPr>
              <w:rPr>
                <w:sz w:val="16"/>
                <w:szCs w:val="16"/>
                <w:lang w:val="de-DE"/>
              </w:rPr>
            </w:pPr>
            <w:r w:rsidRPr="000573C2">
              <w:rPr>
                <w:sz w:val="16"/>
                <w:szCs w:val="16"/>
                <w:lang w:val="de-DE"/>
              </w:rPr>
              <w:t xml:space="preserve">de: </w:t>
            </w:r>
            <w:r>
              <w:rPr>
                <w:sz w:val="16"/>
                <w:szCs w:val="16"/>
                <w:lang w:val="de-DE"/>
              </w:rPr>
              <w:t>Nur für den einmaligen Gebrauch</w:t>
            </w:r>
          </w:p>
          <w:p w:rsidR="005441C2" w:rsidRPr="005441C2" w:rsidRDefault="005441C2" w:rsidP="005441C2">
            <w:pPr>
              <w:rPr>
                <w:sz w:val="16"/>
                <w:szCs w:val="16"/>
                <w:lang w:val="en-US"/>
              </w:rPr>
            </w:pPr>
            <w:proofErr w:type="spellStart"/>
            <w:r w:rsidRPr="000573C2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0573C2">
              <w:rPr>
                <w:sz w:val="16"/>
                <w:szCs w:val="16"/>
                <w:lang w:val="en-US"/>
              </w:rPr>
              <w:t xml:space="preserve">: </w:t>
            </w:r>
            <w:r>
              <w:rPr>
                <w:sz w:val="16"/>
                <w:szCs w:val="16"/>
                <w:lang w:val="en-US"/>
              </w:rPr>
              <w:t>Do not reuse</w:t>
            </w:r>
          </w:p>
        </w:tc>
      </w:tr>
      <w:tr w:rsidR="001C5A27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88000" cy="244800"/>
                  <wp:effectExtent l="0" t="0" r="0" b="3175"/>
                  <wp:docPr id="198" name="Grafik 198" descr="D:\NR\_VORLAGE\Graphical Templates-12102020\Symbols\EN 15223-1\5.2.7 Non Sterile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D:\NR\_VORLAGE\Graphical Templates-12102020\Symbols\EN 15223-1\5.2.7 Non Sterile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0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Pr="000573C2" w:rsidRDefault="009F3659" w:rsidP="005C54CA">
            <w:pPr>
              <w:rPr>
                <w:sz w:val="16"/>
                <w:szCs w:val="16"/>
                <w:lang w:val="de-DE"/>
              </w:rPr>
            </w:pPr>
            <w:r w:rsidRPr="000573C2">
              <w:rPr>
                <w:sz w:val="16"/>
                <w:szCs w:val="16"/>
                <w:lang w:val="de-DE"/>
              </w:rPr>
              <w:t>de: nicht steril</w:t>
            </w:r>
          </w:p>
          <w:p w:rsidR="009F3659" w:rsidRPr="000573C2" w:rsidRDefault="009F3659" w:rsidP="005C54CA">
            <w:pPr>
              <w:rPr>
                <w:sz w:val="16"/>
                <w:szCs w:val="16"/>
                <w:lang w:val="de-DE"/>
              </w:rPr>
            </w:pPr>
            <w:r w:rsidRPr="000573C2">
              <w:rPr>
                <w:sz w:val="16"/>
                <w:szCs w:val="16"/>
                <w:lang w:val="de-DE"/>
              </w:rPr>
              <w:t>en: non-sterile</w:t>
            </w:r>
          </w:p>
        </w:tc>
      </w:tr>
      <w:tr w:rsidR="001C5A27" w:rsidRPr="000573C2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44800" cy="248400"/>
                  <wp:effectExtent l="0" t="0" r="3175" b="0"/>
                  <wp:docPr id="29" name="Grafik 29" descr="D:\NR\_VORLAGE\Graphical Templates-12102020\Symbols\EN 15223-1\5.2.8 Do not use if Package is damaged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NR\_VORLAGE\Graphical Templates-12102020\Symbols\EN 15223-1\5.2.8 Do not use if Package is damaged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" cy="248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0573C2" w:rsidP="005C54CA">
            <w:pPr>
              <w:rPr>
                <w:sz w:val="16"/>
                <w:szCs w:val="16"/>
                <w:lang w:val="de-DE"/>
              </w:rPr>
            </w:pPr>
            <w:r w:rsidRPr="000573C2">
              <w:rPr>
                <w:sz w:val="16"/>
                <w:szCs w:val="16"/>
                <w:lang w:val="de-DE"/>
              </w:rPr>
              <w:t xml:space="preserve">de: Bei geöffneter oder beschädigter </w:t>
            </w:r>
            <w:r>
              <w:rPr>
                <w:sz w:val="16"/>
                <w:szCs w:val="16"/>
                <w:lang w:val="de-DE"/>
              </w:rPr>
              <w:t>Verpackung nicht mehr verwenden</w:t>
            </w:r>
          </w:p>
          <w:p w:rsidR="000573C2" w:rsidRPr="000573C2" w:rsidRDefault="000573C2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 w:rsidRPr="000573C2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0573C2">
              <w:rPr>
                <w:sz w:val="16"/>
                <w:szCs w:val="16"/>
                <w:lang w:val="en-US"/>
              </w:rPr>
              <w:t>: Do not use if package is damaged and consult instructions for use.</w:t>
            </w:r>
          </w:p>
        </w:tc>
      </w:tr>
      <w:tr w:rsidR="001C5A27" w:rsidRPr="000573C2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BD5F97" w:rsidP="005C54CA">
            <w:pPr>
              <w:jc w:val="center"/>
              <w:rPr>
                <w:noProof/>
                <w:lang w:val="de-DE" w:eastAsia="de-DE"/>
              </w:rPr>
            </w:pPr>
            <w:r w:rsidRPr="00BD5F97">
              <w:rPr>
                <w:noProof/>
                <w:lang w:val="de-DE" w:eastAsia="de-DE"/>
              </w:rPr>
              <w:drawing>
                <wp:inline distT="0" distB="0" distL="0" distR="0">
                  <wp:extent cx="280800" cy="280800"/>
                  <wp:effectExtent l="0" t="0" r="5080" b="5080"/>
                  <wp:docPr id="202" name="Grafik 202" descr="D:\NR\_VORLAGE\Graphical Templates-12102020\Symbols\EN 15986\Does not contain Phtalates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D:\NR\_VORLAGE\Graphical Templates-12102020\Symbols\EN 15986\Does not contain Phtalates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00" cy="28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0573C2" w:rsidP="005C54CA">
            <w:pPr>
              <w:rPr>
                <w:sz w:val="16"/>
                <w:szCs w:val="16"/>
                <w:lang w:val="de-DE"/>
              </w:rPr>
            </w:pPr>
            <w:r w:rsidRPr="000573C2">
              <w:rPr>
                <w:sz w:val="16"/>
                <w:szCs w:val="16"/>
                <w:lang w:val="de-DE"/>
              </w:rPr>
              <w:t xml:space="preserve">de: Bei der Herstellung wurde kein </w:t>
            </w:r>
            <w:r>
              <w:rPr>
                <w:sz w:val="16"/>
                <w:szCs w:val="16"/>
                <w:lang w:val="de-DE"/>
              </w:rPr>
              <w:t>DEHP verwendet</w:t>
            </w:r>
          </w:p>
          <w:p w:rsidR="000573C2" w:rsidRPr="000573C2" w:rsidRDefault="000573C2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 w:rsidRPr="000573C2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0573C2">
              <w:rPr>
                <w:sz w:val="16"/>
                <w:szCs w:val="16"/>
                <w:lang w:val="en-US"/>
              </w:rPr>
              <w:t>: Does not contain P</w:t>
            </w:r>
            <w:r>
              <w:rPr>
                <w:sz w:val="16"/>
                <w:szCs w:val="16"/>
                <w:lang w:val="en-US"/>
              </w:rPr>
              <w:t>hthalates</w:t>
            </w:r>
          </w:p>
        </w:tc>
      </w:tr>
      <w:tr w:rsidR="001C5A27" w:rsidRPr="000573C2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77200" cy="277200"/>
                  <wp:effectExtent l="0" t="0" r="8890" b="8890"/>
                  <wp:docPr id="30" name="Grafik 30" descr="D:\NR\_VORLAGE\Graphical Templates-12102020\Symbols\EN 15223-1\5.4.5 Does not Contains Latex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D:\NR\_VORLAGE\Graphical Templates-12102020\Symbols\EN 15223-1\5.4.5 Does not Contains Latex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200" cy="27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0573C2" w:rsidP="005C54CA">
            <w:pPr>
              <w:rPr>
                <w:sz w:val="16"/>
                <w:szCs w:val="16"/>
                <w:lang w:val="de-DE"/>
              </w:rPr>
            </w:pPr>
            <w:r w:rsidRPr="000573C2">
              <w:rPr>
                <w:sz w:val="16"/>
                <w:szCs w:val="16"/>
                <w:lang w:val="de-DE"/>
              </w:rPr>
              <w:t xml:space="preserve">de: Bei der Herstellung wurde kein </w:t>
            </w:r>
            <w:r>
              <w:rPr>
                <w:sz w:val="16"/>
                <w:szCs w:val="16"/>
                <w:lang w:val="de-DE"/>
              </w:rPr>
              <w:t>Naturkautschuklatex verwendet.</w:t>
            </w:r>
          </w:p>
          <w:p w:rsidR="000573C2" w:rsidRPr="000573C2" w:rsidRDefault="000573C2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 w:rsidRPr="000573C2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0573C2">
              <w:rPr>
                <w:sz w:val="16"/>
                <w:szCs w:val="16"/>
                <w:lang w:val="en-US"/>
              </w:rPr>
              <w:t>: Does not contain Latex</w:t>
            </w:r>
          </w:p>
        </w:tc>
      </w:tr>
      <w:tr w:rsidR="001C5A27" w:rsidRPr="007A656E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59200" cy="259200"/>
                  <wp:effectExtent l="0" t="0" r="7620" b="7620"/>
                  <wp:docPr id="31" name="Grafik 31" descr="D:\NR\_VORLAGE\Graphical Templates-12102020\Symbols\EN 15223-1\5.3.2 Protect from Sunlight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D:\NR\_VORLAGE\Graphical Templates-12102020\Symbols\EN 15223-1\5.3.2 Protect from Sunlight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00" cy="25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0573C2" w:rsidP="005C54CA">
            <w:pPr>
              <w:rPr>
                <w:sz w:val="16"/>
                <w:szCs w:val="16"/>
                <w:lang w:val="de-DE"/>
              </w:rPr>
            </w:pPr>
            <w:r w:rsidRPr="007A656E">
              <w:rPr>
                <w:sz w:val="16"/>
                <w:szCs w:val="16"/>
                <w:lang w:val="de-DE"/>
              </w:rPr>
              <w:t xml:space="preserve">de: Von </w:t>
            </w:r>
            <w:r w:rsidR="007A656E" w:rsidRPr="007A656E">
              <w:rPr>
                <w:sz w:val="16"/>
                <w:szCs w:val="16"/>
                <w:lang w:val="de-DE"/>
              </w:rPr>
              <w:t xml:space="preserve">Hitze und </w:t>
            </w:r>
            <w:r w:rsidRPr="007A656E">
              <w:rPr>
                <w:sz w:val="16"/>
                <w:szCs w:val="16"/>
                <w:lang w:val="de-DE"/>
              </w:rPr>
              <w:t>Sonnenlicht</w:t>
            </w:r>
            <w:r w:rsidR="007A656E">
              <w:rPr>
                <w:sz w:val="16"/>
                <w:szCs w:val="16"/>
                <w:lang w:val="de-DE"/>
              </w:rPr>
              <w:t xml:space="preserve"> fernhalten</w:t>
            </w:r>
          </w:p>
          <w:p w:rsidR="007A656E" w:rsidRPr="007A656E" w:rsidRDefault="007A656E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 w:rsidRPr="007A656E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7A656E">
              <w:rPr>
                <w:sz w:val="16"/>
                <w:szCs w:val="16"/>
                <w:lang w:val="en-US"/>
              </w:rPr>
              <w:t xml:space="preserve">: keep away from heat and sunlight </w:t>
            </w:r>
          </w:p>
        </w:tc>
      </w:tr>
      <w:tr w:rsidR="001C5A27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172800" cy="244800"/>
                  <wp:effectExtent l="0" t="0" r="0" b="3175"/>
                  <wp:docPr id="192" name="Grafik 192" descr="D:\NR\_VORLAGE\Graphical Templates-12102020\Symbols\EN 15223-1\5.3.7 Temperature Range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D:\NR\_VORLAGE\Graphical Templates-12102020\Symbols\EN 15223-1\5.3.7 Temperature Range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7A656E" w:rsidRPr="007A656E" w:rsidRDefault="007A656E" w:rsidP="005C54CA">
            <w:pPr>
              <w:rPr>
                <w:sz w:val="16"/>
                <w:szCs w:val="16"/>
                <w:lang w:val="de-DE"/>
              </w:rPr>
            </w:pPr>
            <w:r w:rsidRPr="007A656E">
              <w:rPr>
                <w:sz w:val="16"/>
                <w:szCs w:val="16"/>
                <w:lang w:val="de-DE"/>
              </w:rPr>
              <w:t>de: Lagertemperaturbegrenzung</w:t>
            </w:r>
          </w:p>
          <w:p w:rsidR="001C5A27" w:rsidRPr="007A656E" w:rsidRDefault="007A656E" w:rsidP="005C54CA">
            <w:pPr>
              <w:rPr>
                <w:sz w:val="16"/>
                <w:szCs w:val="16"/>
                <w:lang w:val="de-DE"/>
              </w:rPr>
            </w:pPr>
            <w:r w:rsidRPr="007A656E">
              <w:rPr>
                <w:sz w:val="16"/>
                <w:szCs w:val="16"/>
                <w:lang w:val="de-DE"/>
              </w:rPr>
              <w:t xml:space="preserve">en: Storage </w:t>
            </w:r>
            <w:proofErr w:type="spellStart"/>
            <w:r w:rsidRPr="007A656E">
              <w:rPr>
                <w:sz w:val="16"/>
                <w:szCs w:val="16"/>
                <w:lang w:val="de-DE"/>
              </w:rPr>
              <w:t>temperature</w:t>
            </w:r>
            <w:proofErr w:type="spellEnd"/>
            <w:r w:rsidRPr="007A656E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7A656E">
              <w:rPr>
                <w:sz w:val="16"/>
                <w:szCs w:val="16"/>
                <w:lang w:val="de-DE"/>
              </w:rPr>
              <w:t>limitation</w:t>
            </w:r>
            <w:proofErr w:type="spellEnd"/>
          </w:p>
        </w:tc>
      </w:tr>
      <w:tr w:rsidR="001C5A27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44800" cy="244800"/>
                  <wp:effectExtent l="0" t="0" r="3175" b="3175"/>
                  <wp:docPr id="193" name="Grafik 193" descr="D:\NR\_VORLAGE\Graphical Templates-12102020\Symbols\EN 15223-1\5.3.8 Humidity Range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D:\NR\_VORLAGE\Graphical Templates-12102020\Symbols\EN 15223-1\5.3.8 Humidity Range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Pr="007A656E" w:rsidRDefault="007A656E" w:rsidP="005C54CA">
            <w:pPr>
              <w:rPr>
                <w:sz w:val="16"/>
                <w:szCs w:val="16"/>
                <w:lang w:val="de-DE"/>
              </w:rPr>
            </w:pPr>
            <w:r>
              <w:rPr>
                <w:sz w:val="16"/>
                <w:szCs w:val="16"/>
                <w:lang w:val="de-DE"/>
              </w:rPr>
              <w:t>d</w:t>
            </w:r>
            <w:r w:rsidRPr="007A656E">
              <w:rPr>
                <w:sz w:val="16"/>
                <w:szCs w:val="16"/>
                <w:lang w:val="de-DE"/>
              </w:rPr>
              <w:t>e: Feuchtigkeitsgrenzwerte</w:t>
            </w:r>
          </w:p>
          <w:p w:rsidR="007A656E" w:rsidRPr="007A656E" w:rsidRDefault="007A656E" w:rsidP="005C54CA">
            <w:pPr>
              <w:rPr>
                <w:sz w:val="16"/>
                <w:szCs w:val="16"/>
                <w:lang w:val="de-DE"/>
              </w:rPr>
            </w:pPr>
            <w:r>
              <w:rPr>
                <w:sz w:val="16"/>
                <w:szCs w:val="16"/>
                <w:lang w:val="de-DE"/>
              </w:rPr>
              <w:t>e</w:t>
            </w:r>
            <w:r w:rsidRPr="007A656E">
              <w:rPr>
                <w:sz w:val="16"/>
                <w:szCs w:val="16"/>
                <w:lang w:val="de-DE"/>
              </w:rPr>
              <w:t xml:space="preserve">n: </w:t>
            </w:r>
            <w:proofErr w:type="spellStart"/>
            <w:r w:rsidRPr="007A656E">
              <w:rPr>
                <w:sz w:val="16"/>
                <w:szCs w:val="16"/>
                <w:lang w:val="de-DE"/>
              </w:rPr>
              <w:t>Humidity</w:t>
            </w:r>
            <w:proofErr w:type="spellEnd"/>
            <w:r w:rsidRPr="007A656E"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 w:rsidRPr="007A656E">
              <w:rPr>
                <w:sz w:val="16"/>
                <w:szCs w:val="16"/>
                <w:lang w:val="de-DE"/>
              </w:rPr>
              <w:t>limitation</w:t>
            </w:r>
            <w:proofErr w:type="spellEnd"/>
          </w:p>
        </w:tc>
      </w:tr>
      <w:tr w:rsidR="001C5A27" w:rsidRPr="00C858D1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1C5A27" w:rsidRPr="001C5A27" w:rsidRDefault="001C5A27" w:rsidP="005C54CA">
            <w:pPr>
              <w:jc w:val="center"/>
              <w:rPr>
                <w:noProof/>
                <w:lang w:val="de-DE" w:eastAsia="de-DE"/>
              </w:rPr>
            </w:pPr>
            <w:r w:rsidRPr="001C5A27">
              <w:rPr>
                <w:noProof/>
                <w:lang w:val="de-DE" w:eastAsia="de-DE"/>
              </w:rPr>
              <w:drawing>
                <wp:inline distT="0" distB="0" distL="0" distR="0">
                  <wp:extent cx="244800" cy="244800"/>
                  <wp:effectExtent l="0" t="0" r="3175" b="3175"/>
                  <wp:docPr id="196" name="Grafik 196" descr="D:\NR\_VORLAGE\Graphical Templates-12102020\Symbols\EN 15223-1\5.3.9 Pressure Range Rev.2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D:\NR\_VORLAGE\Graphical Templates-12102020\Symbols\EN 15223-1\5.3.9 Pressure Range Rev.2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800" cy="24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1C5A27" w:rsidRDefault="007A656E" w:rsidP="005C54CA">
            <w:pPr>
              <w:rPr>
                <w:sz w:val="16"/>
                <w:szCs w:val="16"/>
                <w:lang w:val="de-DE"/>
              </w:rPr>
            </w:pPr>
            <w:r w:rsidRPr="007A656E">
              <w:rPr>
                <w:sz w:val="16"/>
                <w:szCs w:val="16"/>
                <w:lang w:val="de-DE"/>
              </w:rPr>
              <w:t>de: Grenzwerte des atmosphärischen D</w:t>
            </w:r>
            <w:r>
              <w:rPr>
                <w:sz w:val="16"/>
                <w:szCs w:val="16"/>
                <w:lang w:val="de-DE"/>
              </w:rPr>
              <w:t>rucks</w:t>
            </w:r>
          </w:p>
          <w:p w:rsidR="007A656E" w:rsidRPr="007A656E" w:rsidRDefault="007A656E" w:rsidP="005C54CA">
            <w:pPr>
              <w:rPr>
                <w:sz w:val="16"/>
                <w:szCs w:val="16"/>
                <w:lang w:val="de-DE"/>
              </w:rPr>
            </w:pPr>
            <w:r>
              <w:rPr>
                <w:sz w:val="16"/>
                <w:szCs w:val="16"/>
                <w:lang w:val="de-DE"/>
              </w:rPr>
              <w:t xml:space="preserve">en: </w:t>
            </w:r>
            <w:proofErr w:type="spellStart"/>
            <w:r>
              <w:rPr>
                <w:sz w:val="16"/>
                <w:szCs w:val="16"/>
                <w:lang w:val="de-DE"/>
              </w:rPr>
              <w:t>Atmospheric</w:t>
            </w:r>
            <w:proofErr w:type="spellEnd"/>
            <w:r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de-DE"/>
              </w:rPr>
              <w:t>pressure</w:t>
            </w:r>
            <w:proofErr w:type="spellEnd"/>
            <w:r>
              <w:rPr>
                <w:sz w:val="16"/>
                <w:szCs w:val="16"/>
                <w:lang w:val="de-DE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de-DE"/>
              </w:rPr>
              <w:t>limitation</w:t>
            </w:r>
            <w:proofErr w:type="spellEnd"/>
          </w:p>
        </w:tc>
      </w:tr>
      <w:tr w:rsidR="00F420F7" w:rsidRPr="007A656E" w:rsidTr="00022430">
        <w:trPr>
          <w:trHeight w:val="567"/>
          <w:jc w:val="center"/>
        </w:trPr>
        <w:tc>
          <w:tcPr>
            <w:tcW w:w="704" w:type="dxa"/>
            <w:vAlign w:val="center"/>
          </w:tcPr>
          <w:p w:rsidR="00F420F7" w:rsidRPr="001C5A27" w:rsidRDefault="00F420F7" w:rsidP="005C54CA">
            <w:pPr>
              <w:jc w:val="center"/>
              <w:rPr>
                <w:noProof/>
                <w:lang w:val="de-DE" w:eastAsia="de-DE"/>
              </w:rPr>
            </w:pPr>
            <w:r w:rsidRPr="00F420F7">
              <w:rPr>
                <w:noProof/>
                <w:lang w:val="de-DE" w:eastAsia="de-DE"/>
              </w:rPr>
              <w:drawing>
                <wp:inline distT="0" distB="0" distL="0" distR="0">
                  <wp:extent cx="216000" cy="306000"/>
                  <wp:effectExtent l="0" t="0" r="0" b="0"/>
                  <wp:docPr id="200" name="Grafik 200" descr="D:\NR\_VORLAGE\Graphical Templates-12102020\Symbols\WEEE Symbol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D:\NR\_VORLAGE\Graphical Templates-12102020\Symbols\WEEE Symbol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000" cy="30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vAlign w:val="center"/>
          </w:tcPr>
          <w:p w:rsidR="00F420F7" w:rsidRPr="007A656E" w:rsidRDefault="007A656E" w:rsidP="005C54CA">
            <w:pPr>
              <w:rPr>
                <w:sz w:val="16"/>
                <w:szCs w:val="16"/>
                <w:lang w:val="de-DE"/>
              </w:rPr>
            </w:pPr>
            <w:r w:rsidRPr="007A656E">
              <w:rPr>
                <w:sz w:val="16"/>
                <w:szCs w:val="16"/>
                <w:lang w:val="de-DE"/>
              </w:rPr>
              <w:t>de: Nicht mit dem Hausmüll entsorgen</w:t>
            </w:r>
          </w:p>
          <w:p w:rsidR="007A656E" w:rsidRPr="007A656E" w:rsidRDefault="007A656E" w:rsidP="005C54CA">
            <w:pPr>
              <w:rPr>
                <w:sz w:val="16"/>
                <w:szCs w:val="16"/>
                <w:lang w:val="en-US"/>
              </w:rPr>
            </w:pPr>
            <w:proofErr w:type="spellStart"/>
            <w:r w:rsidRPr="007A656E">
              <w:rPr>
                <w:sz w:val="16"/>
                <w:szCs w:val="16"/>
                <w:lang w:val="en-US"/>
              </w:rPr>
              <w:t>en</w:t>
            </w:r>
            <w:proofErr w:type="spellEnd"/>
            <w:r w:rsidRPr="007A656E">
              <w:rPr>
                <w:sz w:val="16"/>
                <w:szCs w:val="16"/>
                <w:lang w:val="en-US"/>
              </w:rPr>
              <w:t>: Do not dispose of with domestic waste</w:t>
            </w:r>
          </w:p>
        </w:tc>
      </w:tr>
    </w:tbl>
    <w:p w:rsidR="007D7805" w:rsidRPr="007A656E" w:rsidRDefault="007D7805">
      <w:pPr>
        <w:rPr>
          <w:lang w:val="en-US"/>
        </w:rPr>
      </w:pPr>
    </w:p>
    <w:p w:rsidR="007255D6" w:rsidRPr="007A656E" w:rsidRDefault="007255D6">
      <w:pPr>
        <w:rPr>
          <w:lang w:val="en-US"/>
        </w:rPr>
      </w:pPr>
    </w:p>
    <w:p w:rsidR="00BA7E59" w:rsidRPr="007A656E" w:rsidRDefault="00BA7E59">
      <w:pPr>
        <w:rPr>
          <w:lang w:val="en-US"/>
        </w:rPr>
        <w:sectPr w:rsidR="00BA7E59" w:rsidRPr="007A656E" w:rsidSect="007B45D4">
          <w:headerReference w:type="first" r:id="rId37"/>
          <w:footerReference w:type="first" r:id="rId38"/>
          <w:pgSz w:w="5954" w:h="8392" w:code="70"/>
          <w:pgMar w:top="567" w:right="454" w:bottom="567" w:left="680" w:header="454" w:footer="283" w:gutter="0"/>
          <w:pgNumType w:start="0"/>
          <w:cols w:space="708"/>
          <w:titlePg/>
          <w:docGrid w:linePitch="360"/>
        </w:sectPr>
      </w:pPr>
      <w:r w:rsidRPr="007A656E">
        <w:rPr>
          <w:lang w:val="en-US"/>
        </w:rPr>
        <w:t xml:space="preserve">                                                                                                                </w:t>
      </w:r>
    </w:p>
    <w:p w:rsidR="00B9169F" w:rsidRPr="007A656E" w:rsidRDefault="00BA7E59">
      <w:pPr>
        <w:rPr>
          <w:lang w:val="en-US"/>
        </w:rPr>
      </w:pPr>
      <w:r w:rsidRPr="007A656E">
        <w:rPr>
          <w:lang w:val="en-US"/>
        </w:rPr>
        <w:lastRenderedPageBreak/>
        <w:t xml:space="preserve">            </w:t>
      </w: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BA4A8B" w:rsidRPr="007A656E" w:rsidRDefault="00BA4A8B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7A656E" w:rsidRDefault="00C503BA">
      <w:pPr>
        <w:rPr>
          <w:lang w:val="en-US"/>
        </w:rPr>
      </w:pPr>
    </w:p>
    <w:p w:rsidR="00C503BA" w:rsidRPr="00DC5C2B" w:rsidRDefault="006720D5">
      <w:pPr>
        <w:rPr>
          <w:b/>
        </w:rPr>
      </w:pPr>
      <w:r>
        <w:rPr>
          <w:b/>
        </w:rPr>
        <w:lastRenderedPageBreak/>
        <w:t>ST-BL</w:t>
      </w:r>
      <w:r w:rsidR="00BA4A8B" w:rsidRPr="00DC5C2B">
        <w:rPr>
          <w:b/>
        </w:rPr>
        <w:t xml:space="preserve"> – Instructions for use</w:t>
      </w:r>
    </w:p>
    <w:p w:rsidR="00BA4A8B" w:rsidRDefault="009E3464">
      <w:r>
        <w:t>Multilingual version</w:t>
      </w:r>
      <w:r w:rsidR="00BA4A8B">
        <w:t xml:space="preserve">: </w:t>
      </w:r>
      <w:proofErr w:type="spellStart"/>
      <w:r w:rsidR="00BA4A8B">
        <w:t>en</w:t>
      </w:r>
      <w:proofErr w:type="spellEnd"/>
      <w:r w:rsidR="00BA4A8B">
        <w:t>, de</w:t>
      </w:r>
    </w:p>
    <w:p w:rsidR="00BA4A8B" w:rsidRDefault="00BA4A8B"/>
    <w:p w:rsidR="00BA4A8B" w:rsidRDefault="00BA4A8B">
      <w:r>
        <w:t>Information within this document may be subject to changes. Amendments and alterations shall remain reserved without prior notices.</w:t>
      </w:r>
    </w:p>
    <w:p w:rsidR="00DC5C2B" w:rsidRPr="00DC5C2B" w:rsidRDefault="00DC5C2B" w:rsidP="00DC5C2B">
      <w:pPr>
        <w:rPr>
          <w:b/>
        </w:rPr>
      </w:pPr>
      <w:r w:rsidRPr="00DC5C2B">
        <w:rPr>
          <w:b/>
        </w:rPr>
        <w:t>Copyright © bluepoint MEDICAL GmbH &amp; Co. KG.</w:t>
      </w:r>
    </w:p>
    <w:p w:rsidR="00DC5C2B" w:rsidRPr="00DC5C2B" w:rsidRDefault="00DC5C2B" w:rsidP="00DC5C2B">
      <w:r w:rsidRPr="00DC5C2B">
        <w:t>The content and works published in this document are protected by copyright.</w:t>
      </w:r>
    </w:p>
    <w:p w:rsidR="00BA4A8B" w:rsidRDefault="00DC5C2B" w:rsidP="00DC5C2B">
      <w:r w:rsidRPr="00DC5C2B">
        <w:t>All rights and liabilities are reserved. Without written consent of the bluepoint</w:t>
      </w:r>
      <w:r>
        <w:t xml:space="preserve"> </w:t>
      </w:r>
      <w:r w:rsidRPr="00DC5C2B">
        <w:t>MEDICAL GmbH &amp; Co. KG the information, work and intellectual property contained</w:t>
      </w:r>
      <w:r>
        <w:t xml:space="preserve"> </w:t>
      </w:r>
      <w:r w:rsidRPr="00DC5C2B">
        <w:t>in this document must not under any circumstances be circulated, reproduced,</w:t>
      </w:r>
      <w:r>
        <w:t xml:space="preserve"> </w:t>
      </w:r>
      <w:r w:rsidRPr="00DC5C2B">
        <w:t>duplicated, copied or translated in other languages.</w:t>
      </w:r>
    </w:p>
    <w:p w:rsidR="00EA4FB7" w:rsidRPr="00DC5C2B" w:rsidRDefault="00EA4FB7" w:rsidP="00DC5C2B"/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20"/>
        <w:gridCol w:w="2873"/>
        <w:gridCol w:w="1027"/>
      </w:tblGrid>
      <w:tr w:rsidR="0083361B" w:rsidTr="00874422">
        <w:trPr>
          <w:trHeight w:val="799"/>
        </w:trPr>
        <w:tc>
          <w:tcPr>
            <w:tcW w:w="920" w:type="dxa"/>
          </w:tcPr>
          <w:p w:rsidR="0083361B" w:rsidRDefault="00EA4FB7" w:rsidP="00EA4FB7">
            <w:pPr>
              <w:jc w:val="center"/>
            </w:pPr>
            <w:r w:rsidRPr="00057E12">
              <w:rPr>
                <w:rFonts w:cs="Arial"/>
                <w:noProof/>
                <w:sz w:val="16"/>
                <w:szCs w:val="16"/>
                <w:lang w:val="de-DE" w:eastAsia="de-DE"/>
              </w:rPr>
              <w:drawing>
                <wp:inline distT="0" distB="0" distL="0" distR="0" wp14:anchorId="1065E4DF" wp14:editId="3009E826">
                  <wp:extent cx="447654" cy="411480"/>
                  <wp:effectExtent l="0" t="0" r="0" b="7620"/>
                  <wp:docPr id="19" name="Grafik 19" descr="D:\NR\_VORLAGE\Graphical Templates-12102020\Symbols\EN 15223-1\5.1.1 Manufacturer Rev.1.e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NR\_VORLAGE\Graphical Templates-12102020\Symbols\EN 15223-1\5.1.1 Manufacturer Rev.1.e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0096" cy="4229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73" w:type="dxa"/>
            <w:vAlign w:val="center"/>
          </w:tcPr>
          <w:p w:rsidR="0083361B" w:rsidRPr="0083361B" w:rsidRDefault="0083361B" w:rsidP="0083361B">
            <w:pPr>
              <w:jc w:val="left"/>
            </w:pPr>
            <w:r w:rsidRPr="0083361B">
              <w:t>bluepoint MEDICAL GmbH &amp; Co.KG</w:t>
            </w:r>
          </w:p>
          <w:p w:rsidR="0083361B" w:rsidRDefault="0083361B" w:rsidP="0083361B">
            <w:pPr>
              <w:jc w:val="left"/>
            </w:pPr>
            <w:r>
              <w:t xml:space="preserve">An der </w:t>
            </w:r>
            <w:proofErr w:type="spellStart"/>
            <w:r>
              <w:t>Trave</w:t>
            </w:r>
            <w:proofErr w:type="spellEnd"/>
            <w:r>
              <w:t xml:space="preserve"> 15</w:t>
            </w:r>
          </w:p>
          <w:p w:rsidR="0083361B" w:rsidRDefault="0083361B" w:rsidP="0083361B">
            <w:pPr>
              <w:jc w:val="left"/>
            </w:pPr>
            <w:r>
              <w:t xml:space="preserve">23923 </w:t>
            </w:r>
            <w:proofErr w:type="spellStart"/>
            <w:r>
              <w:t>Selmsdorf</w:t>
            </w:r>
            <w:proofErr w:type="spellEnd"/>
            <w:r>
              <w:t>, Germany</w:t>
            </w:r>
          </w:p>
          <w:p w:rsidR="0083361B" w:rsidRPr="00EA4FB7" w:rsidRDefault="0083361B" w:rsidP="0083361B">
            <w:pPr>
              <w:jc w:val="left"/>
              <w:rPr>
                <w:sz w:val="10"/>
                <w:szCs w:val="10"/>
              </w:rPr>
            </w:pPr>
          </w:p>
          <w:p w:rsidR="0083361B" w:rsidRPr="00EA4FB7" w:rsidRDefault="0083361B" w:rsidP="0083361B">
            <w:pPr>
              <w:jc w:val="left"/>
              <w:rPr>
                <w:sz w:val="16"/>
                <w:szCs w:val="16"/>
              </w:rPr>
            </w:pPr>
            <w:r w:rsidRPr="00EA4FB7">
              <w:rPr>
                <w:sz w:val="16"/>
                <w:szCs w:val="16"/>
              </w:rPr>
              <w:t>Phone: +49 (38823) 5488 – 0</w:t>
            </w:r>
          </w:p>
          <w:p w:rsidR="0083361B" w:rsidRPr="00EA4FB7" w:rsidRDefault="0083361B" w:rsidP="0083361B">
            <w:pPr>
              <w:jc w:val="left"/>
              <w:rPr>
                <w:sz w:val="16"/>
                <w:szCs w:val="16"/>
              </w:rPr>
            </w:pPr>
            <w:r w:rsidRPr="00EA4FB7">
              <w:rPr>
                <w:sz w:val="16"/>
                <w:szCs w:val="16"/>
              </w:rPr>
              <w:t>Fax:      +49 (38823) 5488 – 29</w:t>
            </w:r>
          </w:p>
          <w:p w:rsidR="0083361B" w:rsidRPr="00EA4FB7" w:rsidRDefault="0083361B" w:rsidP="0083361B">
            <w:pPr>
              <w:jc w:val="left"/>
              <w:rPr>
                <w:sz w:val="16"/>
                <w:szCs w:val="16"/>
              </w:rPr>
            </w:pPr>
            <w:r w:rsidRPr="00EA4FB7">
              <w:rPr>
                <w:sz w:val="16"/>
                <w:szCs w:val="16"/>
              </w:rPr>
              <w:t>E.Mail: info@bluepoint-medical.com</w:t>
            </w:r>
          </w:p>
          <w:p w:rsidR="0083361B" w:rsidRDefault="0083361B" w:rsidP="0083361B">
            <w:pPr>
              <w:jc w:val="left"/>
            </w:pPr>
            <w:r w:rsidRPr="00EA4FB7">
              <w:rPr>
                <w:sz w:val="16"/>
                <w:szCs w:val="16"/>
              </w:rPr>
              <w:t>Web:    www.bluepoint-medical.com</w:t>
            </w:r>
          </w:p>
        </w:tc>
        <w:tc>
          <w:tcPr>
            <w:tcW w:w="1027" w:type="dxa"/>
          </w:tcPr>
          <w:p w:rsidR="00EA4FB7" w:rsidRDefault="00EA4FB7" w:rsidP="00EA4FB7">
            <w:pPr>
              <w:jc w:val="center"/>
              <w:rPr>
                <w:b/>
                <w:sz w:val="24"/>
                <w:szCs w:val="24"/>
              </w:rPr>
            </w:pPr>
            <w:r w:rsidRPr="00DE2345">
              <w:rPr>
                <w:noProof/>
                <w:sz w:val="20"/>
                <w:szCs w:val="20"/>
                <w:lang w:val="de-DE" w:eastAsia="de-DE"/>
              </w:rPr>
              <w:drawing>
                <wp:inline distT="0" distB="0" distL="0" distR="0" wp14:anchorId="53595878" wp14:editId="25A3D4ED">
                  <wp:extent cx="478800" cy="370800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CE without BN Rev.2.emf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800" cy="37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361B" w:rsidRPr="00A96F5A" w:rsidRDefault="0083361B" w:rsidP="00EA4FB7">
            <w:pPr>
              <w:jc w:val="center"/>
              <w:rPr>
                <w:b/>
                <w:sz w:val="36"/>
                <w:szCs w:val="36"/>
              </w:rPr>
            </w:pPr>
            <w:r w:rsidRPr="00A96F5A">
              <w:rPr>
                <w:b/>
                <w:sz w:val="36"/>
                <w:szCs w:val="36"/>
              </w:rPr>
              <w:t>0482</w:t>
            </w:r>
          </w:p>
        </w:tc>
      </w:tr>
    </w:tbl>
    <w:p w:rsidR="00874422" w:rsidRDefault="00874422" w:rsidP="00874422">
      <w:pPr>
        <w:jc w:val="right"/>
      </w:pPr>
    </w:p>
    <w:p w:rsidR="00F14AA5" w:rsidRPr="0033650E" w:rsidRDefault="00D260B5" w:rsidP="00874422">
      <w:pPr>
        <w:jc w:val="right"/>
      </w:pPr>
      <w:r w:rsidRPr="00D260B5">
        <w:rPr>
          <w:noProof/>
          <w:lang w:val="de-DE" w:eastAsia="de-DE"/>
        </w:rPr>
        <w:drawing>
          <wp:inline distT="0" distB="0" distL="0" distR="0">
            <wp:extent cx="939600" cy="522000"/>
            <wp:effectExtent l="0" t="0" r="0" b="0"/>
            <wp:docPr id="27" name="Grafik 27" descr="D:\NR\Downloads\barco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NR\Downloads\barcode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600" cy="52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4AA5" w:rsidRPr="0033650E" w:rsidSect="003D514A">
      <w:headerReference w:type="default" r:id="rId41"/>
      <w:footerReference w:type="default" r:id="rId42"/>
      <w:pgSz w:w="5954" w:h="8392" w:code="70"/>
      <w:pgMar w:top="567" w:right="567" w:bottom="567" w:left="567" w:header="454" w:footer="28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781E" w:rsidRDefault="002C781E" w:rsidP="009D68AA">
      <w:pPr>
        <w:spacing w:after="0" w:line="240" w:lineRule="auto"/>
      </w:pPr>
      <w:r>
        <w:separator/>
      </w:r>
    </w:p>
  </w:endnote>
  <w:endnote w:type="continuationSeparator" w:id="0">
    <w:p w:rsidR="002C781E" w:rsidRDefault="002C781E" w:rsidP="009D68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0E" w:rsidRPr="00086CB2" w:rsidRDefault="00370A0E">
    <w:pPr>
      <w:pStyle w:val="Fuzeile"/>
      <w:jc w:val="center"/>
      <w:rPr>
        <w:sz w:val="16"/>
        <w:szCs w:val="16"/>
      </w:rPr>
    </w:pPr>
    <w:r>
      <w:rPr>
        <w:noProof/>
        <w:sz w:val="16"/>
        <w:szCs w:val="16"/>
        <w:lang w:val="de-DE" w:eastAsia="de-D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CF8A8F" wp14:editId="53036E6F">
              <wp:simplePos x="0" y="0"/>
              <wp:positionH relativeFrom="column">
                <wp:posOffset>-508000</wp:posOffset>
              </wp:positionH>
              <wp:positionV relativeFrom="paragraph">
                <wp:posOffset>-9525</wp:posOffset>
              </wp:positionV>
              <wp:extent cx="3933825" cy="0"/>
              <wp:effectExtent l="0" t="0" r="28575" b="19050"/>
              <wp:wrapNone/>
              <wp:docPr id="6" name="Gerader Verbinder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933825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5C1444" id="Gerader Verbinder 6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0pt,-.75pt" to="269.7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PBwy8QEAAEcEAAAOAAAAZHJzL2Uyb0RvYy54bWysU8lu2zAQvRfoPxC815Jt2HUFyzkkSC5d&#10;jKbtnaaGNgFuIBlL/vsOSVtOk1xaVAeKnO3NexyubwatyBF8kNa0dDqpKQHDbSfNvqU/f9x/WFES&#10;IjMdU9ZAS08Q6M3m/bt17xqY2YNVHXiCRUxoetfSQ4yuqarAD6BZmFgHBp3Ces0iHv2+6jzrsbpW&#10;1ayul1Vvfee85RACWu+Kk25yfSGAx29CBIhEtRR7i3n1ed2ltdqsWbP3zB0kP7fB/qELzaRB0LHU&#10;HYuMPHn5qpSW3NtgRZxwqysrhOSQOSCbaf2CzeOBOchcUJzgRpnC/yvLvx63nsiupUtKDNN4RQ/g&#10;WbqUX+B30qTdMsnUu9Bg9K3Z+vMpuK1PnAfhdfojGzJkaU+jtDBEwtE4/zSfr2YLSvjFV10TnQ/x&#10;AawmadNSJU1izRp2/BwigmHoJSSZlSE9ztpi9XGRw4JVsruXSiVnnhy4VZ4cGd55HKY5Rj3pL7Yr&#10;tkWNX7l5NON8vDAj3Fglgz8DQJ8yaExqFP55F08KSmvfQaCcyLjgjoUKBuMcTJwm8FwJo1OawObH&#10;xLqQSi/gyuPPxHN8SoU85H+TPGZkZGvimKylsf4t9KRiaVmU+IsChXeSYGe7U56MLA1Oa2Z4flnp&#10;OTw/5/Tr+9/8BgAA//8DAFBLAwQUAAYACAAAACEA2lcctNwAAAAJAQAADwAAAGRycy9kb3ducmV2&#10;LnhtbEyPzU7DMBCE70i8g7VI3FqnrYJCiFNBBQ/Q8CNxc+IljojXIXZb9+1ZxAFus7uj2W+qbXKj&#10;OOIcBk8KVssMBFLnzUC9gpfnp0UBIkRNRo+eUMEZA2zry4tKl8afaI/HJvaCQyiUWoGNcSqlDJ1F&#10;p8PST0h8+/Cz05HHuZdm1icOd6NcZ9mNdHog/mD1hDuL3WdzcAq+Hm2xaXft63vu+zU2nU0Pb0mp&#10;66t0fwciYop/ZvjBZ3Soman1BzJBjAoWRcZdIotVDoIN+eaWRfu7kHUl/zeovwEAAP//AwBQSwEC&#10;LQAUAAYACAAAACEAtoM4kv4AAADhAQAAEwAAAAAAAAAAAAAAAAAAAAAAW0NvbnRlbnRfVHlwZXNd&#10;LnhtbFBLAQItABQABgAIAAAAIQA4/SH/1gAAAJQBAAALAAAAAAAAAAAAAAAAAC8BAABfcmVscy8u&#10;cmVsc1BLAQItABQABgAIAAAAIQAOPBwy8QEAAEcEAAAOAAAAAAAAAAAAAAAAAC4CAABkcnMvZTJv&#10;RG9jLnhtbFBLAQItABQABgAIAAAAIQDaVxy03AAAAAkBAAAPAAAAAAAAAAAAAAAAAEsEAABkcnMv&#10;ZG93bnJldi54bWxQSwUGAAAAAAQABADzAAAAVAUAAAAA&#10;" strokecolor="gray [1629]" strokeweight="1.25pt">
              <v:stroke joinstyle="miter"/>
            </v:line>
          </w:pict>
        </mc:Fallback>
      </mc:AlternateContent>
    </w:r>
    <w:r w:rsidR="00A94DFF">
      <w:rPr>
        <w:sz w:val="16"/>
        <w:szCs w:val="16"/>
      </w:rPr>
      <w:t>ST-BL</w:t>
    </w:r>
    <w:r>
      <w:rPr>
        <w:sz w:val="16"/>
        <w:szCs w:val="16"/>
      </w:rPr>
      <w:t xml:space="preserve"> -</w:t>
    </w:r>
    <w:r w:rsidRPr="00086CB2">
      <w:rPr>
        <w:sz w:val="16"/>
        <w:szCs w:val="16"/>
      </w:rPr>
      <w:t xml:space="preserve"> Instructions for use, </w:t>
    </w:r>
    <w:r w:rsidRPr="00086CB2">
      <w:rPr>
        <w:rFonts w:cstheme="minorHAnsi"/>
        <w:sz w:val="16"/>
        <w:szCs w:val="16"/>
      </w:rPr>
      <w:t>©</w:t>
    </w:r>
    <w:r>
      <w:rPr>
        <w:sz w:val="16"/>
        <w:szCs w:val="16"/>
      </w:rPr>
      <w:t xml:space="preserve"> </w:t>
    </w:r>
    <w:r w:rsidRPr="00086CB2">
      <w:rPr>
        <w:sz w:val="16"/>
        <w:szCs w:val="16"/>
      </w:rPr>
      <w:t>bluepoint MEDICAL GmbH</w:t>
    </w:r>
    <w:r>
      <w:rPr>
        <w:sz w:val="16"/>
        <w:szCs w:val="16"/>
      </w:rPr>
      <w:t xml:space="preserve"> </w:t>
    </w:r>
    <w:r w:rsidRPr="00086CB2">
      <w:rPr>
        <w:sz w:val="16"/>
        <w:szCs w:val="16"/>
      </w:rPr>
      <w:t>&amp;</w:t>
    </w:r>
    <w:r>
      <w:rPr>
        <w:sz w:val="16"/>
        <w:szCs w:val="16"/>
      </w:rPr>
      <w:t xml:space="preserve"> </w:t>
    </w:r>
    <w:r w:rsidRPr="00086CB2">
      <w:rPr>
        <w:sz w:val="16"/>
        <w:szCs w:val="16"/>
      </w:rPr>
      <w:t>Co.</w:t>
    </w:r>
    <w:r>
      <w:rPr>
        <w:sz w:val="16"/>
        <w:szCs w:val="16"/>
      </w:rPr>
      <w:t xml:space="preserve"> </w:t>
    </w:r>
    <w:r w:rsidRPr="00086CB2">
      <w:rPr>
        <w:sz w:val="16"/>
        <w:szCs w:val="16"/>
      </w:rPr>
      <w:t>KG</w:t>
    </w:r>
  </w:p>
  <w:p w:rsidR="00370A0E" w:rsidRDefault="002C781E">
    <w:pPr>
      <w:pStyle w:val="Fuzeile"/>
      <w:jc w:val="center"/>
    </w:pPr>
    <w:sdt>
      <w:sdtPr>
        <w:id w:val="2036620434"/>
        <w:docPartObj>
          <w:docPartGallery w:val="Page Numbers (Bottom of Page)"/>
          <w:docPartUnique/>
        </w:docPartObj>
      </w:sdtPr>
      <w:sdtEndPr/>
      <w:sdtContent>
        <w:r w:rsidR="00370A0E">
          <w:fldChar w:fldCharType="begin"/>
        </w:r>
        <w:r w:rsidR="00370A0E">
          <w:instrText>PAGE   \* MERGEFORMAT</w:instrText>
        </w:r>
        <w:r w:rsidR="00370A0E">
          <w:fldChar w:fldCharType="separate"/>
        </w:r>
        <w:r w:rsidR="00FD1F08" w:rsidRPr="00FD1F08">
          <w:rPr>
            <w:noProof/>
            <w:lang w:val="de-DE"/>
          </w:rPr>
          <w:t>10</w:t>
        </w:r>
        <w:r w:rsidR="00370A0E"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0E" w:rsidRDefault="00370A0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0E" w:rsidRDefault="00370A0E" w:rsidP="003D514A">
    <w:pPr>
      <w:pStyle w:val="Fuzeile"/>
      <w:jc w:val="right"/>
      <w:rPr>
        <w:sz w:val="16"/>
        <w:szCs w:val="16"/>
      </w:rPr>
    </w:pPr>
    <w:r>
      <w:rPr>
        <w:noProof/>
        <w:sz w:val="16"/>
        <w:szCs w:val="16"/>
        <w:lang w:val="de-DE" w:eastAsia="de-D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36B075B" wp14:editId="7C05F6E3">
              <wp:simplePos x="0" y="0"/>
              <wp:positionH relativeFrom="column">
                <wp:posOffset>-508000</wp:posOffset>
              </wp:positionH>
              <wp:positionV relativeFrom="paragraph">
                <wp:posOffset>-17780</wp:posOffset>
              </wp:positionV>
              <wp:extent cx="3933825" cy="0"/>
              <wp:effectExtent l="0" t="0" r="28575" b="19050"/>
              <wp:wrapNone/>
              <wp:docPr id="8" name="Gerader Verbinde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3933825" cy="0"/>
                      </a:xfrm>
                      <a:prstGeom prst="line">
                        <a:avLst/>
                      </a:prstGeom>
                      <a:ln w="15875">
                        <a:solidFill>
                          <a:schemeClr val="tx1">
                            <a:lumMod val="50000"/>
                            <a:lumOff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901CF26" id="Gerader Verbinder 8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0pt,-1.4pt" to="269.75pt,-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jwY8gEAAEcEAAAOAAAAZHJzL2Uyb0RvYy54bWysU0tv2zAMvg/YfxB0X+wkyJYZcXpo0V72&#10;CPboXZGpWIBekNTY+fejpMTpul06zAdZokh+/D5Sm5tRK3IEH6Q1LZ3PakrAcNtJc2jpzx/379aU&#10;hMhMx5Q10NITBHqzfftmM7gGFra3qgNPMIkJzeBa2sfomqoKvAfNwsw6MHgprNcs4tEfqs6zAbNr&#10;VS3q+n01WN85bzmEgNa7ckm3Ob8QwONXIQJEolqKtcW8+rzu01ptN6w5eOZ6yc9lsH+oQjNpEHRK&#10;dcciI09e/pFKS+5tsCLOuNWVFUJyyByQzbx+weZ7zxxkLihOcJNM4f+l5V+OO09k11JslGEaW/QA&#10;nqWmPILfS5N26yTT4EKD3rdm58+n4HY+cR6F1+mPbMiYpT1N0sIYCUfj8uNyuV6sKOGXu+oa6HyI&#10;D2A1SZuWKmkSa9aw46cQEQxdLy7JrAwZcNZW6w+r7Baskt29VCpd5smBW+XJkWHP4zjPPupJf7Zd&#10;sa1q/Ern0Yzz8cKMcFOWDP4MAO+UQWNSo/DPu3hSUEr7BgLlRMYFd0pUMBjnYOI8gedM6J3CBBY/&#10;BdaFVHoBVx6/B579UyjkIX9N8BSRka2JU7CWxvq/oScVS8mi+F8UKLyTBHvbnfJkZGlwWjPD88tK&#10;z+H5OYdf3//2FwAAAP//AwBQSwMEFAAGAAgAAAAhAGOIf6vcAAAACQEAAA8AAABkcnMvZG93bnJl&#10;di54bWxMj8FOwzAQRO9I/IO1SNxah1RBIcSpoIIPIBQkbk68xBHxOsRua/6eRRzgtrszmn1Tb5Ob&#10;xBGXMHpScLXOQCD13ow0KNg/P65KECFqMnryhAq+MMC2OT+rdWX8iZ7w2MZBcAiFSiuwMc6VlKG3&#10;6HRY+xmJtXe/OB15XQZpFn3icDfJPMuupdMj8QerZ9xZ7D/ag1Pw+WDLTbfrXt4KP+TY9jbdvyal&#10;Li/S3S2IiCn+meEHn9GhYabOH8gEMSlYlRl3iTzkXIENxeamANH9HmRTy/8Nmm8AAAD//wMAUEsB&#10;Ai0AFAAGAAgAAAAhALaDOJL+AAAA4QEAABMAAAAAAAAAAAAAAAAAAAAAAFtDb250ZW50X1R5cGVz&#10;XS54bWxQSwECLQAUAAYACAAAACEAOP0h/9YAAACUAQAACwAAAAAAAAAAAAAAAAAvAQAAX3JlbHMv&#10;LnJlbHNQSwECLQAUAAYACAAAACEAj3o8GPIBAABHBAAADgAAAAAAAAAAAAAAAAAuAgAAZHJzL2Uy&#10;b0RvYy54bWxQSwECLQAUAAYACAAAACEAY4h/q9wAAAAJAQAADwAAAAAAAAAAAAAAAABMBAAAZHJz&#10;L2Rvd25yZXYueG1sUEsFBgAAAAAEAAQA8wAAAFUFAAAAAA==&#10;" strokecolor="gray [1629]" strokeweight="1.25pt">
              <v:stroke joinstyle="miter"/>
            </v:line>
          </w:pict>
        </mc:Fallback>
      </mc:AlternateContent>
    </w:r>
    <w:r w:rsidR="00A94DFF">
      <w:rPr>
        <w:sz w:val="16"/>
        <w:szCs w:val="16"/>
      </w:rPr>
      <w:t>ST-BL</w:t>
    </w:r>
    <w:r w:rsidRPr="00DC5C2B">
      <w:rPr>
        <w:sz w:val="16"/>
        <w:szCs w:val="16"/>
      </w:rPr>
      <w:t xml:space="preserve"> – Instructions for use, Rev.1, 202</w:t>
    </w:r>
    <w:r>
      <w:rPr>
        <w:sz w:val="16"/>
        <w:szCs w:val="16"/>
      </w:rPr>
      <w:t>0-12</w:t>
    </w:r>
  </w:p>
  <w:p w:rsidR="00370A0E" w:rsidRPr="00DC5C2B" w:rsidRDefault="00370A0E" w:rsidP="00DC5C2B">
    <w:pPr>
      <w:pStyle w:val="Fuzeile"/>
      <w:jc w:val="right"/>
      <w:rPr>
        <w:sz w:val="16"/>
        <w:szCs w:val="16"/>
      </w:rPr>
    </w:pPr>
    <w:r>
      <w:rPr>
        <w:sz w:val="16"/>
        <w:szCs w:val="16"/>
      </w:rPr>
      <w:t xml:space="preserve">PN </w:t>
    </w:r>
    <w:r w:rsidR="0001643F">
      <w:rPr>
        <w:sz w:val="16"/>
        <w:szCs w:val="16"/>
      </w:rPr>
      <w:t>1030631045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781E" w:rsidRDefault="002C781E" w:rsidP="009D68AA">
      <w:pPr>
        <w:spacing w:after="0" w:line="240" w:lineRule="auto"/>
      </w:pPr>
      <w:r>
        <w:separator/>
      </w:r>
    </w:p>
  </w:footnote>
  <w:footnote w:type="continuationSeparator" w:id="0">
    <w:p w:rsidR="002C781E" w:rsidRDefault="002C781E" w:rsidP="009D68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0E" w:rsidRDefault="00370A0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0A0E" w:rsidRDefault="00370A0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B19C6"/>
    <w:multiLevelType w:val="hybridMultilevel"/>
    <w:tmpl w:val="38FEC2AE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0DE0FBD"/>
    <w:multiLevelType w:val="hybridMultilevel"/>
    <w:tmpl w:val="193089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823BA1"/>
    <w:multiLevelType w:val="hybridMultilevel"/>
    <w:tmpl w:val="0AEA033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8131F2"/>
    <w:multiLevelType w:val="hybridMultilevel"/>
    <w:tmpl w:val="C21E86B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3053D8"/>
    <w:multiLevelType w:val="hybridMultilevel"/>
    <w:tmpl w:val="81586F2E"/>
    <w:lvl w:ilvl="0" w:tplc="C93A52B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97D5C71"/>
    <w:multiLevelType w:val="hybridMultilevel"/>
    <w:tmpl w:val="6DF4BB5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093BA4"/>
    <w:multiLevelType w:val="hybridMultilevel"/>
    <w:tmpl w:val="72CC747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E72B0B"/>
    <w:multiLevelType w:val="hybridMultilevel"/>
    <w:tmpl w:val="5B1EE806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0E089F"/>
    <w:multiLevelType w:val="hybridMultilevel"/>
    <w:tmpl w:val="3B5A68D4"/>
    <w:lvl w:ilvl="0" w:tplc="60749D4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6A4082"/>
    <w:multiLevelType w:val="hybridMultilevel"/>
    <w:tmpl w:val="D564EF6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6F1700"/>
    <w:multiLevelType w:val="hybridMultilevel"/>
    <w:tmpl w:val="15CE008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EE67A7"/>
    <w:multiLevelType w:val="hybridMultilevel"/>
    <w:tmpl w:val="ACB2A280"/>
    <w:lvl w:ilvl="0" w:tplc="98CEAE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2"/>
  </w:num>
  <w:num w:numId="5">
    <w:abstractNumId w:val="10"/>
  </w:num>
  <w:num w:numId="6">
    <w:abstractNumId w:val="5"/>
  </w:num>
  <w:num w:numId="7">
    <w:abstractNumId w:val="6"/>
  </w:num>
  <w:num w:numId="8">
    <w:abstractNumId w:val="7"/>
  </w:num>
  <w:num w:numId="9">
    <w:abstractNumId w:val="4"/>
  </w:num>
  <w:num w:numId="10">
    <w:abstractNumId w:val="11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E0D"/>
    <w:rsid w:val="0001643F"/>
    <w:rsid w:val="00021BF9"/>
    <w:rsid w:val="00022430"/>
    <w:rsid w:val="000363C0"/>
    <w:rsid w:val="000458FA"/>
    <w:rsid w:val="000573C2"/>
    <w:rsid w:val="0007159F"/>
    <w:rsid w:val="000737B6"/>
    <w:rsid w:val="00083BDE"/>
    <w:rsid w:val="000852D7"/>
    <w:rsid w:val="00086CB2"/>
    <w:rsid w:val="00087E07"/>
    <w:rsid w:val="00094692"/>
    <w:rsid w:val="00096466"/>
    <w:rsid w:val="000A6497"/>
    <w:rsid w:val="000A6CD3"/>
    <w:rsid w:val="000A6E0A"/>
    <w:rsid w:val="000B0F37"/>
    <w:rsid w:val="000B157E"/>
    <w:rsid w:val="000B7EAE"/>
    <w:rsid w:val="000C1F50"/>
    <w:rsid w:val="000C3142"/>
    <w:rsid w:val="000C4031"/>
    <w:rsid w:val="000C6EE7"/>
    <w:rsid w:val="000E5B33"/>
    <w:rsid w:val="000F2231"/>
    <w:rsid w:val="000F5307"/>
    <w:rsid w:val="000F5928"/>
    <w:rsid w:val="000F6F11"/>
    <w:rsid w:val="00113DE8"/>
    <w:rsid w:val="00120C25"/>
    <w:rsid w:val="001212BD"/>
    <w:rsid w:val="0012344A"/>
    <w:rsid w:val="00123454"/>
    <w:rsid w:val="00135210"/>
    <w:rsid w:val="001544EA"/>
    <w:rsid w:val="00161007"/>
    <w:rsid w:val="00165157"/>
    <w:rsid w:val="00167C6A"/>
    <w:rsid w:val="0017221C"/>
    <w:rsid w:val="00172D0F"/>
    <w:rsid w:val="001730B9"/>
    <w:rsid w:val="00173A68"/>
    <w:rsid w:val="00174249"/>
    <w:rsid w:val="00177AD4"/>
    <w:rsid w:val="00181405"/>
    <w:rsid w:val="00184251"/>
    <w:rsid w:val="001902CA"/>
    <w:rsid w:val="00193FE5"/>
    <w:rsid w:val="001A17AB"/>
    <w:rsid w:val="001A21BB"/>
    <w:rsid w:val="001A68B1"/>
    <w:rsid w:val="001B01B5"/>
    <w:rsid w:val="001B442F"/>
    <w:rsid w:val="001B59FC"/>
    <w:rsid w:val="001B7868"/>
    <w:rsid w:val="001C0959"/>
    <w:rsid w:val="001C5A27"/>
    <w:rsid w:val="001D429D"/>
    <w:rsid w:val="001D65D9"/>
    <w:rsid w:val="001F442D"/>
    <w:rsid w:val="00200A60"/>
    <w:rsid w:val="00206FCA"/>
    <w:rsid w:val="00214001"/>
    <w:rsid w:val="00235943"/>
    <w:rsid w:val="002369B1"/>
    <w:rsid w:val="00242A3F"/>
    <w:rsid w:val="00245976"/>
    <w:rsid w:val="00252F33"/>
    <w:rsid w:val="0025304B"/>
    <w:rsid w:val="00254E55"/>
    <w:rsid w:val="002563DB"/>
    <w:rsid w:val="00257286"/>
    <w:rsid w:val="00263807"/>
    <w:rsid w:val="00267591"/>
    <w:rsid w:val="00270928"/>
    <w:rsid w:val="00277425"/>
    <w:rsid w:val="002821E1"/>
    <w:rsid w:val="00282E4D"/>
    <w:rsid w:val="00282F72"/>
    <w:rsid w:val="0028325F"/>
    <w:rsid w:val="00291CE4"/>
    <w:rsid w:val="00294905"/>
    <w:rsid w:val="002A41BD"/>
    <w:rsid w:val="002A4263"/>
    <w:rsid w:val="002C1210"/>
    <w:rsid w:val="002C781E"/>
    <w:rsid w:val="002D1AA5"/>
    <w:rsid w:val="002D6C95"/>
    <w:rsid w:val="002E2ED8"/>
    <w:rsid w:val="002E3386"/>
    <w:rsid w:val="002F2DC7"/>
    <w:rsid w:val="002F2EDD"/>
    <w:rsid w:val="002F494B"/>
    <w:rsid w:val="002F4995"/>
    <w:rsid w:val="002F630C"/>
    <w:rsid w:val="00300A33"/>
    <w:rsid w:val="0030623C"/>
    <w:rsid w:val="00310371"/>
    <w:rsid w:val="00333416"/>
    <w:rsid w:val="0033625A"/>
    <w:rsid w:val="0033650E"/>
    <w:rsid w:val="00336C91"/>
    <w:rsid w:val="00343639"/>
    <w:rsid w:val="00345E2A"/>
    <w:rsid w:val="00357102"/>
    <w:rsid w:val="003571E8"/>
    <w:rsid w:val="00363BB2"/>
    <w:rsid w:val="0036621B"/>
    <w:rsid w:val="00367C37"/>
    <w:rsid w:val="00370A0E"/>
    <w:rsid w:val="00371542"/>
    <w:rsid w:val="00374414"/>
    <w:rsid w:val="00385D1F"/>
    <w:rsid w:val="00391B21"/>
    <w:rsid w:val="003A4BA2"/>
    <w:rsid w:val="003A5400"/>
    <w:rsid w:val="003A653D"/>
    <w:rsid w:val="003B6B62"/>
    <w:rsid w:val="003C048E"/>
    <w:rsid w:val="003C1B51"/>
    <w:rsid w:val="003C646F"/>
    <w:rsid w:val="003C77C1"/>
    <w:rsid w:val="003D3379"/>
    <w:rsid w:val="003D514A"/>
    <w:rsid w:val="003E181A"/>
    <w:rsid w:val="003E2761"/>
    <w:rsid w:val="003F3ED7"/>
    <w:rsid w:val="003F5805"/>
    <w:rsid w:val="00401C77"/>
    <w:rsid w:val="00406C84"/>
    <w:rsid w:val="00411857"/>
    <w:rsid w:val="00421605"/>
    <w:rsid w:val="0042417D"/>
    <w:rsid w:val="0043342C"/>
    <w:rsid w:val="004369B8"/>
    <w:rsid w:val="0043778E"/>
    <w:rsid w:val="004503DC"/>
    <w:rsid w:val="00451874"/>
    <w:rsid w:val="00455EF7"/>
    <w:rsid w:val="00466166"/>
    <w:rsid w:val="004675FF"/>
    <w:rsid w:val="004700F9"/>
    <w:rsid w:val="00473A8D"/>
    <w:rsid w:val="00480FDB"/>
    <w:rsid w:val="00481A66"/>
    <w:rsid w:val="00483225"/>
    <w:rsid w:val="00487D89"/>
    <w:rsid w:val="00495024"/>
    <w:rsid w:val="004A1F2F"/>
    <w:rsid w:val="004B21D9"/>
    <w:rsid w:val="004B5BE0"/>
    <w:rsid w:val="004B7276"/>
    <w:rsid w:val="004C6EE3"/>
    <w:rsid w:val="004D2949"/>
    <w:rsid w:val="004E1C10"/>
    <w:rsid w:val="004E221B"/>
    <w:rsid w:val="004F49CE"/>
    <w:rsid w:val="00506F4B"/>
    <w:rsid w:val="00524EC6"/>
    <w:rsid w:val="0052726F"/>
    <w:rsid w:val="005324E7"/>
    <w:rsid w:val="00534909"/>
    <w:rsid w:val="0053695A"/>
    <w:rsid w:val="005441C2"/>
    <w:rsid w:val="005469F8"/>
    <w:rsid w:val="00547174"/>
    <w:rsid w:val="00547605"/>
    <w:rsid w:val="005505E8"/>
    <w:rsid w:val="00556574"/>
    <w:rsid w:val="00560970"/>
    <w:rsid w:val="005617D2"/>
    <w:rsid w:val="00577768"/>
    <w:rsid w:val="005808ED"/>
    <w:rsid w:val="00581875"/>
    <w:rsid w:val="00583D6C"/>
    <w:rsid w:val="00586A4D"/>
    <w:rsid w:val="00592060"/>
    <w:rsid w:val="005A053E"/>
    <w:rsid w:val="005B120E"/>
    <w:rsid w:val="005C0F10"/>
    <w:rsid w:val="005C154E"/>
    <w:rsid w:val="005C2B35"/>
    <w:rsid w:val="005C3EF3"/>
    <w:rsid w:val="005C54CA"/>
    <w:rsid w:val="005D1A2B"/>
    <w:rsid w:val="005E3C2C"/>
    <w:rsid w:val="005E4069"/>
    <w:rsid w:val="005E474D"/>
    <w:rsid w:val="005F45AC"/>
    <w:rsid w:val="005F46DD"/>
    <w:rsid w:val="00602D04"/>
    <w:rsid w:val="00617D37"/>
    <w:rsid w:val="00644B47"/>
    <w:rsid w:val="00645A58"/>
    <w:rsid w:val="00663FE1"/>
    <w:rsid w:val="00664DA1"/>
    <w:rsid w:val="00667CBE"/>
    <w:rsid w:val="006720D5"/>
    <w:rsid w:val="00672746"/>
    <w:rsid w:val="00674854"/>
    <w:rsid w:val="00685D75"/>
    <w:rsid w:val="00685E8E"/>
    <w:rsid w:val="00686A33"/>
    <w:rsid w:val="00690C9C"/>
    <w:rsid w:val="00692A47"/>
    <w:rsid w:val="006968CD"/>
    <w:rsid w:val="006A1AB8"/>
    <w:rsid w:val="006A5392"/>
    <w:rsid w:val="006A748D"/>
    <w:rsid w:val="006B0CD4"/>
    <w:rsid w:val="006C41B3"/>
    <w:rsid w:val="006D3E20"/>
    <w:rsid w:val="006D7C85"/>
    <w:rsid w:val="006E02AA"/>
    <w:rsid w:val="006E2AF2"/>
    <w:rsid w:val="00704D95"/>
    <w:rsid w:val="0071453C"/>
    <w:rsid w:val="00715924"/>
    <w:rsid w:val="00716EF2"/>
    <w:rsid w:val="00720085"/>
    <w:rsid w:val="007255D6"/>
    <w:rsid w:val="007259A5"/>
    <w:rsid w:val="00726514"/>
    <w:rsid w:val="007278CB"/>
    <w:rsid w:val="00734471"/>
    <w:rsid w:val="00734CC2"/>
    <w:rsid w:val="00741C47"/>
    <w:rsid w:val="007423C2"/>
    <w:rsid w:val="00742D1F"/>
    <w:rsid w:val="0074477F"/>
    <w:rsid w:val="00745E25"/>
    <w:rsid w:val="007525B5"/>
    <w:rsid w:val="00761095"/>
    <w:rsid w:val="00764CC0"/>
    <w:rsid w:val="007663FB"/>
    <w:rsid w:val="00766575"/>
    <w:rsid w:val="00772D3D"/>
    <w:rsid w:val="00773B02"/>
    <w:rsid w:val="007815C0"/>
    <w:rsid w:val="007A656E"/>
    <w:rsid w:val="007B45D4"/>
    <w:rsid w:val="007B7643"/>
    <w:rsid w:val="007C7726"/>
    <w:rsid w:val="007D08D2"/>
    <w:rsid w:val="007D7805"/>
    <w:rsid w:val="007E73B6"/>
    <w:rsid w:val="00801400"/>
    <w:rsid w:val="00802F71"/>
    <w:rsid w:val="00807F64"/>
    <w:rsid w:val="00812BAF"/>
    <w:rsid w:val="00815998"/>
    <w:rsid w:val="00820F21"/>
    <w:rsid w:val="00822664"/>
    <w:rsid w:val="0083361B"/>
    <w:rsid w:val="008347CE"/>
    <w:rsid w:val="00835FF8"/>
    <w:rsid w:val="008374ED"/>
    <w:rsid w:val="00837D6C"/>
    <w:rsid w:val="00842338"/>
    <w:rsid w:val="00850D11"/>
    <w:rsid w:val="008567A7"/>
    <w:rsid w:val="008607BA"/>
    <w:rsid w:val="008645FB"/>
    <w:rsid w:val="00871FB4"/>
    <w:rsid w:val="00874422"/>
    <w:rsid w:val="00875F9F"/>
    <w:rsid w:val="00877579"/>
    <w:rsid w:val="00881A41"/>
    <w:rsid w:val="00884146"/>
    <w:rsid w:val="008863FB"/>
    <w:rsid w:val="00891071"/>
    <w:rsid w:val="008A7CFA"/>
    <w:rsid w:val="008B5FF0"/>
    <w:rsid w:val="008C2AC8"/>
    <w:rsid w:val="008C5A7A"/>
    <w:rsid w:val="008C794C"/>
    <w:rsid w:val="008D59A8"/>
    <w:rsid w:val="008D6C3D"/>
    <w:rsid w:val="008D725F"/>
    <w:rsid w:val="008E00FF"/>
    <w:rsid w:val="008E4C64"/>
    <w:rsid w:val="008F1C54"/>
    <w:rsid w:val="00905A90"/>
    <w:rsid w:val="009113B8"/>
    <w:rsid w:val="00917F02"/>
    <w:rsid w:val="00925FAC"/>
    <w:rsid w:val="0093010E"/>
    <w:rsid w:val="0093131F"/>
    <w:rsid w:val="00933235"/>
    <w:rsid w:val="00936B74"/>
    <w:rsid w:val="009456DE"/>
    <w:rsid w:val="00946FF7"/>
    <w:rsid w:val="00951FB2"/>
    <w:rsid w:val="00954889"/>
    <w:rsid w:val="00957521"/>
    <w:rsid w:val="00965457"/>
    <w:rsid w:val="00966D31"/>
    <w:rsid w:val="00983214"/>
    <w:rsid w:val="00986B35"/>
    <w:rsid w:val="00990C21"/>
    <w:rsid w:val="00992002"/>
    <w:rsid w:val="00992F11"/>
    <w:rsid w:val="00993452"/>
    <w:rsid w:val="009A246F"/>
    <w:rsid w:val="009A56CB"/>
    <w:rsid w:val="009A654E"/>
    <w:rsid w:val="009A6C37"/>
    <w:rsid w:val="009B2C6B"/>
    <w:rsid w:val="009B3FDB"/>
    <w:rsid w:val="009B793E"/>
    <w:rsid w:val="009C2766"/>
    <w:rsid w:val="009C59AA"/>
    <w:rsid w:val="009C728A"/>
    <w:rsid w:val="009D68AA"/>
    <w:rsid w:val="009D6CA1"/>
    <w:rsid w:val="009D7A41"/>
    <w:rsid w:val="009E3464"/>
    <w:rsid w:val="009F0757"/>
    <w:rsid w:val="009F0BAE"/>
    <w:rsid w:val="009F2518"/>
    <w:rsid w:val="009F3659"/>
    <w:rsid w:val="00A01222"/>
    <w:rsid w:val="00A119C9"/>
    <w:rsid w:val="00A15D70"/>
    <w:rsid w:val="00A26E3D"/>
    <w:rsid w:val="00A35318"/>
    <w:rsid w:val="00A4323F"/>
    <w:rsid w:val="00A438A1"/>
    <w:rsid w:val="00A43B49"/>
    <w:rsid w:val="00A509BA"/>
    <w:rsid w:val="00A50E0D"/>
    <w:rsid w:val="00A5566B"/>
    <w:rsid w:val="00A570B2"/>
    <w:rsid w:val="00A67836"/>
    <w:rsid w:val="00A713AB"/>
    <w:rsid w:val="00A72814"/>
    <w:rsid w:val="00A73640"/>
    <w:rsid w:val="00A850A4"/>
    <w:rsid w:val="00A87908"/>
    <w:rsid w:val="00A94DFF"/>
    <w:rsid w:val="00A9500C"/>
    <w:rsid w:val="00A96F5A"/>
    <w:rsid w:val="00AA43C9"/>
    <w:rsid w:val="00AB2A60"/>
    <w:rsid w:val="00AD4D6F"/>
    <w:rsid w:val="00AF6242"/>
    <w:rsid w:val="00B05088"/>
    <w:rsid w:val="00B1124C"/>
    <w:rsid w:val="00B17EA3"/>
    <w:rsid w:val="00B334E4"/>
    <w:rsid w:val="00B41F55"/>
    <w:rsid w:val="00B423F5"/>
    <w:rsid w:val="00B5480B"/>
    <w:rsid w:val="00B61356"/>
    <w:rsid w:val="00B623A2"/>
    <w:rsid w:val="00B64B71"/>
    <w:rsid w:val="00B65F71"/>
    <w:rsid w:val="00B9169F"/>
    <w:rsid w:val="00B92DCE"/>
    <w:rsid w:val="00BA1012"/>
    <w:rsid w:val="00BA4A8B"/>
    <w:rsid w:val="00BA7E59"/>
    <w:rsid w:val="00BB21D9"/>
    <w:rsid w:val="00BB7E37"/>
    <w:rsid w:val="00BC3FE7"/>
    <w:rsid w:val="00BC6DAD"/>
    <w:rsid w:val="00BD10C9"/>
    <w:rsid w:val="00BD11B5"/>
    <w:rsid w:val="00BD5F97"/>
    <w:rsid w:val="00BD77AA"/>
    <w:rsid w:val="00BF0B41"/>
    <w:rsid w:val="00C07147"/>
    <w:rsid w:val="00C2030D"/>
    <w:rsid w:val="00C24D4D"/>
    <w:rsid w:val="00C27754"/>
    <w:rsid w:val="00C314B1"/>
    <w:rsid w:val="00C31626"/>
    <w:rsid w:val="00C32DB8"/>
    <w:rsid w:val="00C34CC9"/>
    <w:rsid w:val="00C37620"/>
    <w:rsid w:val="00C43441"/>
    <w:rsid w:val="00C445E3"/>
    <w:rsid w:val="00C46511"/>
    <w:rsid w:val="00C503BA"/>
    <w:rsid w:val="00C5055E"/>
    <w:rsid w:val="00C63D9D"/>
    <w:rsid w:val="00C677CD"/>
    <w:rsid w:val="00C719F0"/>
    <w:rsid w:val="00C77377"/>
    <w:rsid w:val="00C85026"/>
    <w:rsid w:val="00C858D1"/>
    <w:rsid w:val="00CA102F"/>
    <w:rsid w:val="00CA2669"/>
    <w:rsid w:val="00CA3463"/>
    <w:rsid w:val="00CA7826"/>
    <w:rsid w:val="00CB3ACD"/>
    <w:rsid w:val="00CB796E"/>
    <w:rsid w:val="00CB7DAF"/>
    <w:rsid w:val="00CC0179"/>
    <w:rsid w:val="00CC1ED4"/>
    <w:rsid w:val="00CC49F5"/>
    <w:rsid w:val="00CC5530"/>
    <w:rsid w:val="00CE0B35"/>
    <w:rsid w:val="00CF01A0"/>
    <w:rsid w:val="00D07ABA"/>
    <w:rsid w:val="00D13358"/>
    <w:rsid w:val="00D13640"/>
    <w:rsid w:val="00D16E51"/>
    <w:rsid w:val="00D22100"/>
    <w:rsid w:val="00D260B5"/>
    <w:rsid w:val="00D277D8"/>
    <w:rsid w:val="00D411A0"/>
    <w:rsid w:val="00D41EE8"/>
    <w:rsid w:val="00D70893"/>
    <w:rsid w:val="00D71AFA"/>
    <w:rsid w:val="00D76131"/>
    <w:rsid w:val="00D80B09"/>
    <w:rsid w:val="00DA3A7C"/>
    <w:rsid w:val="00DA49DA"/>
    <w:rsid w:val="00DA4FCC"/>
    <w:rsid w:val="00DB15E8"/>
    <w:rsid w:val="00DB509B"/>
    <w:rsid w:val="00DC5C2B"/>
    <w:rsid w:val="00DD0D94"/>
    <w:rsid w:val="00DE0B58"/>
    <w:rsid w:val="00DF0262"/>
    <w:rsid w:val="00DF7CBD"/>
    <w:rsid w:val="00E0179C"/>
    <w:rsid w:val="00E12C60"/>
    <w:rsid w:val="00E2698D"/>
    <w:rsid w:val="00E2732E"/>
    <w:rsid w:val="00E30219"/>
    <w:rsid w:val="00E3152A"/>
    <w:rsid w:val="00E319FA"/>
    <w:rsid w:val="00E36E8D"/>
    <w:rsid w:val="00E4211C"/>
    <w:rsid w:val="00E47B0D"/>
    <w:rsid w:val="00E53DAD"/>
    <w:rsid w:val="00E56C84"/>
    <w:rsid w:val="00E63AB7"/>
    <w:rsid w:val="00E74348"/>
    <w:rsid w:val="00E75948"/>
    <w:rsid w:val="00E76BCD"/>
    <w:rsid w:val="00E83292"/>
    <w:rsid w:val="00E85881"/>
    <w:rsid w:val="00E86607"/>
    <w:rsid w:val="00E91604"/>
    <w:rsid w:val="00E92ADE"/>
    <w:rsid w:val="00E930E5"/>
    <w:rsid w:val="00E94E16"/>
    <w:rsid w:val="00E957AC"/>
    <w:rsid w:val="00EA0DA4"/>
    <w:rsid w:val="00EA4FB7"/>
    <w:rsid w:val="00EA5F00"/>
    <w:rsid w:val="00EB1D9D"/>
    <w:rsid w:val="00EB69FD"/>
    <w:rsid w:val="00EC4FC9"/>
    <w:rsid w:val="00EC5921"/>
    <w:rsid w:val="00ED000B"/>
    <w:rsid w:val="00ED040E"/>
    <w:rsid w:val="00ED454A"/>
    <w:rsid w:val="00ED47FD"/>
    <w:rsid w:val="00EE1734"/>
    <w:rsid w:val="00EF3DA6"/>
    <w:rsid w:val="00F06ADC"/>
    <w:rsid w:val="00F0705B"/>
    <w:rsid w:val="00F070A3"/>
    <w:rsid w:val="00F14AA5"/>
    <w:rsid w:val="00F264B6"/>
    <w:rsid w:val="00F420F7"/>
    <w:rsid w:val="00F543CF"/>
    <w:rsid w:val="00F63E55"/>
    <w:rsid w:val="00F71AEA"/>
    <w:rsid w:val="00F7305A"/>
    <w:rsid w:val="00F773FB"/>
    <w:rsid w:val="00F80972"/>
    <w:rsid w:val="00F926C1"/>
    <w:rsid w:val="00F941D1"/>
    <w:rsid w:val="00FA08FD"/>
    <w:rsid w:val="00FA1F7A"/>
    <w:rsid w:val="00FA7754"/>
    <w:rsid w:val="00FB28EC"/>
    <w:rsid w:val="00FB3C69"/>
    <w:rsid w:val="00FC3C38"/>
    <w:rsid w:val="00FC4663"/>
    <w:rsid w:val="00FC4BE7"/>
    <w:rsid w:val="00FC5210"/>
    <w:rsid w:val="00FC71DA"/>
    <w:rsid w:val="00FC7767"/>
    <w:rsid w:val="00FD1F08"/>
    <w:rsid w:val="00FD3591"/>
    <w:rsid w:val="00FD4768"/>
    <w:rsid w:val="00FE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30"/>
  <w15:chartTrackingRefBased/>
  <w15:docId w15:val="{446D67D6-EABC-4BD1-9F25-61C74A8B03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A4A8B"/>
    <w:pPr>
      <w:spacing w:after="40"/>
      <w:jc w:val="both"/>
    </w:pPr>
    <w:rPr>
      <w:sz w:val="18"/>
      <w:lang w:val="en-GB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1B59FC"/>
    <w:pPr>
      <w:keepNext/>
      <w:keepLines/>
      <w:spacing w:before="120" w:after="120" w:line="240" w:lineRule="auto"/>
      <w:outlineLvl w:val="0"/>
    </w:pPr>
    <w:rPr>
      <w:rFonts w:asciiTheme="majorHAnsi" w:eastAsiaTheme="majorEastAsia" w:hAnsiTheme="majorHAnsi" w:cstheme="majorBidi"/>
      <w:b/>
      <w:sz w:val="20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9D68A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0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link w:val="KeinLeerraumZchn"/>
    <w:uiPriority w:val="1"/>
    <w:qFormat/>
    <w:rsid w:val="00B9169F"/>
    <w:pPr>
      <w:spacing w:after="0" w:line="240" w:lineRule="auto"/>
    </w:pPr>
    <w:rPr>
      <w:rFonts w:eastAsiaTheme="minorEastAsia"/>
      <w:lang w:eastAsia="de-DE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B9169F"/>
    <w:rPr>
      <w:rFonts w:eastAsiaTheme="minorEastAsia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1B59FC"/>
    <w:rPr>
      <w:rFonts w:asciiTheme="majorHAnsi" w:eastAsiaTheme="majorEastAsia" w:hAnsiTheme="majorHAnsi" w:cstheme="majorBidi"/>
      <w:b/>
      <w:sz w:val="20"/>
      <w:szCs w:val="32"/>
      <w:lang w:val="en-GB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9D68AA"/>
    <w:rPr>
      <w:rFonts w:asciiTheme="majorHAnsi" w:eastAsiaTheme="majorEastAsia" w:hAnsiTheme="majorHAnsi" w:cstheme="majorBidi"/>
      <w:color w:val="2E74B5" w:themeColor="accent1" w:themeShade="BF"/>
      <w:sz w:val="20"/>
      <w:szCs w:val="26"/>
      <w:lang w:val="en-GB"/>
    </w:rPr>
  </w:style>
  <w:style w:type="table" w:styleId="Tabellenraster">
    <w:name w:val="Table Grid"/>
    <w:basedOn w:val="NormaleTabelle"/>
    <w:uiPriority w:val="39"/>
    <w:rsid w:val="00A119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871FB4"/>
    <w:pPr>
      <w:jc w:val="left"/>
      <w:outlineLvl w:val="9"/>
    </w:pPr>
    <w:rPr>
      <w:lang w:eastAsia="de-DE"/>
    </w:rPr>
  </w:style>
  <w:style w:type="paragraph" w:styleId="Verzeichnis1">
    <w:name w:val="toc 1"/>
    <w:basedOn w:val="Standard"/>
    <w:next w:val="Standard"/>
    <w:autoRedefine/>
    <w:uiPriority w:val="39"/>
    <w:unhideWhenUsed/>
    <w:rsid w:val="00534909"/>
    <w:pPr>
      <w:spacing w:after="100"/>
    </w:pPr>
  </w:style>
  <w:style w:type="character" w:styleId="Hyperlink">
    <w:name w:val="Hyperlink"/>
    <w:basedOn w:val="Absatz-Standardschriftart"/>
    <w:uiPriority w:val="99"/>
    <w:unhideWhenUsed/>
    <w:rsid w:val="009D68AA"/>
    <w:rPr>
      <w:color w:val="0563C1" w:themeColor="hyperlink"/>
      <w:u w:val="single"/>
    </w:rPr>
  </w:style>
  <w:style w:type="paragraph" w:styleId="Kopfzeile">
    <w:name w:val="header"/>
    <w:basedOn w:val="Standard"/>
    <w:link w:val="KopfzeileZchn"/>
    <w:uiPriority w:val="99"/>
    <w:unhideWhenUsed/>
    <w:rsid w:val="009D6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9D68AA"/>
    <w:rPr>
      <w:sz w:val="18"/>
      <w:lang w:val="en-GB"/>
    </w:rPr>
  </w:style>
  <w:style w:type="paragraph" w:styleId="Fuzeile">
    <w:name w:val="footer"/>
    <w:basedOn w:val="Standard"/>
    <w:link w:val="FuzeileZchn"/>
    <w:uiPriority w:val="99"/>
    <w:unhideWhenUsed/>
    <w:rsid w:val="009D68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9D68AA"/>
    <w:rPr>
      <w:sz w:val="18"/>
      <w:lang w:val="en-GB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F3ED7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F3ED7"/>
    <w:rPr>
      <w:rFonts w:ascii="Segoe UI" w:hAnsi="Segoe UI" w:cs="Segoe UI"/>
      <w:sz w:val="18"/>
      <w:szCs w:val="18"/>
      <w:lang w:val="en-GB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C048E"/>
    <w:pPr>
      <w:numPr>
        <w:ilvl w:val="1"/>
      </w:numPr>
      <w:shd w:val="clear" w:color="auto" w:fill="F2F2F2" w:themeFill="background1" w:themeFillShade="F2"/>
      <w:tabs>
        <w:tab w:val="left" w:pos="4820"/>
      </w:tabs>
      <w:spacing w:before="120" w:after="160"/>
    </w:pPr>
    <w:rPr>
      <w:rFonts w:eastAsiaTheme="minorEastAsia"/>
      <w:b/>
      <w:color w:val="000000" w:themeColor="text1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C048E"/>
    <w:rPr>
      <w:rFonts w:eastAsiaTheme="minorEastAsia"/>
      <w:b/>
      <w:color w:val="000000" w:themeColor="text1"/>
      <w:spacing w:val="15"/>
      <w:sz w:val="18"/>
      <w:shd w:val="clear" w:color="auto" w:fill="F2F2F2" w:themeFill="background1" w:themeFillShade="F2"/>
      <w:lang w:val="en-GB"/>
    </w:rPr>
  </w:style>
  <w:style w:type="paragraph" w:styleId="Listenabsatz">
    <w:name w:val="List Paragraph"/>
    <w:basedOn w:val="Standard"/>
    <w:uiPriority w:val="34"/>
    <w:qFormat/>
    <w:rsid w:val="001544EA"/>
    <w:pPr>
      <w:ind w:left="720"/>
      <w:contextualSpacing/>
    </w:pPr>
  </w:style>
  <w:style w:type="character" w:customStyle="1" w:styleId="tlid-translation">
    <w:name w:val="tlid-translation"/>
    <w:basedOn w:val="Absatz-Standardschriftart"/>
    <w:rsid w:val="000F59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26" Type="http://schemas.openxmlformats.org/officeDocument/2006/relationships/image" Target="media/image15.emf"/><Relationship Id="rId39" Type="http://schemas.openxmlformats.org/officeDocument/2006/relationships/image" Target="media/image26.emf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34" Type="http://schemas.openxmlformats.org/officeDocument/2006/relationships/image" Target="media/image23.emf"/><Relationship Id="rId42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image" Target="media/image6.emf"/><Relationship Id="rId25" Type="http://schemas.openxmlformats.org/officeDocument/2006/relationships/image" Target="media/image14.emf"/><Relationship Id="rId33" Type="http://schemas.openxmlformats.org/officeDocument/2006/relationships/image" Target="media/image22.emf"/><Relationship Id="rId38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microsoft.com/office/2007/relationships/hdphoto" Target="media/hdphoto2.wdp"/><Relationship Id="rId20" Type="http://schemas.openxmlformats.org/officeDocument/2006/relationships/image" Target="media/image9.emf"/><Relationship Id="rId29" Type="http://schemas.openxmlformats.org/officeDocument/2006/relationships/image" Target="media/image18.emf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13.emf"/><Relationship Id="rId32" Type="http://schemas.openxmlformats.org/officeDocument/2006/relationships/image" Target="media/image21.emf"/><Relationship Id="rId37" Type="http://schemas.openxmlformats.org/officeDocument/2006/relationships/header" Target="header1.xml"/><Relationship Id="rId40" Type="http://schemas.openxmlformats.org/officeDocument/2006/relationships/image" Target="media/image27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2.emf"/><Relationship Id="rId28" Type="http://schemas.openxmlformats.org/officeDocument/2006/relationships/image" Target="media/image17.emf"/><Relationship Id="rId36" Type="http://schemas.openxmlformats.org/officeDocument/2006/relationships/image" Target="media/image25.emf"/><Relationship Id="rId10" Type="http://schemas.microsoft.com/office/2007/relationships/hdphoto" Target="media/hdphoto1.wdp"/><Relationship Id="rId19" Type="http://schemas.openxmlformats.org/officeDocument/2006/relationships/image" Target="media/image8.emf"/><Relationship Id="rId31" Type="http://schemas.openxmlformats.org/officeDocument/2006/relationships/image" Target="media/image20.emf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prrc@bluepoint-medical.com" TargetMode="External"/><Relationship Id="rId22" Type="http://schemas.openxmlformats.org/officeDocument/2006/relationships/image" Target="media/image11.emf"/><Relationship Id="rId27" Type="http://schemas.openxmlformats.org/officeDocument/2006/relationships/image" Target="media/image16.emf"/><Relationship Id="rId30" Type="http://schemas.openxmlformats.org/officeDocument/2006/relationships/image" Target="media/image19.emf"/><Relationship Id="rId35" Type="http://schemas.openxmlformats.org/officeDocument/2006/relationships/image" Target="media/image24.emf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AA78F1-0115-41D9-A02A-69813C340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15</Pages>
  <Words>1213</Words>
  <Characters>7642</Characters>
  <Application>Microsoft Office Word</Application>
  <DocSecurity>0</DocSecurity>
  <Lines>63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ST-BLR Instructions for use</vt:lpstr>
    </vt:vector>
  </TitlesOfParts>
  <Company/>
  <LinksUpToDate>false</LinksUpToDate>
  <CharactersWithSpaces>8838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ST-BLR Instructions for use</dc:title>
  <dc:subject>Neonatal flow sensor</dc:subject>
  <dc:creator>Nedyalko Radev</dc:creator>
  <cp:keywords/>
  <dc:description/>
  <cp:lastModifiedBy>Nedyalko Radev</cp:lastModifiedBy>
  <cp:revision>1</cp:revision>
  <cp:lastPrinted>2021-04-28T12:13:00Z</cp:lastPrinted>
  <dcterms:created xsi:type="dcterms:W3CDTF">2021-04-28T10:12:00Z</dcterms:created>
  <dcterms:modified xsi:type="dcterms:W3CDTF">2021-04-28T12:14:00Z</dcterms:modified>
</cp:coreProperties>
</file>