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8B6A7" w14:textId="0EDA43CD" w:rsidR="00657BEA" w:rsidRDefault="00BE5E3C">
      <w:pPr>
        <w:jc w:val="center"/>
        <w:rPr>
          <w:rFonts w:ascii="Arial" w:hAnsi="Arial"/>
        </w:rPr>
      </w:pPr>
      <w:r>
        <w:rPr>
          <w:rFonts w:ascii="Arial" w:hAnsi="Arial" w:cs="Arial"/>
          <w:b/>
          <w:bCs/>
          <w:sz w:val="28"/>
          <w:szCs w:val="28"/>
          <w:u w:val="single"/>
        </w:rPr>
        <w:t xml:space="preserve">Introduction to Maxtec </w:t>
      </w:r>
      <w:r w:rsidR="001D1B99">
        <w:rPr>
          <w:rFonts w:ascii="Arial" w:hAnsi="Arial" w:cs="Arial"/>
          <w:b/>
          <w:bCs/>
          <w:sz w:val="28"/>
          <w:szCs w:val="28"/>
          <w:u w:val="single"/>
        </w:rPr>
        <w:t xml:space="preserve">and Life Spark </w:t>
      </w:r>
      <w:r>
        <w:rPr>
          <w:rFonts w:ascii="Arial" w:hAnsi="Arial" w:cs="Arial"/>
          <w:b/>
          <w:bCs/>
          <w:sz w:val="28"/>
          <w:szCs w:val="28"/>
          <w:u w:val="single"/>
        </w:rPr>
        <w:t>Oxygen Monitoring</w:t>
      </w:r>
    </w:p>
    <w:p w14:paraId="429B321C" w14:textId="77777777" w:rsidR="001107E3" w:rsidRDefault="001107E3">
      <w:pPr>
        <w:rPr>
          <w:rFonts w:ascii="Arial" w:hAnsi="Arial" w:cs="Arial"/>
          <w:b/>
          <w:bCs/>
          <w:u w:val="single"/>
        </w:rPr>
      </w:pPr>
    </w:p>
    <w:p w14:paraId="0B43F9DD" w14:textId="697B849C" w:rsidR="00657BEA" w:rsidRPr="001107E3" w:rsidRDefault="00BE5E3C">
      <w:pPr>
        <w:rPr>
          <w:rFonts w:ascii="Arial" w:hAnsi="Arial"/>
          <w:sz w:val="28"/>
          <w:szCs w:val="28"/>
        </w:rPr>
      </w:pPr>
      <w:r w:rsidRPr="001107E3">
        <w:rPr>
          <w:rFonts w:ascii="Arial" w:hAnsi="Arial" w:cs="Arial"/>
          <w:b/>
          <w:bCs/>
          <w:sz w:val="28"/>
          <w:szCs w:val="28"/>
          <w:u w:val="single"/>
        </w:rPr>
        <w:t>What is oxygen monitoring?</w:t>
      </w:r>
    </w:p>
    <w:p w14:paraId="49D55AEB" w14:textId="77777777" w:rsidR="00657BEA" w:rsidRDefault="00BE5E3C">
      <w:pPr>
        <w:rPr>
          <w:rFonts w:ascii="Arial" w:hAnsi="Arial"/>
        </w:rPr>
      </w:pPr>
      <w:bookmarkStart w:id="0" w:name="_Hlk133330175"/>
      <w:bookmarkEnd w:id="0"/>
      <w:r>
        <w:rPr>
          <w:rFonts w:ascii="Arial" w:hAnsi="Arial"/>
        </w:rPr>
        <w:t xml:space="preserve">Oxygen monitoring is used for the physical measurement of gases for fractional oxygen (FiO2) outside of the body before it enters the patient i.e. </w:t>
      </w:r>
    </w:p>
    <w:p w14:paraId="190DB5BA" w14:textId="77777777" w:rsidR="00657BEA" w:rsidRDefault="00BE5E3C">
      <w:pPr>
        <w:numPr>
          <w:ilvl w:val="0"/>
          <w:numId w:val="1"/>
        </w:numPr>
        <w:spacing w:after="0"/>
        <w:rPr>
          <w:rFonts w:ascii="Arial" w:hAnsi="Arial"/>
        </w:rPr>
      </w:pPr>
      <w:r>
        <w:rPr>
          <w:rFonts w:ascii="Arial" w:hAnsi="Arial"/>
        </w:rPr>
        <w:t>Piped or Bottled Gases</w:t>
      </w:r>
    </w:p>
    <w:p w14:paraId="3E015791" w14:textId="77777777" w:rsidR="00657BEA" w:rsidRDefault="00BE5E3C">
      <w:pPr>
        <w:numPr>
          <w:ilvl w:val="0"/>
          <w:numId w:val="1"/>
        </w:numPr>
        <w:spacing w:after="0"/>
        <w:rPr>
          <w:rFonts w:ascii="Arial" w:hAnsi="Arial"/>
        </w:rPr>
      </w:pPr>
      <w:r>
        <w:rPr>
          <w:rFonts w:ascii="Arial" w:hAnsi="Arial"/>
        </w:rPr>
        <w:t xml:space="preserve">Oxygen Concentrators </w:t>
      </w:r>
    </w:p>
    <w:p w14:paraId="54893BF4" w14:textId="77777777" w:rsidR="00657BEA" w:rsidRDefault="00BE5E3C">
      <w:pPr>
        <w:numPr>
          <w:ilvl w:val="0"/>
          <w:numId w:val="1"/>
        </w:numPr>
        <w:spacing w:after="0"/>
        <w:rPr>
          <w:rFonts w:ascii="Arial" w:hAnsi="Arial"/>
        </w:rPr>
      </w:pPr>
      <w:r>
        <w:rPr>
          <w:rFonts w:ascii="Arial" w:hAnsi="Arial"/>
        </w:rPr>
        <w:t>Ventilators</w:t>
      </w:r>
    </w:p>
    <w:p w14:paraId="2FCDD728" w14:textId="77777777" w:rsidR="00657BEA" w:rsidRDefault="00BE5E3C">
      <w:pPr>
        <w:numPr>
          <w:ilvl w:val="0"/>
          <w:numId w:val="1"/>
        </w:numPr>
        <w:spacing w:after="0"/>
        <w:rPr>
          <w:rFonts w:ascii="Arial" w:hAnsi="Arial"/>
        </w:rPr>
      </w:pPr>
      <w:r>
        <w:rPr>
          <w:rFonts w:ascii="Arial" w:hAnsi="Arial"/>
        </w:rPr>
        <w:t>Air/Oxygen Blenders</w:t>
      </w:r>
    </w:p>
    <w:p w14:paraId="06C3F95E" w14:textId="1F180B7D" w:rsidR="00657BEA" w:rsidRDefault="00BE5E3C">
      <w:pPr>
        <w:numPr>
          <w:ilvl w:val="0"/>
          <w:numId w:val="1"/>
        </w:numPr>
        <w:spacing w:after="0"/>
        <w:rPr>
          <w:rFonts w:ascii="Arial" w:hAnsi="Arial"/>
        </w:rPr>
      </w:pPr>
      <w:r>
        <w:rPr>
          <w:rFonts w:ascii="Arial" w:hAnsi="Arial"/>
        </w:rPr>
        <w:t>Oxygen Hoods (product depend</w:t>
      </w:r>
      <w:r w:rsidR="001D1B99">
        <w:rPr>
          <w:rFonts w:ascii="Arial" w:hAnsi="Arial"/>
        </w:rPr>
        <w:t>e</w:t>
      </w:r>
      <w:r>
        <w:rPr>
          <w:rFonts w:ascii="Arial" w:hAnsi="Arial"/>
        </w:rPr>
        <w:t>nt)</w:t>
      </w:r>
      <w:r>
        <w:rPr>
          <w:rFonts w:ascii="Arial" w:hAnsi="Arial"/>
        </w:rPr>
        <w:br/>
      </w:r>
    </w:p>
    <w:p w14:paraId="27424AD7" w14:textId="77777777" w:rsidR="00657BEA" w:rsidRDefault="00BE5E3C">
      <w:pPr>
        <w:rPr>
          <w:rFonts w:ascii="Arial" w:hAnsi="Arial"/>
        </w:rPr>
      </w:pPr>
      <w:r>
        <w:rPr>
          <w:rFonts w:ascii="Arial" w:hAnsi="Arial"/>
        </w:rPr>
        <w:t xml:space="preserve">Measurements are typically between 21 and 100%. </w:t>
      </w:r>
    </w:p>
    <w:p w14:paraId="22F3A37C" w14:textId="77777777" w:rsidR="001107E3" w:rsidRDefault="001107E3">
      <w:pPr>
        <w:rPr>
          <w:rFonts w:ascii="Arial" w:hAnsi="Arial" w:cs="Arial"/>
          <w:b/>
          <w:bCs/>
          <w:u w:val="single"/>
        </w:rPr>
      </w:pPr>
    </w:p>
    <w:p w14:paraId="353DDCB8" w14:textId="4B001410" w:rsidR="00657BEA" w:rsidRPr="001107E3" w:rsidRDefault="001D1B99">
      <w:pPr>
        <w:rPr>
          <w:rFonts w:ascii="Arial" w:hAnsi="Arial"/>
          <w:sz w:val="28"/>
          <w:szCs w:val="28"/>
        </w:rPr>
      </w:pPr>
      <w:r w:rsidRPr="001D1B99">
        <w:rPr>
          <w:rFonts w:ascii="Arial" w:hAnsi="Arial" w:cs="Arial"/>
          <w:b/>
          <w:bCs/>
          <w:sz w:val="28"/>
          <w:szCs w:val="28"/>
          <w:u w:val="single"/>
        </w:rPr>
        <w:t>Medical Maxtec Analysers and Monitors</w:t>
      </w:r>
    </w:p>
    <w:p w14:paraId="08C45E5D" w14:textId="77777777" w:rsidR="001107E3" w:rsidRDefault="001107E3">
      <w:pPr>
        <w:rPr>
          <w:rFonts w:ascii="Arial" w:hAnsi="Arial" w:cs="Arial"/>
          <w:u w:val="single"/>
        </w:rPr>
      </w:pPr>
    </w:p>
    <w:p w14:paraId="214944AE" w14:textId="77D385E3" w:rsidR="00657BEA" w:rsidRDefault="00BE5E3C">
      <w:pPr>
        <w:rPr>
          <w:rFonts w:ascii="Arial" w:hAnsi="Arial"/>
        </w:rPr>
      </w:pPr>
      <w:r>
        <w:rPr>
          <w:rFonts w:ascii="Arial" w:hAnsi="Arial" w:cs="Arial"/>
          <w:u w:val="single"/>
        </w:rPr>
        <w:t>MaxO2+A Oxygen Analyser</w:t>
      </w:r>
    </w:p>
    <w:p w14:paraId="12DC85C7" w14:textId="77777777" w:rsidR="00657BEA" w:rsidRDefault="00BE5E3C">
      <w:pPr>
        <w:rPr>
          <w:rFonts w:ascii="Arial" w:hAnsi="Arial"/>
        </w:rPr>
      </w:pPr>
      <w:r>
        <w:rPr>
          <w:noProof/>
        </w:rPr>
        <w:drawing>
          <wp:anchor distT="0" distB="0" distL="114300" distR="114300" simplePos="0" relativeHeight="2" behindDoc="0" locked="0" layoutInCell="0" allowOverlap="1" wp14:anchorId="04349520" wp14:editId="7049A5F1">
            <wp:simplePos x="0" y="0"/>
            <wp:positionH relativeFrom="column">
              <wp:posOffset>3670300</wp:posOffset>
            </wp:positionH>
            <wp:positionV relativeFrom="paragraph">
              <wp:posOffset>55880</wp:posOffset>
            </wp:positionV>
            <wp:extent cx="2371725" cy="18878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rcRect b="1890"/>
                    <a:stretch>
                      <a:fillRect/>
                    </a:stretch>
                  </pic:blipFill>
                  <pic:spPr bwMode="auto">
                    <a:xfrm>
                      <a:off x="0" y="0"/>
                      <a:ext cx="2371725" cy="1887855"/>
                    </a:xfrm>
                    <a:prstGeom prst="rect">
                      <a:avLst/>
                    </a:prstGeom>
                  </pic:spPr>
                </pic:pic>
              </a:graphicData>
            </a:graphic>
          </wp:anchor>
        </w:drawing>
      </w:r>
      <w:r>
        <w:rPr>
          <w:rFonts w:ascii="Arial" w:hAnsi="Arial" w:cs="Arial"/>
        </w:rPr>
        <w:t>This analyser, with internal sensor, quickly adapts for use in tubing applications and is ideal for checking oxygen percent accuracy in line or on concentrators. The MaxO2+A and AE will calibrate to room air (20.9%) or 100% oxygen. For applications needing an external sensor, see the MaxO2+AE below.</w:t>
      </w:r>
    </w:p>
    <w:p w14:paraId="3104F078" w14:textId="77777777" w:rsidR="00657BEA" w:rsidRDefault="00BE5E3C">
      <w:pPr>
        <w:rPr>
          <w:rFonts w:ascii="Arial" w:hAnsi="Arial"/>
        </w:rPr>
      </w:pPr>
      <w:r>
        <w:rPr>
          <w:rFonts w:ascii="Arial" w:hAnsi="Arial" w:cs="Arial"/>
        </w:rPr>
        <w:t>The MaxO2+A includes the following accessories:</w:t>
      </w:r>
    </w:p>
    <w:p w14:paraId="258A08E2" w14:textId="77777777" w:rsidR="00657BEA" w:rsidRDefault="00BE5E3C">
      <w:pPr>
        <w:pStyle w:val="ListParagraph"/>
        <w:numPr>
          <w:ilvl w:val="0"/>
          <w:numId w:val="4"/>
        </w:numPr>
        <w:rPr>
          <w:rFonts w:ascii="Arial" w:hAnsi="Arial"/>
        </w:rPr>
      </w:pPr>
      <w:r>
        <w:rPr>
          <w:rFonts w:ascii="Arial" w:hAnsi="Arial" w:cs="Arial"/>
        </w:rPr>
        <w:t>1 x 0110427 MAX-250+ oxygen sensor</w:t>
      </w:r>
    </w:p>
    <w:p w14:paraId="3B837F0C" w14:textId="77777777" w:rsidR="00657BEA" w:rsidRDefault="00BE5E3C">
      <w:pPr>
        <w:pStyle w:val="ListParagraph"/>
        <w:numPr>
          <w:ilvl w:val="0"/>
          <w:numId w:val="4"/>
        </w:numPr>
        <w:rPr>
          <w:rFonts w:ascii="Arial" w:hAnsi="Arial"/>
        </w:rPr>
      </w:pPr>
      <w:r>
        <w:rPr>
          <w:rFonts w:ascii="Arial" w:hAnsi="Arial" w:cs="Arial"/>
        </w:rPr>
        <w:t>1 x 0120100 T adapter*</w:t>
      </w:r>
    </w:p>
    <w:p w14:paraId="3EADCAFF" w14:textId="77777777" w:rsidR="00657BEA" w:rsidRDefault="00BE5E3C">
      <w:pPr>
        <w:pStyle w:val="ListParagraph"/>
        <w:numPr>
          <w:ilvl w:val="0"/>
          <w:numId w:val="4"/>
        </w:numPr>
        <w:rPr>
          <w:rFonts w:ascii="Arial" w:hAnsi="Arial"/>
        </w:rPr>
      </w:pPr>
      <w:r>
        <w:rPr>
          <w:rFonts w:ascii="Arial" w:hAnsi="Arial" w:cs="Arial"/>
        </w:rPr>
        <w:t>1 x 0120095 Flow divertor</w:t>
      </w:r>
    </w:p>
    <w:p w14:paraId="2C517819" w14:textId="77777777" w:rsidR="00657BEA" w:rsidRDefault="00BE5E3C">
      <w:pPr>
        <w:pStyle w:val="ListParagraph"/>
        <w:numPr>
          <w:ilvl w:val="0"/>
          <w:numId w:val="4"/>
        </w:numPr>
        <w:rPr>
          <w:rFonts w:ascii="Arial" w:hAnsi="Arial"/>
        </w:rPr>
      </w:pPr>
      <w:r>
        <w:rPr>
          <w:rFonts w:ascii="Arial" w:hAnsi="Arial" w:cs="Arial"/>
        </w:rPr>
        <w:t>1 x 0120120 Oxygen concentrator adaptor cap</w:t>
      </w:r>
    </w:p>
    <w:p w14:paraId="4C791A4B" w14:textId="77777777" w:rsidR="00657BEA" w:rsidRDefault="00BE5E3C">
      <w:pPr>
        <w:rPr>
          <w:rFonts w:ascii="Arial" w:hAnsi="Arial"/>
        </w:rPr>
      </w:pPr>
      <w:r>
        <w:rPr>
          <w:rFonts w:ascii="Arial" w:hAnsi="Arial" w:cs="Arial"/>
          <w:i/>
          <w:iCs/>
        </w:rPr>
        <w:t>Benefits</w:t>
      </w:r>
    </w:p>
    <w:p w14:paraId="5CF28676" w14:textId="77777777" w:rsidR="00657BEA" w:rsidRDefault="00BE5E3C">
      <w:pPr>
        <w:pStyle w:val="ListParagraph"/>
        <w:numPr>
          <w:ilvl w:val="0"/>
          <w:numId w:val="4"/>
        </w:numPr>
        <w:rPr>
          <w:rFonts w:ascii="Arial" w:hAnsi="Arial"/>
        </w:rPr>
      </w:pPr>
      <w:r>
        <w:rPr>
          <w:rFonts w:ascii="Arial" w:hAnsi="Arial" w:cs="Arial"/>
        </w:rPr>
        <w:t>Long battery life (approximately 5,000 hours on 2 x AA batteries)</w:t>
      </w:r>
    </w:p>
    <w:p w14:paraId="5F1D4730" w14:textId="77777777" w:rsidR="00657BEA" w:rsidRDefault="00BE5E3C">
      <w:pPr>
        <w:pStyle w:val="ListParagraph"/>
        <w:numPr>
          <w:ilvl w:val="0"/>
          <w:numId w:val="4"/>
        </w:numPr>
        <w:rPr>
          <w:rFonts w:ascii="Arial" w:hAnsi="Arial"/>
        </w:rPr>
      </w:pPr>
      <w:r>
        <w:rPr>
          <w:rFonts w:ascii="Arial" w:hAnsi="Arial" w:cs="Arial"/>
        </w:rPr>
        <w:t>Ergonomically designed hand-held unit</w:t>
      </w:r>
    </w:p>
    <w:p w14:paraId="0140F2FA" w14:textId="77777777" w:rsidR="00657BEA" w:rsidRDefault="00BE5E3C">
      <w:pPr>
        <w:pStyle w:val="ListParagraph"/>
        <w:numPr>
          <w:ilvl w:val="0"/>
          <w:numId w:val="4"/>
        </w:numPr>
        <w:rPr>
          <w:rFonts w:ascii="Arial" w:hAnsi="Arial"/>
        </w:rPr>
      </w:pPr>
      <w:r>
        <w:rPr>
          <w:rFonts w:ascii="Arial" w:hAnsi="Arial" w:cs="Arial"/>
        </w:rPr>
        <w:t>Impact resistant and drip proof</w:t>
      </w:r>
    </w:p>
    <w:p w14:paraId="33B621EF" w14:textId="77777777" w:rsidR="00657BEA" w:rsidRDefault="00BE5E3C">
      <w:pPr>
        <w:pStyle w:val="ListParagraph"/>
        <w:numPr>
          <w:ilvl w:val="0"/>
          <w:numId w:val="4"/>
        </w:numPr>
        <w:rPr>
          <w:rFonts w:ascii="Arial" w:hAnsi="Arial"/>
        </w:rPr>
      </w:pPr>
      <w:r>
        <w:rPr>
          <w:rFonts w:ascii="Arial" w:hAnsi="Arial" w:cs="Arial"/>
        </w:rPr>
        <w:t>Large LCD with 3.5 digit display</w:t>
      </w:r>
    </w:p>
    <w:p w14:paraId="6D40A1BE" w14:textId="77777777" w:rsidR="00657BEA" w:rsidRDefault="00BE5E3C">
      <w:pPr>
        <w:pStyle w:val="ListParagraph"/>
        <w:numPr>
          <w:ilvl w:val="0"/>
          <w:numId w:val="4"/>
        </w:numPr>
        <w:rPr>
          <w:rFonts w:ascii="Arial" w:hAnsi="Arial"/>
        </w:rPr>
      </w:pPr>
      <w:r>
        <w:rPr>
          <w:rFonts w:ascii="Arial" w:hAnsi="Arial" w:cs="Arial"/>
        </w:rPr>
        <w:t>Warranty: 24 months</w:t>
      </w:r>
    </w:p>
    <w:p w14:paraId="6389EC25" w14:textId="77777777" w:rsidR="00657BEA" w:rsidRDefault="00BE5E3C">
      <w:pPr>
        <w:rPr>
          <w:rFonts w:ascii="Arial" w:hAnsi="Arial"/>
        </w:rPr>
      </w:pPr>
      <w:r>
        <w:rPr>
          <w:rFonts w:ascii="Arial" w:hAnsi="Arial" w:cs="Arial"/>
        </w:rPr>
        <w:t>Part Number: 0111260</w:t>
      </w:r>
    </w:p>
    <w:p w14:paraId="3D354240" w14:textId="77777777" w:rsidR="00657BEA" w:rsidRDefault="00BE5E3C">
      <w:pPr>
        <w:rPr>
          <w:rFonts w:ascii="Arial" w:hAnsi="Arial"/>
        </w:rPr>
      </w:pPr>
      <w:r>
        <w:rPr>
          <w:rFonts w:ascii="Arial" w:hAnsi="Arial" w:cs="Arial"/>
        </w:rPr>
        <w:t>Other variants available, SCUBA.</w:t>
      </w:r>
    </w:p>
    <w:p w14:paraId="3F3B5FED" w14:textId="77777777" w:rsidR="00657BEA" w:rsidRDefault="00BE5E3C">
      <w:pPr>
        <w:spacing w:after="0" w:line="240" w:lineRule="auto"/>
        <w:rPr>
          <w:rFonts w:ascii="Arial" w:hAnsi="Arial" w:cs="Arial"/>
          <w:u w:val="single"/>
        </w:rPr>
      </w:pPr>
      <w:r>
        <w:br w:type="page"/>
      </w:r>
    </w:p>
    <w:p w14:paraId="63DBD64C" w14:textId="77777777" w:rsidR="00657BEA" w:rsidRDefault="00BE5E3C">
      <w:pPr>
        <w:rPr>
          <w:rFonts w:ascii="Arial" w:hAnsi="Arial"/>
        </w:rPr>
      </w:pPr>
      <w:r>
        <w:rPr>
          <w:noProof/>
        </w:rPr>
        <w:lastRenderedPageBreak/>
        <w:drawing>
          <wp:anchor distT="0" distB="0" distL="114300" distR="114300" simplePos="0" relativeHeight="3" behindDoc="0" locked="0" layoutInCell="0" allowOverlap="1" wp14:anchorId="54700D07" wp14:editId="69B0B6C2">
            <wp:simplePos x="0" y="0"/>
            <wp:positionH relativeFrom="column">
              <wp:posOffset>3872230</wp:posOffset>
            </wp:positionH>
            <wp:positionV relativeFrom="paragraph">
              <wp:posOffset>-2540</wp:posOffset>
            </wp:positionV>
            <wp:extent cx="2310765" cy="2005965"/>
            <wp:effectExtent l="0" t="0" r="0" b="0"/>
            <wp:wrapSquare wrapText="bothSides"/>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8"/>
                    <a:stretch>
                      <a:fillRect/>
                    </a:stretch>
                  </pic:blipFill>
                  <pic:spPr bwMode="auto">
                    <a:xfrm>
                      <a:off x="0" y="0"/>
                      <a:ext cx="2310765" cy="2005965"/>
                    </a:xfrm>
                    <a:prstGeom prst="rect">
                      <a:avLst/>
                    </a:prstGeom>
                  </pic:spPr>
                </pic:pic>
              </a:graphicData>
            </a:graphic>
          </wp:anchor>
        </w:drawing>
      </w:r>
      <w:r>
        <w:rPr>
          <w:rFonts w:ascii="Arial" w:hAnsi="Arial" w:cs="Arial"/>
          <w:u w:val="single"/>
        </w:rPr>
        <w:t>MaxO2+AE Oxygen Analysers</w:t>
      </w:r>
    </w:p>
    <w:p w14:paraId="03B8FB3A" w14:textId="77777777" w:rsidR="00657BEA" w:rsidRDefault="00BE5E3C">
      <w:pPr>
        <w:rPr>
          <w:rFonts w:ascii="Arial" w:hAnsi="Arial"/>
        </w:rPr>
      </w:pPr>
      <w:r>
        <w:rPr>
          <w:rFonts w:ascii="Arial" w:hAnsi="Arial" w:cs="Arial"/>
        </w:rPr>
        <w:t>The MaxO2+AE is best used wherever an inline analyser is required—especially useful with older ventilators or oscillators.</w:t>
      </w:r>
    </w:p>
    <w:p w14:paraId="6A8A9CD6" w14:textId="100CF363" w:rsidR="00657BEA" w:rsidRDefault="00BE5E3C">
      <w:pPr>
        <w:rPr>
          <w:rFonts w:ascii="Arial" w:hAnsi="Arial"/>
        </w:rPr>
      </w:pPr>
      <w:r>
        <w:rPr>
          <w:rFonts w:ascii="Arial" w:hAnsi="Arial" w:cs="Arial"/>
        </w:rPr>
        <w:t>The M</w:t>
      </w:r>
      <w:r w:rsidR="00730410">
        <w:rPr>
          <w:rFonts w:ascii="Arial" w:hAnsi="Arial" w:cs="Arial"/>
        </w:rPr>
        <w:t>ax</w:t>
      </w:r>
      <w:r>
        <w:rPr>
          <w:rFonts w:ascii="Arial" w:hAnsi="Arial" w:cs="Arial"/>
        </w:rPr>
        <w:t>O2+AE includes the following accessories:</w:t>
      </w:r>
    </w:p>
    <w:p w14:paraId="62AFA37E" w14:textId="77777777" w:rsidR="00657BEA" w:rsidRDefault="00BE5E3C">
      <w:pPr>
        <w:pStyle w:val="ListParagraph"/>
        <w:numPr>
          <w:ilvl w:val="0"/>
          <w:numId w:val="3"/>
        </w:numPr>
        <w:rPr>
          <w:rFonts w:ascii="Arial" w:hAnsi="Arial"/>
        </w:rPr>
      </w:pPr>
      <w:r>
        <w:rPr>
          <w:rFonts w:ascii="Arial" w:hAnsi="Arial" w:cs="Arial"/>
        </w:rPr>
        <w:t>1 x 0110429 MAX-250E oxygen sensor</w:t>
      </w:r>
    </w:p>
    <w:p w14:paraId="07200C3E" w14:textId="77777777" w:rsidR="00657BEA" w:rsidRDefault="00BE5E3C">
      <w:pPr>
        <w:pStyle w:val="ListParagraph"/>
        <w:numPr>
          <w:ilvl w:val="0"/>
          <w:numId w:val="3"/>
        </w:numPr>
        <w:rPr>
          <w:rFonts w:ascii="Arial" w:hAnsi="Arial"/>
        </w:rPr>
      </w:pPr>
      <w:r>
        <w:rPr>
          <w:rFonts w:ascii="Arial" w:hAnsi="Arial" w:cs="Arial"/>
        </w:rPr>
        <w:t>1 x 0120100 T adapter*</w:t>
      </w:r>
    </w:p>
    <w:p w14:paraId="7382567A" w14:textId="77777777" w:rsidR="00657BEA" w:rsidRDefault="00BE5E3C">
      <w:pPr>
        <w:pStyle w:val="ListParagraph"/>
        <w:numPr>
          <w:ilvl w:val="0"/>
          <w:numId w:val="3"/>
        </w:numPr>
        <w:rPr>
          <w:rFonts w:ascii="Arial" w:hAnsi="Arial"/>
        </w:rPr>
      </w:pPr>
      <w:r>
        <w:rPr>
          <w:rFonts w:ascii="Arial" w:hAnsi="Arial" w:cs="Arial"/>
        </w:rPr>
        <w:t>1 x 0120095 Flow divertor</w:t>
      </w:r>
    </w:p>
    <w:p w14:paraId="6A3C69BF" w14:textId="77777777" w:rsidR="00657BEA" w:rsidRDefault="00BE5E3C">
      <w:pPr>
        <w:pStyle w:val="ListParagraph"/>
        <w:numPr>
          <w:ilvl w:val="0"/>
          <w:numId w:val="3"/>
        </w:numPr>
        <w:rPr>
          <w:rFonts w:ascii="Arial" w:hAnsi="Arial"/>
        </w:rPr>
      </w:pPr>
      <w:r>
        <w:rPr>
          <w:rFonts w:ascii="Arial" w:hAnsi="Arial" w:cs="Arial"/>
        </w:rPr>
        <w:t>1 x 0121302 V mount assembly</w:t>
      </w:r>
    </w:p>
    <w:p w14:paraId="2AB1C617" w14:textId="77777777" w:rsidR="00657BEA" w:rsidRDefault="00BE5E3C">
      <w:pPr>
        <w:rPr>
          <w:rFonts w:ascii="Arial" w:hAnsi="Arial"/>
        </w:rPr>
      </w:pPr>
      <w:r>
        <w:rPr>
          <w:rFonts w:ascii="Arial" w:hAnsi="Arial" w:cs="Arial"/>
          <w:i/>
          <w:iCs/>
        </w:rPr>
        <w:t>Benefits</w:t>
      </w:r>
    </w:p>
    <w:p w14:paraId="010923F2" w14:textId="77777777" w:rsidR="00657BEA" w:rsidRDefault="00BE5E3C">
      <w:pPr>
        <w:pStyle w:val="ListParagraph"/>
        <w:numPr>
          <w:ilvl w:val="0"/>
          <w:numId w:val="3"/>
        </w:numPr>
        <w:rPr>
          <w:rFonts w:ascii="Arial" w:hAnsi="Arial"/>
        </w:rPr>
      </w:pPr>
      <w:r>
        <w:rPr>
          <w:rFonts w:ascii="Arial" w:hAnsi="Arial" w:cs="Arial"/>
        </w:rPr>
        <w:t>Long battery life (approximately 5,000 hours on 2 x AA batteries)</w:t>
      </w:r>
    </w:p>
    <w:p w14:paraId="56B4A83F" w14:textId="77777777" w:rsidR="00657BEA" w:rsidRDefault="00BE5E3C">
      <w:pPr>
        <w:pStyle w:val="ListParagraph"/>
        <w:numPr>
          <w:ilvl w:val="0"/>
          <w:numId w:val="3"/>
        </w:numPr>
        <w:rPr>
          <w:rFonts w:ascii="Arial" w:hAnsi="Arial"/>
        </w:rPr>
      </w:pPr>
      <w:r>
        <w:rPr>
          <w:rFonts w:ascii="Arial" w:hAnsi="Arial" w:cs="Arial"/>
        </w:rPr>
        <w:t>Ergonomically designed hand-held unit</w:t>
      </w:r>
    </w:p>
    <w:p w14:paraId="6BA74E9A" w14:textId="77777777" w:rsidR="00657BEA" w:rsidRDefault="00BE5E3C">
      <w:pPr>
        <w:pStyle w:val="ListParagraph"/>
        <w:numPr>
          <w:ilvl w:val="0"/>
          <w:numId w:val="3"/>
        </w:numPr>
        <w:rPr>
          <w:rFonts w:ascii="Arial" w:hAnsi="Arial"/>
        </w:rPr>
      </w:pPr>
      <w:r>
        <w:rPr>
          <w:rFonts w:ascii="Arial" w:hAnsi="Arial" w:cs="Arial"/>
        </w:rPr>
        <w:t>Impact resistant and drip proof</w:t>
      </w:r>
    </w:p>
    <w:p w14:paraId="0C7F6DD3" w14:textId="77777777" w:rsidR="00657BEA" w:rsidRDefault="00BE5E3C">
      <w:pPr>
        <w:pStyle w:val="ListParagraph"/>
        <w:numPr>
          <w:ilvl w:val="0"/>
          <w:numId w:val="3"/>
        </w:numPr>
        <w:rPr>
          <w:rFonts w:ascii="Arial" w:hAnsi="Arial"/>
        </w:rPr>
      </w:pPr>
      <w:r>
        <w:rPr>
          <w:rFonts w:ascii="Arial" w:hAnsi="Arial" w:cs="Arial"/>
        </w:rPr>
        <w:t>Large LCD with 3.5 digit display</w:t>
      </w:r>
    </w:p>
    <w:p w14:paraId="0FA4DF25" w14:textId="77777777" w:rsidR="00657BEA" w:rsidRDefault="00BE5E3C">
      <w:pPr>
        <w:pStyle w:val="ListParagraph"/>
        <w:numPr>
          <w:ilvl w:val="0"/>
          <w:numId w:val="3"/>
        </w:numPr>
        <w:rPr>
          <w:rFonts w:ascii="Arial" w:hAnsi="Arial"/>
        </w:rPr>
      </w:pPr>
      <w:r>
        <w:rPr>
          <w:rFonts w:ascii="Arial" w:hAnsi="Arial" w:cs="Arial"/>
        </w:rPr>
        <w:t>Warranty: 24 months</w:t>
      </w:r>
    </w:p>
    <w:p w14:paraId="4311375A" w14:textId="77777777" w:rsidR="00657BEA" w:rsidRDefault="00BE5E3C">
      <w:pPr>
        <w:rPr>
          <w:rFonts w:ascii="Arial" w:hAnsi="Arial"/>
        </w:rPr>
      </w:pPr>
      <w:r>
        <w:rPr>
          <w:rFonts w:ascii="Arial" w:hAnsi="Arial" w:cs="Arial"/>
        </w:rPr>
        <w:t>Part Number (Standard): 0111261</w:t>
      </w:r>
      <w:r>
        <w:rPr>
          <w:rFonts w:ascii="Arial" w:hAnsi="Arial" w:cs="Arial"/>
        </w:rPr>
        <w:br/>
        <w:t>Part Number (Short Cable): 0111262</w:t>
      </w:r>
    </w:p>
    <w:p w14:paraId="06855848" w14:textId="77777777" w:rsidR="00657BEA" w:rsidRDefault="00BE5E3C">
      <w:pPr>
        <w:rPr>
          <w:rFonts w:ascii="Arial" w:hAnsi="Arial"/>
        </w:rPr>
      </w:pPr>
      <w:r>
        <w:rPr>
          <w:noProof/>
        </w:rPr>
        <w:drawing>
          <wp:anchor distT="0" distB="0" distL="114300" distR="114300" simplePos="0" relativeHeight="4" behindDoc="0" locked="0" layoutInCell="0" allowOverlap="1" wp14:anchorId="3B601BED" wp14:editId="711C18B4">
            <wp:simplePos x="0" y="0"/>
            <wp:positionH relativeFrom="column">
              <wp:posOffset>4737735</wp:posOffset>
            </wp:positionH>
            <wp:positionV relativeFrom="paragraph">
              <wp:posOffset>152400</wp:posOffset>
            </wp:positionV>
            <wp:extent cx="1155700" cy="2708910"/>
            <wp:effectExtent l="0" t="0" r="0" b="0"/>
            <wp:wrapSquare wrapText="bothSides"/>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9"/>
                    <a:srcRect r="4498" b="1251"/>
                    <a:stretch>
                      <a:fillRect/>
                    </a:stretch>
                  </pic:blipFill>
                  <pic:spPr bwMode="auto">
                    <a:xfrm>
                      <a:off x="0" y="0"/>
                      <a:ext cx="1155700" cy="2708910"/>
                    </a:xfrm>
                    <a:prstGeom prst="rect">
                      <a:avLst/>
                    </a:prstGeom>
                  </pic:spPr>
                </pic:pic>
              </a:graphicData>
            </a:graphic>
          </wp:anchor>
        </w:drawing>
      </w:r>
      <w:r>
        <w:rPr>
          <w:rFonts w:ascii="Arial" w:hAnsi="Arial" w:cs="Arial"/>
        </w:rPr>
        <w:t>Other variants available, SCUBA.</w:t>
      </w:r>
    </w:p>
    <w:p w14:paraId="44987ACD" w14:textId="77777777" w:rsidR="00657BEA" w:rsidRDefault="00BE5E3C">
      <w:pPr>
        <w:rPr>
          <w:rFonts w:ascii="Arial" w:hAnsi="Arial"/>
        </w:rPr>
      </w:pPr>
      <w:r>
        <w:rPr>
          <w:rFonts w:ascii="Arial" w:hAnsi="Arial" w:cs="Arial"/>
          <w:u w:val="single"/>
        </w:rPr>
        <w:t>Handi+</w:t>
      </w:r>
    </w:p>
    <w:p w14:paraId="28ABF09A" w14:textId="77777777" w:rsidR="00657BEA" w:rsidRDefault="00BE5E3C">
      <w:pPr>
        <w:rPr>
          <w:rFonts w:ascii="Arial" w:hAnsi="Arial"/>
        </w:rPr>
      </w:pPr>
      <w:r>
        <w:rPr>
          <w:rFonts w:ascii="Arial" w:hAnsi="Arial" w:cs="Arial"/>
        </w:rPr>
        <w:t xml:space="preserve">The Handi+ oxygen analyser is great for spot-checking oxygen percentages in hospitals, clinics, and home care environments. </w:t>
      </w:r>
    </w:p>
    <w:p w14:paraId="673A0D86" w14:textId="77777777" w:rsidR="00657BEA" w:rsidRDefault="00BE5E3C">
      <w:pPr>
        <w:rPr>
          <w:rFonts w:ascii="Arial" w:hAnsi="Arial"/>
        </w:rPr>
      </w:pPr>
      <w:r>
        <w:rPr>
          <w:rFonts w:ascii="Arial" w:hAnsi="Arial" w:cs="Arial"/>
          <w:i/>
          <w:iCs/>
        </w:rPr>
        <w:t>Benefits</w:t>
      </w:r>
    </w:p>
    <w:p w14:paraId="3925B5C1" w14:textId="77777777" w:rsidR="00657BEA" w:rsidRDefault="00BE5E3C">
      <w:pPr>
        <w:pStyle w:val="ListParagraph"/>
        <w:numPr>
          <w:ilvl w:val="0"/>
          <w:numId w:val="6"/>
        </w:numPr>
        <w:rPr>
          <w:rFonts w:ascii="Arial" w:hAnsi="Arial"/>
        </w:rPr>
      </w:pPr>
      <w:r>
        <w:rPr>
          <w:rFonts w:ascii="Arial" w:hAnsi="Arial" w:cs="Arial"/>
        </w:rPr>
        <w:t>One-touch calibration</w:t>
      </w:r>
    </w:p>
    <w:p w14:paraId="76BA926A" w14:textId="77777777" w:rsidR="00657BEA" w:rsidRDefault="00BE5E3C">
      <w:pPr>
        <w:pStyle w:val="ListParagraph"/>
        <w:numPr>
          <w:ilvl w:val="0"/>
          <w:numId w:val="6"/>
        </w:numPr>
        <w:rPr>
          <w:rFonts w:ascii="Arial" w:hAnsi="Arial"/>
        </w:rPr>
      </w:pPr>
      <w:r>
        <w:rPr>
          <w:rFonts w:ascii="Arial" w:hAnsi="Arial" w:cs="Arial"/>
        </w:rPr>
        <w:t>Over mould for extra protection</w:t>
      </w:r>
    </w:p>
    <w:p w14:paraId="6E8FDC86" w14:textId="77777777" w:rsidR="00657BEA" w:rsidRDefault="00BE5E3C">
      <w:pPr>
        <w:pStyle w:val="ListParagraph"/>
        <w:numPr>
          <w:ilvl w:val="0"/>
          <w:numId w:val="6"/>
        </w:numPr>
        <w:rPr>
          <w:rFonts w:ascii="Arial" w:hAnsi="Arial"/>
        </w:rPr>
      </w:pPr>
      <w:r>
        <w:rPr>
          <w:rFonts w:ascii="Arial" w:hAnsi="Arial" w:cs="Arial"/>
        </w:rPr>
        <w:t>Small, convenient and portable</w:t>
      </w:r>
    </w:p>
    <w:p w14:paraId="200BEFCD" w14:textId="77777777" w:rsidR="00657BEA" w:rsidRDefault="00BE5E3C">
      <w:pPr>
        <w:pStyle w:val="ListParagraph"/>
        <w:numPr>
          <w:ilvl w:val="0"/>
          <w:numId w:val="6"/>
        </w:numPr>
        <w:rPr>
          <w:rFonts w:ascii="Arial" w:hAnsi="Arial"/>
        </w:rPr>
      </w:pPr>
      <w:r>
        <w:rPr>
          <w:rFonts w:ascii="Arial" w:hAnsi="Arial" w:cs="Arial"/>
        </w:rPr>
        <w:t>Auto-off</w:t>
      </w:r>
    </w:p>
    <w:p w14:paraId="04FB4D57" w14:textId="77777777" w:rsidR="00657BEA" w:rsidRDefault="00BE5E3C">
      <w:pPr>
        <w:pStyle w:val="ListParagraph"/>
        <w:numPr>
          <w:ilvl w:val="0"/>
          <w:numId w:val="6"/>
        </w:numPr>
        <w:rPr>
          <w:rFonts w:ascii="Arial" w:hAnsi="Arial"/>
        </w:rPr>
      </w:pPr>
      <w:r>
        <w:rPr>
          <w:rFonts w:ascii="Arial" w:hAnsi="Arial" w:cs="Arial"/>
          <w:b/>
          <w:bCs/>
        </w:rPr>
        <w:t>Disposable at end of sensor life</w:t>
      </w:r>
    </w:p>
    <w:p w14:paraId="37D2A91F" w14:textId="77777777" w:rsidR="00657BEA" w:rsidRDefault="00BE5E3C">
      <w:pPr>
        <w:pStyle w:val="ListParagraph"/>
        <w:numPr>
          <w:ilvl w:val="0"/>
          <w:numId w:val="6"/>
        </w:numPr>
        <w:rPr>
          <w:rFonts w:ascii="Arial" w:hAnsi="Arial"/>
        </w:rPr>
      </w:pPr>
      <w:r>
        <w:rPr>
          <w:rFonts w:ascii="Arial" w:hAnsi="Arial" w:cs="Arial"/>
        </w:rPr>
        <w:t>3 digit LCD display</w:t>
      </w:r>
    </w:p>
    <w:p w14:paraId="27AECBAD" w14:textId="77777777" w:rsidR="00657BEA" w:rsidRDefault="00BE5E3C">
      <w:pPr>
        <w:pStyle w:val="ListParagraph"/>
        <w:numPr>
          <w:ilvl w:val="0"/>
          <w:numId w:val="6"/>
        </w:numPr>
        <w:rPr>
          <w:rFonts w:ascii="Arial" w:hAnsi="Arial"/>
        </w:rPr>
      </w:pPr>
      <w:r>
        <w:rPr>
          <w:rFonts w:ascii="Arial" w:hAnsi="Arial" w:cs="Arial"/>
        </w:rPr>
        <w:t>Warranty: 24 months</w:t>
      </w:r>
    </w:p>
    <w:p w14:paraId="77C87546" w14:textId="77777777" w:rsidR="00657BEA" w:rsidRDefault="00BE5E3C">
      <w:pPr>
        <w:rPr>
          <w:rFonts w:ascii="Arial" w:hAnsi="Arial"/>
        </w:rPr>
      </w:pPr>
      <w:r>
        <w:rPr>
          <w:rFonts w:ascii="Arial" w:hAnsi="Arial" w:cs="Arial"/>
        </w:rPr>
        <w:t>Other variants available including, for use in Industrial, Automotive (Nitrogen) and SCUBA applications.</w:t>
      </w:r>
    </w:p>
    <w:p w14:paraId="6047FEEE" w14:textId="77777777" w:rsidR="00657BEA" w:rsidRDefault="00BE5E3C">
      <w:pPr>
        <w:rPr>
          <w:rFonts w:ascii="Arial" w:hAnsi="Arial"/>
        </w:rPr>
      </w:pPr>
      <w:r>
        <w:rPr>
          <w:rFonts w:ascii="Arial" w:hAnsi="Arial" w:cs="Arial"/>
        </w:rPr>
        <w:t>Please be aware, this has an integrated sensor and therefore, once depleted, has to be disposed of. The sensor has a long life of 1,500,000 oxygen percent hours and the battery will last for 1,850 hours.</w:t>
      </w:r>
    </w:p>
    <w:p w14:paraId="450BDE15" w14:textId="77777777" w:rsidR="00657BEA" w:rsidRDefault="00BE5E3C">
      <w:pPr>
        <w:rPr>
          <w:rFonts w:ascii="Arial" w:hAnsi="Arial"/>
        </w:rPr>
      </w:pPr>
      <w:r>
        <w:rPr>
          <w:rFonts w:ascii="Arial" w:hAnsi="Arial" w:cs="Arial"/>
        </w:rPr>
        <w:t>The Handi+ includes the following accessories:</w:t>
      </w:r>
    </w:p>
    <w:p w14:paraId="73539B80" w14:textId="77777777" w:rsidR="00657BEA" w:rsidRDefault="00BE5E3C">
      <w:pPr>
        <w:pStyle w:val="ListParagraph"/>
        <w:numPr>
          <w:ilvl w:val="0"/>
          <w:numId w:val="2"/>
        </w:numPr>
        <w:rPr>
          <w:rFonts w:ascii="Arial" w:hAnsi="Arial"/>
        </w:rPr>
      </w:pPr>
      <w:r>
        <w:rPr>
          <w:rFonts w:ascii="Arial" w:hAnsi="Arial" w:cs="Arial"/>
        </w:rPr>
        <w:t>1 x 0120100 T adapter*</w:t>
      </w:r>
    </w:p>
    <w:p w14:paraId="69816F77" w14:textId="77777777" w:rsidR="00657BEA" w:rsidRDefault="00BE5E3C">
      <w:pPr>
        <w:pStyle w:val="ListParagraph"/>
        <w:numPr>
          <w:ilvl w:val="0"/>
          <w:numId w:val="2"/>
        </w:numPr>
        <w:rPr>
          <w:rFonts w:ascii="Arial" w:hAnsi="Arial"/>
        </w:rPr>
      </w:pPr>
      <w:r>
        <w:rPr>
          <w:rFonts w:ascii="Arial" w:hAnsi="Arial" w:cs="Arial"/>
        </w:rPr>
        <w:t>1 x 0120095 Flow Divertor</w:t>
      </w:r>
    </w:p>
    <w:p w14:paraId="259E0CB6" w14:textId="77777777" w:rsidR="00657BEA" w:rsidRDefault="00BE5E3C">
      <w:pPr>
        <w:pStyle w:val="ListParagraph"/>
        <w:numPr>
          <w:ilvl w:val="0"/>
          <w:numId w:val="2"/>
        </w:numPr>
        <w:rPr>
          <w:rFonts w:ascii="Arial" w:hAnsi="Arial"/>
        </w:rPr>
      </w:pPr>
      <w:r>
        <w:rPr>
          <w:rFonts w:ascii="Arial" w:hAnsi="Arial" w:cs="Arial"/>
        </w:rPr>
        <w:t>1 x 0120120 Oxygen Concentrator Adaptor Cap</w:t>
      </w:r>
    </w:p>
    <w:p w14:paraId="3B5A6BD9" w14:textId="77777777" w:rsidR="00657BEA" w:rsidRDefault="00BE5E3C">
      <w:pPr>
        <w:rPr>
          <w:rFonts w:ascii="Arial" w:hAnsi="Arial"/>
        </w:rPr>
      </w:pPr>
      <w:r>
        <w:rPr>
          <w:rFonts w:ascii="Arial" w:hAnsi="Arial" w:cs="Arial"/>
        </w:rPr>
        <w:t>Unlike the Envitec OxiQuant S, this unit is CE certified for medical use.</w:t>
      </w:r>
      <w:r>
        <w:rPr>
          <w:rFonts w:ascii="Arial" w:hAnsi="Arial" w:cs="Arial"/>
        </w:rPr>
        <w:br/>
        <w:t>Part Number: 0111250</w:t>
      </w:r>
    </w:p>
    <w:p w14:paraId="16E8337C" w14:textId="77777777" w:rsidR="00657BEA" w:rsidRDefault="00BE5E3C">
      <w:pPr>
        <w:rPr>
          <w:rFonts w:ascii="Arial" w:hAnsi="Arial"/>
        </w:rPr>
      </w:pPr>
      <w:r>
        <w:rPr>
          <w:noProof/>
        </w:rPr>
        <w:lastRenderedPageBreak/>
        <w:drawing>
          <wp:anchor distT="0" distB="0" distL="114300" distR="114300" simplePos="0" relativeHeight="6" behindDoc="0" locked="0" layoutInCell="0" allowOverlap="1" wp14:anchorId="5DECA7C7" wp14:editId="5AED56D5">
            <wp:simplePos x="0" y="0"/>
            <wp:positionH relativeFrom="column">
              <wp:posOffset>4060190</wp:posOffset>
            </wp:positionH>
            <wp:positionV relativeFrom="paragraph">
              <wp:posOffset>212725</wp:posOffset>
            </wp:positionV>
            <wp:extent cx="2136775" cy="1828800"/>
            <wp:effectExtent l="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0"/>
                    <a:srcRect l="12110" t="8045" r="3985" b="7378"/>
                    <a:stretch>
                      <a:fillRect/>
                    </a:stretch>
                  </pic:blipFill>
                  <pic:spPr bwMode="auto">
                    <a:xfrm>
                      <a:off x="0" y="0"/>
                      <a:ext cx="2136775" cy="1828800"/>
                    </a:xfrm>
                    <a:prstGeom prst="rect">
                      <a:avLst/>
                    </a:prstGeom>
                  </pic:spPr>
                </pic:pic>
              </a:graphicData>
            </a:graphic>
          </wp:anchor>
        </w:drawing>
      </w:r>
      <w:r>
        <w:rPr>
          <w:rFonts w:ascii="Arial" w:hAnsi="Arial" w:cs="Arial"/>
          <w:u w:val="single"/>
        </w:rPr>
        <w:t>MaxO2 ME Oxygen Monitor</w:t>
      </w:r>
    </w:p>
    <w:p w14:paraId="650BD2BE" w14:textId="77777777" w:rsidR="00657BEA" w:rsidRDefault="00BE5E3C">
      <w:pPr>
        <w:rPr>
          <w:rFonts w:ascii="Arial" w:hAnsi="Arial"/>
        </w:rPr>
      </w:pPr>
      <w:r>
        <w:rPr>
          <w:rFonts w:ascii="Arial" w:hAnsi="Arial" w:cs="Arial"/>
        </w:rPr>
        <w:t>The MaxO2 ME low-maintenance oxygen monitor with smart alarms auto-set at 3% ± current reading. Oxygen monitor with adjustable alarms from 15 – 99%.</w:t>
      </w:r>
    </w:p>
    <w:p w14:paraId="11A0B3CB" w14:textId="77777777" w:rsidR="00657BEA" w:rsidRDefault="00BE5E3C">
      <w:pPr>
        <w:rPr>
          <w:rFonts w:ascii="Arial" w:hAnsi="Arial"/>
        </w:rPr>
      </w:pPr>
      <w:r>
        <w:rPr>
          <w:rFonts w:ascii="Arial" w:hAnsi="Arial" w:cs="Arial"/>
        </w:rPr>
        <w:t>The MaxO2 ME includes the following accessories:</w:t>
      </w:r>
    </w:p>
    <w:p w14:paraId="5D1E3462" w14:textId="77777777" w:rsidR="00657BEA" w:rsidRDefault="00BE5E3C">
      <w:pPr>
        <w:pStyle w:val="ListParagraph"/>
        <w:numPr>
          <w:ilvl w:val="0"/>
          <w:numId w:val="5"/>
        </w:numPr>
        <w:rPr>
          <w:rFonts w:ascii="Arial" w:hAnsi="Arial"/>
        </w:rPr>
      </w:pPr>
      <w:r>
        <w:rPr>
          <w:rFonts w:ascii="Arial" w:hAnsi="Arial" w:cs="Arial"/>
        </w:rPr>
        <w:t>1 x 0110452 MAX-550E oxygen sensor**</w:t>
      </w:r>
    </w:p>
    <w:p w14:paraId="6ACC71EF" w14:textId="77777777" w:rsidR="00657BEA" w:rsidRDefault="00BE5E3C">
      <w:pPr>
        <w:pStyle w:val="ListParagraph"/>
        <w:numPr>
          <w:ilvl w:val="0"/>
          <w:numId w:val="5"/>
        </w:numPr>
        <w:rPr>
          <w:rFonts w:ascii="Arial" w:hAnsi="Arial"/>
        </w:rPr>
      </w:pPr>
      <w:r>
        <w:rPr>
          <w:rFonts w:ascii="Arial" w:hAnsi="Arial" w:cs="Arial"/>
        </w:rPr>
        <w:t>1 x 0131700 Sensor cable</w:t>
      </w:r>
    </w:p>
    <w:p w14:paraId="403BD1F7" w14:textId="77777777" w:rsidR="00657BEA" w:rsidRDefault="00BE5E3C">
      <w:pPr>
        <w:pStyle w:val="ListParagraph"/>
        <w:numPr>
          <w:ilvl w:val="0"/>
          <w:numId w:val="5"/>
        </w:numPr>
        <w:rPr>
          <w:rFonts w:ascii="Arial" w:hAnsi="Arial"/>
        </w:rPr>
      </w:pPr>
      <w:r>
        <w:rPr>
          <w:rFonts w:ascii="Arial" w:hAnsi="Arial" w:cs="Arial"/>
        </w:rPr>
        <w:t>1 x 0120100 T adapter*</w:t>
      </w:r>
    </w:p>
    <w:p w14:paraId="51F2B92F" w14:textId="77777777" w:rsidR="00657BEA" w:rsidRDefault="00BE5E3C">
      <w:pPr>
        <w:pStyle w:val="ListParagraph"/>
        <w:numPr>
          <w:ilvl w:val="0"/>
          <w:numId w:val="5"/>
        </w:numPr>
        <w:rPr>
          <w:rFonts w:ascii="Arial" w:hAnsi="Arial"/>
        </w:rPr>
      </w:pPr>
      <w:r>
        <w:rPr>
          <w:rFonts w:ascii="Arial" w:hAnsi="Arial" w:cs="Arial"/>
        </w:rPr>
        <w:t>1 x 0120095 Flow divertor</w:t>
      </w:r>
    </w:p>
    <w:p w14:paraId="67B732B6" w14:textId="77777777" w:rsidR="00657BEA" w:rsidRDefault="00BE5E3C">
      <w:pPr>
        <w:rPr>
          <w:rFonts w:ascii="Arial" w:hAnsi="Arial"/>
        </w:rPr>
      </w:pPr>
      <w:r>
        <w:rPr>
          <w:rFonts w:ascii="Arial" w:hAnsi="Arial" w:cs="Arial"/>
          <w:i/>
          <w:iCs/>
        </w:rPr>
        <w:t>Benefits</w:t>
      </w:r>
    </w:p>
    <w:p w14:paraId="7A216CDF" w14:textId="77777777" w:rsidR="00657BEA" w:rsidRDefault="00BE5E3C">
      <w:pPr>
        <w:pStyle w:val="ListParagraph"/>
        <w:numPr>
          <w:ilvl w:val="0"/>
          <w:numId w:val="8"/>
        </w:numPr>
        <w:rPr>
          <w:rFonts w:ascii="Arial" w:hAnsi="Arial"/>
        </w:rPr>
      </w:pPr>
      <w:r>
        <w:rPr>
          <w:rFonts w:ascii="Arial" w:hAnsi="Arial" w:cs="Arial"/>
        </w:rPr>
        <w:t>Long battery life (approximately 5,000 hours on 2 x AA batteries)</w:t>
      </w:r>
    </w:p>
    <w:p w14:paraId="6F5A9168" w14:textId="77777777" w:rsidR="00657BEA" w:rsidRDefault="00BE5E3C">
      <w:pPr>
        <w:pStyle w:val="ListParagraph"/>
        <w:numPr>
          <w:ilvl w:val="0"/>
          <w:numId w:val="8"/>
        </w:numPr>
        <w:rPr>
          <w:rFonts w:ascii="Arial" w:hAnsi="Arial"/>
        </w:rPr>
      </w:pPr>
      <w:r>
        <w:rPr>
          <w:rFonts w:ascii="Arial" w:hAnsi="Arial" w:cs="Arial"/>
        </w:rPr>
        <w:t>Adjustable alarms from 15 - 99%</w:t>
      </w:r>
    </w:p>
    <w:p w14:paraId="0089404A" w14:textId="77777777" w:rsidR="00657BEA" w:rsidRDefault="00BE5E3C">
      <w:pPr>
        <w:pStyle w:val="ListParagraph"/>
        <w:numPr>
          <w:ilvl w:val="0"/>
          <w:numId w:val="8"/>
        </w:numPr>
        <w:rPr>
          <w:rFonts w:ascii="Arial" w:hAnsi="Arial"/>
        </w:rPr>
      </w:pPr>
      <w:r>
        <w:rPr>
          <w:rFonts w:ascii="Arial" w:hAnsi="Arial" w:cs="Arial"/>
        </w:rPr>
        <w:t>Smart alarms - Sets alarms 3% ± current reading</w:t>
      </w:r>
    </w:p>
    <w:p w14:paraId="2C7413F3" w14:textId="4D6A7767" w:rsidR="00657BEA" w:rsidRDefault="00BE5E3C">
      <w:pPr>
        <w:pStyle w:val="ListParagraph"/>
        <w:numPr>
          <w:ilvl w:val="0"/>
          <w:numId w:val="8"/>
        </w:numPr>
        <w:rPr>
          <w:rFonts w:ascii="Arial" w:hAnsi="Arial"/>
        </w:rPr>
      </w:pPr>
      <w:r>
        <w:rPr>
          <w:rFonts w:ascii="Arial" w:hAnsi="Arial" w:cs="Arial"/>
        </w:rPr>
        <w:t>Back</w:t>
      </w:r>
      <w:r>
        <w:rPr>
          <w:rFonts w:ascii="Arial" w:hAnsi="Arial" w:cs="Arial"/>
        </w:rPr>
        <w:t>lit LCD display</w:t>
      </w:r>
    </w:p>
    <w:p w14:paraId="7C2E2C8A" w14:textId="77777777" w:rsidR="00657BEA" w:rsidRDefault="00BE5E3C">
      <w:pPr>
        <w:pStyle w:val="ListParagraph"/>
        <w:numPr>
          <w:ilvl w:val="0"/>
          <w:numId w:val="8"/>
        </w:numPr>
        <w:rPr>
          <w:rFonts w:ascii="Arial" w:hAnsi="Arial"/>
        </w:rPr>
      </w:pPr>
      <w:r>
        <w:rPr>
          <w:rFonts w:ascii="Arial" w:hAnsi="Arial" w:cs="Arial"/>
        </w:rPr>
        <w:t>DC power port (power supply sold separately)</w:t>
      </w:r>
    </w:p>
    <w:p w14:paraId="126F989E" w14:textId="77777777" w:rsidR="00657BEA" w:rsidRDefault="00BE5E3C">
      <w:pPr>
        <w:pStyle w:val="ListParagraph"/>
        <w:numPr>
          <w:ilvl w:val="0"/>
          <w:numId w:val="8"/>
        </w:numPr>
        <w:rPr>
          <w:rFonts w:ascii="Arial" w:hAnsi="Arial"/>
        </w:rPr>
      </w:pPr>
      <w:r>
        <w:rPr>
          <w:rFonts w:ascii="Arial" w:hAnsi="Arial" w:cs="Arial"/>
        </w:rPr>
        <w:t>Protective overmould</w:t>
      </w:r>
    </w:p>
    <w:p w14:paraId="5E3EA59C" w14:textId="77777777" w:rsidR="00657BEA" w:rsidRDefault="00BE5E3C">
      <w:pPr>
        <w:pStyle w:val="ListParagraph"/>
        <w:numPr>
          <w:ilvl w:val="0"/>
          <w:numId w:val="8"/>
        </w:numPr>
        <w:rPr>
          <w:rFonts w:ascii="Arial" w:hAnsi="Arial"/>
        </w:rPr>
      </w:pPr>
      <w:r>
        <w:rPr>
          <w:rFonts w:ascii="Arial" w:hAnsi="Arial" w:cs="Arial"/>
        </w:rPr>
        <w:t>Built-in kickstand and dove tail</w:t>
      </w:r>
    </w:p>
    <w:p w14:paraId="24644510" w14:textId="77777777" w:rsidR="00657BEA" w:rsidRDefault="00BE5E3C">
      <w:pPr>
        <w:pStyle w:val="ListParagraph"/>
        <w:numPr>
          <w:ilvl w:val="0"/>
          <w:numId w:val="8"/>
        </w:numPr>
        <w:rPr>
          <w:rFonts w:ascii="Arial" w:hAnsi="Arial"/>
        </w:rPr>
      </w:pPr>
      <w:r>
        <w:rPr>
          <w:rFonts w:ascii="Arial" w:hAnsi="Arial" w:cs="Arial"/>
        </w:rPr>
        <w:t>Warranty: 24 months</w:t>
      </w:r>
    </w:p>
    <w:p w14:paraId="35BA462A" w14:textId="77777777" w:rsidR="00657BEA" w:rsidRDefault="00BE5E3C">
      <w:pPr>
        <w:rPr>
          <w:rFonts w:ascii="Arial" w:hAnsi="Arial"/>
        </w:rPr>
      </w:pPr>
      <w:r>
        <w:rPr>
          <w:rFonts w:ascii="Arial" w:hAnsi="Arial" w:cs="Arial"/>
        </w:rPr>
        <w:t>Part Number: 0111263</w:t>
      </w:r>
    </w:p>
    <w:p w14:paraId="7D095129" w14:textId="77777777" w:rsidR="001107E3" w:rsidRDefault="001107E3">
      <w:pPr>
        <w:spacing w:after="0" w:line="240" w:lineRule="auto"/>
        <w:rPr>
          <w:rFonts w:ascii="Arial" w:hAnsi="Arial" w:cs="Arial"/>
          <w:b/>
          <w:bCs/>
          <w:u w:val="single"/>
        </w:rPr>
      </w:pPr>
      <w:r>
        <w:rPr>
          <w:rFonts w:ascii="Arial" w:hAnsi="Arial" w:cs="Arial"/>
          <w:b/>
          <w:bCs/>
          <w:u w:val="single"/>
        </w:rPr>
        <w:br w:type="page"/>
      </w:r>
    </w:p>
    <w:p w14:paraId="46227A72" w14:textId="7B9E2549" w:rsidR="00657BEA" w:rsidRPr="001107E3" w:rsidRDefault="00BE5E3C">
      <w:pPr>
        <w:rPr>
          <w:rFonts w:ascii="Arial" w:hAnsi="Arial"/>
          <w:b/>
          <w:bCs/>
          <w:sz w:val="28"/>
          <w:szCs w:val="28"/>
        </w:rPr>
      </w:pPr>
      <w:r w:rsidRPr="001107E3">
        <w:rPr>
          <w:rFonts w:ascii="Arial" w:hAnsi="Arial" w:cs="Arial"/>
          <w:b/>
          <w:bCs/>
          <w:sz w:val="28"/>
          <w:szCs w:val="28"/>
          <w:u w:val="single"/>
        </w:rPr>
        <w:lastRenderedPageBreak/>
        <w:t xml:space="preserve">Ultrasonic Oxygen </w:t>
      </w:r>
      <w:r w:rsidR="001107E3" w:rsidRPr="001107E3">
        <w:rPr>
          <w:rFonts w:ascii="Arial" w:hAnsi="Arial" w:cs="Arial"/>
          <w:b/>
          <w:bCs/>
          <w:sz w:val="28"/>
          <w:szCs w:val="28"/>
          <w:u w:val="single"/>
        </w:rPr>
        <w:t>Analysers</w:t>
      </w:r>
    </w:p>
    <w:p w14:paraId="64BAEA52" w14:textId="2EECDE91" w:rsidR="001107E3" w:rsidRPr="001107E3" w:rsidRDefault="001107E3">
      <w:pPr>
        <w:rPr>
          <w:rFonts w:ascii="Arial" w:hAnsi="Arial" w:cs="Arial"/>
        </w:rPr>
      </w:pPr>
      <w:r>
        <w:rPr>
          <w:rFonts w:ascii="Arial" w:hAnsi="Arial" w:cs="Arial"/>
        </w:rPr>
        <w:t xml:space="preserve">Both of the following analysers are </w:t>
      </w:r>
      <w:r w:rsidRPr="001107E3">
        <w:rPr>
          <w:rFonts w:ascii="Arial" w:hAnsi="Arial" w:cs="Arial"/>
        </w:rPr>
        <w:t xml:space="preserve">intended for equipment testing during oxygen concentrator service and repair. </w:t>
      </w:r>
      <w:r>
        <w:rPr>
          <w:rFonts w:ascii="Arial" w:hAnsi="Arial" w:cs="Arial"/>
        </w:rPr>
        <w:t xml:space="preserve">They </w:t>
      </w:r>
      <w:r w:rsidRPr="001107E3">
        <w:rPr>
          <w:rFonts w:ascii="Arial" w:hAnsi="Arial" w:cs="Arial"/>
          <w:b/>
          <w:bCs/>
        </w:rPr>
        <w:t>must not</w:t>
      </w:r>
      <w:r w:rsidRPr="001107E3">
        <w:rPr>
          <w:rFonts w:ascii="Arial" w:hAnsi="Arial" w:cs="Arial"/>
        </w:rPr>
        <w:t xml:space="preserve"> be used to monitor or confirm oxygen delivery to a patient.</w:t>
      </w:r>
    </w:p>
    <w:p w14:paraId="33C0424E" w14:textId="50233D5D" w:rsidR="00657BEA" w:rsidRDefault="001107E3">
      <w:pPr>
        <w:rPr>
          <w:rFonts w:ascii="Arial" w:hAnsi="Arial"/>
        </w:rPr>
      </w:pPr>
      <w:r>
        <w:rPr>
          <w:rFonts w:ascii="Arial" w:hAnsi="Arial" w:cs="Arial"/>
          <w:u w:val="single"/>
        </w:rPr>
        <w:br/>
      </w:r>
      <w:r w:rsidR="00BE5E3C">
        <w:rPr>
          <w:noProof/>
        </w:rPr>
        <w:drawing>
          <wp:anchor distT="0" distB="0" distL="114300" distR="114300" simplePos="0" relativeHeight="5" behindDoc="0" locked="0" layoutInCell="0" allowOverlap="1" wp14:anchorId="5E29058A" wp14:editId="66C66901">
            <wp:simplePos x="0" y="0"/>
            <wp:positionH relativeFrom="column">
              <wp:posOffset>4731385</wp:posOffset>
            </wp:positionH>
            <wp:positionV relativeFrom="paragraph">
              <wp:posOffset>196215</wp:posOffset>
            </wp:positionV>
            <wp:extent cx="1323975" cy="2023110"/>
            <wp:effectExtent l="0" t="0" r="0" b="0"/>
            <wp:wrapSquare wrapText="bothSides"/>
            <wp:docPr id="5"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pic:cNvPicPr>
                      <a:picLocks noChangeAspect="1" noChangeArrowheads="1"/>
                    </pic:cNvPicPr>
                  </pic:nvPicPr>
                  <pic:blipFill>
                    <a:blip r:embed="rId11"/>
                    <a:stretch>
                      <a:fillRect/>
                    </a:stretch>
                  </pic:blipFill>
                  <pic:spPr bwMode="auto">
                    <a:xfrm>
                      <a:off x="0" y="0"/>
                      <a:ext cx="1323975" cy="2023110"/>
                    </a:xfrm>
                    <a:prstGeom prst="rect">
                      <a:avLst/>
                    </a:prstGeom>
                  </pic:spPr>
                </pic:pic>
              </a:graphicData>
            </a:graphic>
          </wp:anchor>
        </w:drawing>
      </w:r>
      <w:r w:rsidR="00BE5E3C">
        <w:rPr>
          <w:rFonts w:ascii="Arial" w:hAnsi="Arial" w:cs="Arial"/>
          <w:u w:val="single"/>
        </w:rPr>
        <w:t>Maxtec UltraMaxO2</w:t>
      </w:r>
    </w:p>
    <w:p w14:paraId="71BC6A79" w14:textId="77777777" w:rsidR="00657BEA" w:rsidRDefault="00BE5E3C">
      <w:pPr>
        <w:rPr>
          <w:rFonts w:ascii="Arial" w:hAnsi="Arial"/>
        </w:rPr>
      </w:pPr>
      <w:r>
        <w:rPr>
          <w:rFonts w:ascii="Arial" w:hAnsi="Arial" w:cs="Arial"/>
        </w:rPr>
        <w:t>The UltraMaxO2 offers a fast and easy verification of oxygen concentration, flow and outlet pressure of oxygen concentrators.</w:t>
      </w:r>
    </w:p>
    <w:p w14:paraId="644D9060" w14:textId="77777777" w:rsidR="00657BEA" w:rsidRDefault="00BE5E3C">
      <w:pPr>
        <w:rPr>
          <w:rFonts w:ascii="Arial" w:hAnsi="Arial"/>
        </w:rPr>
      </w:pPr>
      <w:r>
        <w:rPr>
          <w:rFonts w:ascii="Arial" w:hAnsi="Arial" w:cs="Arial"/>
        </w:rPr>
        <w:t>The UltraMaxO2 helps oxygen concentrator service technicians looking to save on costs and time when checking patient oxygen concentrators. With integrated oxygen, flow, and outlet pressure monitoring in a single device, this handheld device is easy to operate, store, and transport and does not require a traditional electrochemical sensor, which reduces the overall maintenance and minimizes the cost of ownership.</w:t>
      </w:r>
    </w:p>
    <w:p w14:paraId="2BF89273" w14:textId="77777777" w:rsidR="00BE5E3C" w:rsidRDefault="00BE5E3C">
      <w:pPr>
        <w:rPr>
          <w:rFonts w:ascii="Arial" w:hAnsi="Arial" w:cs="Arial"/>
        </w:rPr>
      </w:pPr>
      <w:r w:rsidRPr="00BE5E3C">
        <w:rPr>
          <w:rFonts w:ascii="Arial" w:hAnsi="Arial" w:cs="Arial"/>
        </w:rPr>
        <w:t>The UltraMaxO2 is calibrated to measure oxygen, nitrogen and argon in the oxygen-enriched gas produced by an oxygen concentrator, and pure oxygen during calibration-verification mode.</w:t>
      </w:r>
    </w:p>
    <w:p w14:paraId="77F962CC" w14:textId="10A52E94" w:rsidR="00657BEA" w:rsidRDefault="00BE5E3C">
      <w:pPr>
        <w:rPr>
          <w:rFonts w:ascii="Arial" w:hAnsi="Arial"/>
        </w:rPr>
      </w:pPr>
      <w:r>
        <w:rPr>
          <w:rFonts w:ascii="Arial" w:hAnsi="Arial" w:cs="Arial"/>
          <w:i/>
          <w:iCs/>
        </w:rPr>
        <w:t>Benefits</w:t>
      </w:r>
    </w:p>
    <w:p w14:paraId="35502CC3" w14:textId="77777777" w:rsidR="00657BEA" w:rsidRDefault="00BE5E3C">
      <w:pPr>
        <w:pStyle w:val="ListParagraph"/>
        <w:numPr>
          <w:ilvl w:val="0"/>
          <w:numId w:val="7"/>
        </w:numPr>
        <w:rPr>
          <w:rFonts w:ascii="Arial" w:hAnsi="Arial"/>
        </w:rPr>
      </w:pPr>
      <w:r>
        <w:rPr>
          <w:rFonts w:ascii="Arial" w:hAnsi="Arial" w:cs="Arial"/>
        </w:rPr>
        <w:t>Accurately measure oxygen, flow &amp; pressure</w:t>
      </w:r>
    </w:p>
    <w:p w14:paraId="5FD20A08" w14:textId="77777777" w:rsidR="00657BEA" w:rsidRDefault="00BE5E3C">
      <w:pPr>
        <w:pStyle w:val="ListParagraph"/>
        <w:numPr>
          <w:ilvl w:val="0"/>
          <w:numId w:val="7"/>
        </w:numPr>
        <w:rPr>
          <w:rFonts w:ascii="Arial" w:hAnsi="Arial"/>
        </w:rPr>
      </w:pPr>
      <w:r>
        <w:rPr>
          <w:rFonts w:ascii="Arial" w:hAnsi="Arial" w:cs="Arial"/>
        </w:rPr>
        <w:t>No oxygen sensor required</w:t>
      </w:r>
    </w:p>
    <w:p w14:paraId="17D7C2E7" w14:textId="77777777" w:rsidR="00657BEA" w:rsidRDefault="00BE5E3C">
      <w:pPr>
        <w:pStyle w:val="ListParagraph"/>
        <w:numPr>
          <w:ilvl w:val="0"/>
          <w:numId w:val="7"/>
        </w:numPr>
        <w:rPr>
          <w:rFonts w:ascii="Arial" w:hAnsi="Arial"/>
        </w:rPr>
      </w:pPr>
      <w:r>
        <w:rPr>
          <w:rFonts w:ascii="Arial" w:hAnsi="Arial" w:cs="Arial"/>
        </w:rPr>
        <w:t>No in-field calibration</w:t>
      </w:r>
    </w:p>
    <w:p w14:paraId="4B5CE445" w14:textId="77777777" w:rsidR="00657BEA" w:rsidRDefault="00BE5E3C">
      <w:pPr>
        <w:pStyle w:val="ListParagraph"/>
        <w:numPr>
          <w:ilvl w:val="0"/>
          <w:numId w:val="7"/>
        </w:numPr>
        <w:rPr>
          <w:rFonts w:ascii="Arial" w:hAnsi="Arial"/>
        </w:rPr>
      </w:pPr>
      <w:r>
        <w:rPr>
          <w:rFonts w:ascii="Arial" w:hAnsi="Arial" w:cs="Arial"/>
        </w:rPr>
        <w:t>Self-diagnostics</w:t>
      </w:r>
    </w:p>
    <w:p w14:paraId="45AE086D" w14:textId="77777777" w:rsidR="00657BEA" w:rsidRDefault="00BE5E3C">
      <w:pPr>
        <w:pStyle w:val="ListParagraph"/>
        <w:numPr>
          <w:ilvl w:val="0"/>
          <w:numId w:val="7"/>
        </w:numPr>
        <w:rPr>
          <w:rFonts w:ascii="Arial" w:hAnsi="Arial"/>
        </w:rPr>
      </w:pPr>
      <w:r>
        <w:rPr>
          <w:rFonts w:ascii="Arial" w:hAnsi="Arial" w:cs="Arial"/>
        </w:rPr>
        <w:t>Shielded, reinforced sample gas inlet port</w:t>
      </w:r>
    </w:p>
    <w:p w14:paraId="408623E0" w14:textId="77777777" w:rsidR="00657BEA" w:rsidRDefault="00BE5E3C">
      <w:pPr>
        <w:pStyle w:val="ListParagraph"/>
        <w:numPr>
          <w:ilvl w:val="0"/>
          <w:numId w:val="7"/>
        </w:numPr>
        <w:rPr>
          <w:rFonts w:ascii="Arial" w:hAnsi="Arial"/>
        </w:rPr>
      </w:pPr>
      <w:r>
        <w:rPr>
          <w:rFonts w:ascii="Arial" w:hAnsi="Arial" w:cs="Arial"/>
        </w:rPr>
        <w:t>Measurement range: 20.9 - 96%</w:t>
      </w:r>
    </w:p>
    <w:p w14:paraId="751B1FE3" w14:textId="77777777" w:rsidR="00657BEA" w:rsidRDefault="00BE5E3C">
      <w:pPr>
        <w:pStyle w:val="ListParagraph"/>
        <w:numPr>
          <w:ilvl w:val="0"/>
          <w:numId w:val="7"/>
        </w:numPr>
        <w:rPr>
          <w:rFonts w:ascii="Arial" w:hAnsi="Arial"/>
        </w:rPr>
      </w:pPr>
      <w:r>
        <w:rPr>
          <w:rFonts w:ascii="Arial" w:hAnsi="Arial" w:cs="Arial"/>
        </w:rPr>
        <w:t>Warranty: 36 months</w:t>
      </w:r>
    </w:p>
    <w:p w14:paraId="2CA34DAA" w14:textId="77777777" w:rsidR="00657BEA" w:rsidRDefault="00BE5E3C">
      <w:pPr>
        <w:rPr>
          <w:rFonts w:ascii="Arial" w:hAnsi="Arial"/>
        </w:rPr>
      </w:pPr>
      <w:r>
        <w:rPr>
          <w:rFonts w:ascii="Arial" w:hAnsi="Arial" w:cs="Arial"/>
        </w:rPr>
        <w:t>No annual calibration or service required but is available upon request.</w:t>
      </w:r>
    </w:p>
    <w:p w14:paraId="0FE73286" w14:textId="4853A4C1" w:rsidR="00657BEA" w:rsidRDefault="001107E3">
      <w:pPr>
        <w:rPr>
          <w:rFonts w:ascii="Arial" w:hAnsi="Arial"/>
        </w:rPr>
      </w:pPr>
      <w:r>
        <w:rPr>
          <w:rFonts w:ascii="Arial" w:hAnsi="Arial"/>
          <w:noProof/>
        </w:rPr>
        <w:drawing>
          <wp:anchor distT="0" distB="0" distL="114300" distR="114300" simplePos="0" relativeHeight="251659776" behindDoc="0" locked="0" layoutInCell="1" allowOverlap="1" wp14:anchorId="32375C19" wp14:editId="63335296">
            <wp:simplePos x="0" y="0"/>
            <wp:positionH relativeFrom="column">
              <wp:posOffset>4286382</wp:posOffset>
            </wp:positionH>
            <wp:positionV relativeFrom="paragraph">
              <wp:posOffset>11793</wp:posOffset>
            </wp:positionV>
            <wp:extent cx="1678305" cy="2517140"/>
            <wp:effectExtent l="0" t="0" r="0" b="0"/>
            <wp:wrapSquare wrapText="bothSides"/>
            <wp:docPr id="117029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95876" name="Picture 11702958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8305" cy="2517140"/>
                    </a:xfrm>
                    <a:prstGeom prst="rect">
                      <a:avLst/>
                    </a:prstGeom>
                  </pic:spPr>
                </pic:pic>
              </a:graphicData>
            </a:graphic>
            <wp14:sizeRelH relativeFrom="page">
              <wp14:pctWidth>0</wp14:pctWidth>
            </wp14:sizeRelH>
            <wp14:sizeRelV relativeFrom="page">
              <wp14:pctHeight>0</wp14:pctHeight>
            </wp14:sizeRelV>
          </wp:anchor>
        </w:drawing>
      </w:r>
      <w:r w:rsidR="00BE5E3C">
        <w:rPr>
          <w:rFonts w:ascii="Arial" w:hAnsi="Arial" w:cs="Arial"/>
        </w:rPr>
        <w:t>Part Number: 0111265</w:t>
      </w:r>
    </w:p>
    <w:p w14:paraId="338A0843" w14:textId="2EBA9E32" w:rsidR="00657BEA" w:rsidRDefault="00BE5E3C">
      <w:pPr>
        <w:rPr>
          <w:rFonts w:ascii="Arial" w:hAnsi="Arial"/>
        </w:rPr>
      </w:pPr>
      <w:r>
        <w:rPr>
          <w:rFonts w:ascii="Arial" w:hAnsi="Arial" w:cs="Arial"/>
          <w:u w:val="single"/>
        </w:rPr>
        <w:t>Life Spark Smart Check</w:t>
      </w:r>
    </w:p>
    <w:p w14:paraId="516BB40D" w14:textId="77777777" w:rsidR="00657BEA" w:rsidRDefault="00BE5E3C">
      <w:pPr>
        <w:rPr>
          <w:rFonts w:ascii="Arial" w:hAnsi="Arial"/>
        </w:rPr>
      </w:pPr>
      <w:r>
        <w:rPr>
          <w:rFonts w:ascii="Arial" w:hAnsi="Arial" w:cs="Arial"/>
        </w:rPr>
        <w:t>The Smart Check offers fast and easy verification of oxygen concentration, flow and outlet pressure from oxygen concentrators.</w:t>
      </w:r>
      <w:r>
        <w:rPr>
          <w:rFonts w:ascii="Arial" w:hAnsi="Arial" w:cs="Arial"/>
        </w:rPr>
        <w:br/>
      </w:r>
      <w:r>
        <w:rPr>
          <w:rFonts w:ascii="Arial" w:hAnsi="Arial" w:cs="Arial"/>
        </w:rPr>
        <w:br/>
        <w:t>Designed for oxygen concentrator service and repair, the Smart Check combines oxygen, flow and pressure measurement within one handheld unit. It can test both continuous-flow and pulse-dose oxygen concentrators, measuring flow rate in continuous mode and delivered pulse volume in pulse mode.</w:t>
      </w:r>
      <w:r>
        <w:rPr>
          <w:rFonts w:ascii="Arial" w:hAnsi="Arial" w:cs="Arial"/>
        </w:rPr>
        <w:br/>
      </w:r>
      <w:r>
        <w:rPr>
          <w:rFonts w:ascii="Arial" w:hAnsi="Arial" w:cs="Arial"/>
        </w:rPr>
        <w:br/>
        <w:t>A dedicated low-pressure range also allows pressure testing of equipment such as CPAP, BiPAP and nebulisers. The backlit display, built-in torch and integrated tube management make the Smart Check particularly conven</w:t>
      </w:r>
      <w:r>
        <w:rPr>
          <w:rFonts w:ascii="Arial" w:hAnsi="Arial" w:cs="Arial"/>
        </w:rPr>
        <w:t>ient for service engineers working in different environments.</w:t>
      </w:r>
      <w:r>
        <w:rPr>
          <w:rFonts w:ascii="Arial" w:hAnsi="Arial" w:cs="Arial"/>
        </w:rPr>
        <w:br/>
      </w:r>
      <w:r>
        <w:rPr>
          <w:rFonts w:ascii="Arial" w:hAnsi="Arial" w:cs="Arial"/>
        </w:rPr>
        <w:br/>
        <w:t>The Smart Check uses ultrasonic measurement technology and does not require a replaceable electrochemical oxygen sensor or routine in-field calibration. A calibration check can be performed using pure oxygen to verify the analyser’s performance.</w:t>
      </w:r>
    </w:p>
    <w:p w14:paraId="2BE73C07" w14:textId="77777777" w:rsidR="00657BEA" w:rsidRDefault="00BE5E3C">
      <w:pPr>
        <w:pStyle w:val="BodyText"/>
      </w:pPr>
      <w:r>
        <w:rPr>
          <w:rStyle w:val="Emphasis"/>
          <w:rFonts w:ascii="Arial" w:hAnsi="Arial" w:cs="Arial"/>
          <w:u w:val="single"/>
        </w:rPr>
        <w:lastRenderedPageBreak/>
        <w:t>Benefits</w:t>
      </w:r>
    </w:p>
    <w:p w14:paraId="60F6A232"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Accurately measures oxygen concentration, flow and pressure </w:t>
      </w:r>
    </w:p>
    <w:p w14:paraId="70B94735"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Tests continuous-flow and pulse-dose oxygen concentrators </w:t>
      </w:r>
    </w:p>
    <w:p w14:paraId="0EED9D70"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Measures delivered pulse volume from 3–200 ml </w:t>
      </w:r>
    </w:p>
    <w:p w14:paraId="4CBD9BCB"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Low-pressure mode for CPAP machines, BiPAP ventilators and nebuliser testing </w:t>
      </w:r>
    </w:p>
    <w:p w14:paraId="210E86E0"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No replaceable oxygen sensor required </w:t>
      </w:r>
    </w:p>
    <w:p w14:paraId="455907D5"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No in-field calibration required </w:t>
      </w:r>
    </w:p>
    <w:p w14:paraId="038E42A9"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Easy calibration check using pure oxygen </w:t>
      </w:r>
    </w:p>
    <w:p w14:paraId="039FFD6D"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Backlit display and built-in torch </w:t>
      </w:r>
    </w:p>
    <w:p w14:paraId="2BCA02A2"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Integrated tube management </w:t>
      </w:r>
    </w:p>
    <w:p w14:paraId="7FD3D7FD" w14:textId="77777777" w:rsidR="00657BEA" w:rsidRDefault="00BE5E3C">
      <w:pPr>
        <w:pStyle w:val="BodyText"/>
        <w:numPr>
          <w:ilvl w:val="0"/>
          <w:numId w:val="9"/>
        </w:numPr>
        <w:tabs>
          <w:tab w:val="clear" w:pos="709"/>
          <w:tab w:val="left" w:pos="0"/>
        </w:tabs>
        <w:spacing w:after="0"/>
        <w:rPr>
          <w:rFonts w:ascii="Arial" w:hAnsi="Arial"/>
        </w:rPr>
      </w:pPr>
      <w:r>
        <w:rPr>
          <w:rFonts w:ascii="Arial" w:hAnsi="Arial"/>
        </w:rPr>
        <w:t xml:space="preserve">Measurement range: 20.9–96% for oxygen concentrators </w:t>
      </w:r>
    </w:p>
    <w:p w14:paraId="7D120EA0" w14:textId="77777777" w:rsidR="00657BEA" w:rsidRDefault="00BE5E3C">
      <w:pPr>
        <w:pStyle w:val="BodyText"/>
        <w:numPr>
          <w:ilvl w:val="0"/>
          <w:numId w:val="9"/>
        </w:numPr>
        <w:tabs>
          <w:tab w:val="clear" w:pos="709"/>
          <w:tab w:val="left" w:pos="0"/>
        </w:tabs>
        <w:rPr>
          <w:rFonts w:ascii="Arial" w:hAnsi="Arial"/>
        </w:rPr>
      </w:pPr>
      <w:r>
        <w:rPr>
          <w:rFonts w:ascii="Arial" w:hAnsi="Arial"/>
        </w:rPr>
        <w:t>Warranty: 36 months</w:t>
      </w:r>
    </w:p>
    <w:p w14:paraId="03CCEC20" w14:textId="77777777" w:rsidR="001107E3" w:rsidRDefault="001107E3" w:rsidP="001107E3">
      <w:pPr>
        <w:rPr>
          <w:rFonts w:ascii="Arial" w:hAnsi="Arial" w:cs="Arial"/>
        </w:rPr>
      </w:pPr>
      <w:r w:rsidRPr="001107E3">
        <w:rPr>
          <w:rFonts w:ascii="Arial" w:hAnsi="Arial" w:cs="Arial"/>
        </w:rPr>
        <w:t>No annual calibration or service required but is available upon request.</w:t>
      </w:r>
    </w:p>
    <w:p w14:paraId="550783FF" w14:textId="035F796C" w:rsidR="001107E3" w:rsidRPr="001107E3" w:rsidRDefault="001107E3" w:rsidP="001107E3">
      <w:pPr>
        <w:rPr>
          <w:rFonts w:ascii="Arial" w:hAnsi="Arial"/>
        </w:rPr>
      </w:pPr>
      <w:r>
        <w:rPr>
          <w:rFonts w:ascii="Arial" w:hAnsi="Arial" w:cs="Arial"/>
        </w:rPr>
        <w:t xml:space="preserve">Part </w:t>
      </w:r>
      <w:r>
        <w:rPr>
          <w:rFonts w:ascii="Arial" w:hAnsi="Arial" w:cs="Arial"/>
        </w:rPr>
        <w:t>Number: 011126</w:t>
      </w:r>
      <w:r>
        <w:rPr>
          <w:rFonts w:ascii="Arial" w:hAnsi="Arial" w:cs="Arial"/>
        </w:rPr>
        <w:t>6</w:t>
      </w:r>
    </w:p>
    <w:p w14:paraId="63C52DDF" w14:textId="77777777" w:rsidR="00707BB5" w:rsidRDefault="00707BB5" w:rsidP="001107E3">
      <w:pPr>
        <w:pStyle w:val="BodyText"/>
        <w:tabs>
          <w:tab w:val="left" w:pos="0"/>
        </w:tabs>
        <w:jc w:val="center"/>
        <w:rPr>
          <w:rFonts w:ascii="Arial" w:hAnsi="Arial"/>
        </w:rPr>
      </w:pPr>
    </w:p>
    <w:p w14:paraId="48F89730" w14:textId="1D5512F6" w:rsidR="001107E3" w:rsidRDefault="001107E3" w:rsidP="001107E3">
      <w:pPr>
        <w:pStyle w:val="BodyText"/>
        <w:tabs>
          <w:tab w:val="left" w:pos="0"/>
        </w:tabs>
        <w:jc w:val="center"/>
        <w:rPr>
          <w:rFonts w:ascii="Arial" w:hAnsi="Arial"/>
        </w:rPr>
      </w:pPr>
      <w:r>
        <w:rPr>
          <w:rFonts w:ascii="Arial" w:hAnsi="Arial"/>
          <w:noProof/>
        </w:rPr>
        <w:drawing>
          <wp:inline distT="0" distB="0" distL="0" distR="0" wp14:anchorId="294EDDD7" wp14:editId="51A14B0F">
            <wp:extent cx="3863975" cy="3863975"/>
            <wp:effectExtent l="0" t="0" r="0" b="0"/>
            <wp:docPr id="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863975" cy="3863975"/>
                    </a:xfrm>
                    <a:prstGeom prst="rect">
                      <a:avLst/>
                    </a:prstGeom>
                  </pic:spPr>
                </pic:pic>
              </a:graphicData>
            </a:graphic>
          </wp:inline>
        </w:drawing>
      </w:r>
    </w:p>
    <w:p w14:paraId="38C80AEF" w14:textId="424BB4F7" w:rsidR="00657BEA" w:rsidRPr="00707BB5" w:rsidRDefault="00707BB5">
      <w:pPr>
        <w:rPr>
          <w:rFonts w:ascii="Arial" w:hAnsi="Arial" w:cs="Arial"/>
        </w:rPr>
      </w:pPr>
      <w:r w:rsidRPr="00C46E35">
        <w:rPr>
          <w:rFonts w:ascii="Arial" w:hAnsi="Arial" w:cs="Arial"/>
          <w:b/>
          <w:bCs/>
        </w:rPr>
        <w:t>Product selection:</w:t>
      </w:r>
      <w:r w:rsidRPr="00707BB5">
        <w:rPr>
          <w:rFonts w:ascii="Arial" w:hAnsi="Arial" w:cs="Arial"/>
        </w:rPr>
        <w:t xml:space="preserve"> UltraMaxO2 is the straightforward choice for continuous-flow oxygen concentrator testing. Smart Check is better suited to customers who also service pulse-dose concentrators or require low-pressure testing.</w:t>
      </w:r>
    </w:p>
    <w:p w14:paraId="6D584192" w14:textId="77777777" w:rsidR="00657BEA" w:rsidRDefault="00657BEA">
      <w:pPr>
        <w:rPr>
          <w:rFonts w:cs="Arial"/>
          <w:b/>
          <w:bCs/>
          <w:u w:val="single"/>
        </w:rPr>
      </w:pPr>
    </w:p>
    <w:p w14:paraId="6EC052BF" w14:textId="77777777" w:rsidR="001107E3" w:rsidRDefault="001107E3">
      <w:pPr>
        <w:spacing w:after="0" w:line="240" w:lineRule="auto"/>
        <w:rPr>
          <w:rFonts w:ascii="Arial" w:hAnsi="Arial" w:cs="Arial"/>
          <w:b/>
          <w:bCs/>
          <w:u w:val="single"/>
        </w:rPr>
      </w:pPr>
      <w:r>
        <w:rPr>
          <w:rFonts w:ascii="Arial" w:hAnsi="Arial" w:cs="Arial"/>
          <w:b/>
          <w:bCs/>
          <w:u w:val="single"/>
        </w:rPr>
        <w:br w:type="page"/>
      </w:r>
    </w:p>
    <w:p w14:paraId="6DD87A91" w14:textId="277C8328" w:rsidR="00657BEA" w:rsidRDefault="00BE5E3C">
      <w:pPr>
        <w:rPr>
          <w:rFonts w:ascii="Arial" w:hAnsi="Arial"/>
        </w:rPr>
      </w:pPr>
      <w:r>
        <w:rPr>
          <w:rFonts w:ascii="Arial" w:hAnsi="Arial" w:cs="Arial"/>
          <w:b/>
          <w:bCs/>
          <w:u w:val="single"/>
        </w:rPr>
        <w:lastRenderedPageBreak/>
        <w:t>Maxtec Nitrogen Analysers</w:t>
      </w:r>
    </w:p>
    <w:p w14:paraId="24E308AF" w14:textId="77777777" w:rsidR="00657BEA" w:rsidRDefault="00BE5E3C">
      <w:pPr>
        <w:rPr>
          <w:rFonts w:ascii="Arial" w:hAnsi="Arial"/>
        </w:rPr>
      </w:pPr>
      <w:r>
        <w:rPr>
          <w:rFonts w:ascii="Arial" w:hAnsi="Arial" w:cs="Arial"/>
        </w:rPr>
        <w:t>Nitrogen tire inflation will allow tires to perform better, last longer and provide superior fuel economy all while maintaining a more constant pressure than regular air-filled tyres.</w:t>
      </w:r>
    </w:p>
    <w:p w14:paraId="34D0ECBA" w14:textId="77777777" w:rsidR="00657BEA" w:rsidRDefault="00BE5E3C">
      <w:pPr>
        <w:rPr>
          <w:rFonts w:ascii="Arial" w:hAnsi="Arial"/>
        </w:rPr>
      </w:pPr>
      <w:r>
        <w:rPr>
          <w:rFonts w:ascii="Arial" w:hAnsi="Arial" w:cs="Arial"/>
        </w:rPr>
        <w:t>The oxygen diffuses through the membrane and an electrical current is generated that is proportional to the partial pressure of oxygen in the gas sample. The oxygen percentage is subtracted from 100, with the remainder being displayed as percent nitrogen. The sensor has a minimal response to gases other than oxygen.</w:t>
      </w:r>
    </w:p>
    <w:p w14:paraId="4E167C87" w14:textId="77777777" w:rsidR="00657BEA" w:rsidRDefault="00BE5E3C">
      <w:pPr>
        <w:rPr>
          <w:rFonts w:ascii="Arial" w:hAnsi="Arial"/>
        </w:rPr>
      </w:pPr>
      <w:r>
        <w:rPr>
          <w:rFonts w:ascii="Arial" w:hAnsi="Arial" w:cs="Arial"/>
          <w:u w:val="single"/>
        </w:rPr>
        <w:t>Handi+N2</w:t>
      </w:r>
    </w:p>
    <w:p w14:paraId="4FB42288" w14:textId="77777777" w:rsidR="00657BEA" w:rsidRDefault="00BE5E3C">
      <w:pPr>
        <w:rPr>
          <w:rFonts w:ascii="Arial" w:hAnsi="Arial"/>
        </w:rPr>
      </w:pPr>
      <w:r>
        <w:rPr>
          <w:rFonts w:ascii="Arial" w:hAnsi="Arial" w:cs="Arial"/>
        </w:rPr>
        <w:t>Similar to the Medical version, the Handi+N2 is maintenance and disposable at the end of the sensor life. The Handi+N2 is great for spot-checking Nitrogen percentage in industrial and automotive applications.</w:t>
      </w:r>
    </w:p>
    <w:p w14:paraId="4C9D8CEE" w14:textId="77777777" w:rsidR="00657BEA" w:rsidRDefault="00BE5E3C">
      <w:pPr>
        <w:rPr>
          <w:rFonts w:ascii="Arial" w:hAnsi="Arial"/>
        </w:rPr>
      </w:pPr>
      <w:r>
        <w:rPr>
          <w:rFonts w:ascii="Arial" w:hAnsi="Arial" w:cs="Arial"/>
        </w:rPr>
        <w:t>Part Number: 0111248</w:t>
      </w:r>
    </w:p>
    <w:p w14:paraId="533451EA" w14:textId="77777777" w:rsidR="00657BEA" w:rsidRDefault="00BE5E3C">
      <w:pPr>
        <w:rPr>
          <w:rFonts w:ascii="Arial" w:hAnsi="Arial"/>
        </w:rPr>
      </w:pPr>
      <w:r>
        <w:rPr>
          <w:rFonts w:ascii="Arial" w:hAnsi="Arial" w:cs="Arial"/>
          <w:u w:val="single"/>
        </w:rPr>
        <w:t>MaxN2+A Nitrogen Analyser</w:t>
      </w:r>
    </w:p>
    <w:p w14:paraId="1937547A" w14:textId="77777777" w:rsidR="00657BEA" w:rsidRDefault="00BE5E3C">
      <w:pPr>
        <w:rPr>
          <w:rFonts w:ascii="Arial" w:hAnsi="Arial"/>
        </w:rPr>
      </w:pPr>
      <w:r>
        <w:rPr>
          <w:rFonts w:ascii="Arial" w:hAnsi="Arial" w:cs="Arial"/>
        </w:rPr>
        <w:t>Similar to the Medical version, the MaxN2+A has an internal sensor.</w:t>
      </w:r>
    </w:p>
    <w:p w14:paraId="7AB09752" w14:textId="77777777" w:rsidR="00657BEA" w:rsidRDefault="00BE5E3C">
      <w:pPr>
        <w:rPr>
          <w:rFonts w:ascii="Arial" w:hAnsi="Arial"/>
        </w:rPr>
      </w:pPr>
      <w:r>
        <w:rPr>
          <w:rFonts w:ascii="Arial" w:hAnsi="Arial" w:cs="Arial"/>
        </w:rPr>
        <w:t>Part Number: 0111273</w:t>
      </w:r>
    </w:p>
    <w:p w14:paraId="63AA1E2C" w14:textId="77777777" w:rsidR="00657BEA" w:rsidRDefault="00BE5E3C">
      <w:pPr>
        <w:rPr>
          <w:rFonts w:ascii="Arial" w:hAnsi="Arial"/>
        </w:rPr>
      </w:pPr>
      <w:r>
        <w:rPr>
          <w:rFonts w:ascii="Arial" w:hAnsi="Arial" w:cs="Arial"/>
          <w:u w:val="single"/>
        </w:rPr>
        <w:t>MaxN2+AE Nitrogen Analyser</w:t>
      </w:r>
    </w:p>
    <w:p w14:paraId="105461B8" w14:textId="77777777" w:rsidR="00657BEA" w:rsidRDefault="00BE5E3C">
      <w:pPr>
        <w:rPr>
          <w:rFonts w:ascii="Arial" w:hAnsi="Arial"/>
        </w:rPr>
      </w:pPr>
      <w:r>
        <w:rPr>
          <w:rFonts w:ascii="Arial" w:hAnsi="Arial" w:cs="Arial"/>
        </w:rPr>
        <w:t>Similar to the Medical version, the MaxN2+AE has an external sensor.</w:t>
      </w:r>
    </w:p>
    <w:p w14:paraId="10357A42" w14:textId="77777777" w:rsidR="00657BEA" w:rsidRDefault="00BE5E3C">
      <w:pPr>
        <w:rPr>
          <w:rFonts w:ascii="Arial" w:hAnsi="Arial"/>
        </w:rPr>
      </w:pPr>
      <w:r>
        <w:rPr>
          <w:rFonts w:ascii="Arial" w:hAnsi="Arial" w:cs="Arial"/>
        </w:rPr>
        <w:t>Part Number: 0111274</w:t>
      </w:r>
    </w:p>
    <w:p w14:paraId="6E9FE21B" w14:textId="77777777" w:rsidR="00657BEA" w:rsidRDefault="00657BEA">
      <w:pPr>
        <w:rPr>
          <w:rFonts w:ascii="Arial" w:hAnsi="Arial"/>
          <w:b/>
          <w:bCs/>
        </w:rPr>
      </w:pPr>
    </w:p>
    <w:p w14:paraId="06B2257D" w14:textId="77777777" w:rsidR="00657BEA" w:rsidRDefault="00BE5E3C">
      <w:pPr>
        <w:rPr>
          <w:rFonts w:ascii="Arial" w:hAnsi="Arial"/>
        </w:rPr>
      </w:pPr>
      <w:r>
        <w:rPr>
          <w:rFonts w:ascii="Arial" w:hAnsi="Arial" w:cs="Arial"/>
          <w:b/>
          <w:bCs/>
          <w:u w:val="single"/>
        </w:rPr>
        <w:t xml:space="preserve">Cross Reference </w:t>
      </w:r>
    </w:p>
    <w:p w14:paraId="7B54F3AA" w14:textId="23A6D2EA" w:rsidR="00657BEA" w:rsidRDefault="00BE5E3C">
      <w:r w:rsidRPr="00BE5E3C">
        <w:rPr>
          <w:rFonts w:ascii="Arial" w:hAnsi="Arial" w:cs="Arial"/>
        </w:rPr>
        <w:t>When searching for replacement oxygen sensors for applicable monitors and analysers</w:t>
      </w:r>
      <w:r>
        <w:rPr>
          <w:rFonts w:ascii="Arial" w:hAnsi="Arial" w:cs="Arial"/>
        </w:rPr>
        <w:t xml:space="preserve">, go to the cross reference which can be found in Intrastats, drop down menu, cross references, select group “oxygen sensors”. </w:t>
      </w:r>
      <w:r>
        <w:rPr>
          <w:rFonts w:ascii="Arial" w:hAnsi="Arial" w:cs="Arial"/>
        </w:rPr>
        <w:br/>
      </w:r>
      <w:r>
        <w:rPr>
          <w:rFonts w:ascii="Arial" w:hAnsi="Arial" w:cs="Arial"/>
        </w:rPr>
        <w:br/>
        <w:t>Webs</w:t>
      </w:r>
      <w:r>
        <w:rPr>
          <w:rFonts w:ascii="Arial" w:hAnsi="Arial" w:cs="Arial"/>
          <w:color w:val="000000"/>
        </w:rPr>
        <w:t xml:space="preserve">ite: </w:t>
      </w:r>
      <w:r>
        <w:rPr>
          <w:rStyle w:val="Hyperlink"/>
          <w:rFonts w:ascii="Arial" w:hAnsi="Arial" w:cs="Arial"/>
          <w:color w:val="000000"/>
          <w:u w:val="none"/>
        </w:rPr>
        <w:t>www.viamed.co.uk/xref</w:t>
      </w:r>
      <w:r>
        <w:rPr>
          <w:rFonts w:ascii="Arial" w:hAnsi="Arial" w:cs="Arial"/>
          <w:color w:val="000000"/>
        </w:rPr>
        <w:t xml:space="preserve"> </w:t>
      </w:r>
    </w:p>
    <w:p w14:paraId="0514B700" w14:textId="77777777" w:rsidR="00657BEA" w:rsidRDefault="00BE5E3C">
      <w:pPr>
        <w:rPr>
          <w:rFonts w:ascii="Arial" w:hAnsi="Arial"/>
        </w:rPr>
      </w:pPr>
      <w:r>
        <w:rPr>
          <w:rFonts w:ascii="Arial" w:hAnsi="Arial" w:cs="Arial"/>
          <w:color w:val="000000"/>
        </w:rPr>
        <w:t>There are currently no lead-free alternatives for the Maxtec range of Oxygen Sensors.</w:t>
      </w:r>
    </w:p>
    <w:p w14:paraId="06BD2065" w14:textId="77777777" w:rsidR="00657BEA" w:rsidRDefault="00BE5E3C">
      <w:pPr>
        <w:rPr>
          <w:rFonts w:ascii="Arial" w:hAnsi="Arial"/>
        </w:rPr>
      </w:pPr>
      <w:r>
        <w:rPr>
          <w:rFonts w:ascii="Arial" w:hAnsi="Arial" w:cs="Arial"/>
          <w:b/>
          <w:bCs/>
          <w:u w:val="single"/>
        </w:rPr>
        <w:t xml:space="preserve">Pricing </w:t>
      </w:r>
    </w:p>
    <w:p w14:paraId="2090684F" w14:textId="77777777" w:rsidR="00657BEA" w:rsidRDefault="00BE5E3C">
      <w:pPr>
        <w:rPr>
          <w:rFonts w:ascii="Arial" w:hAnsi="Arial"/>
        </w:rPr>
      </w:pPr>
      <w:r>
        <w:rPr>
          <w:rFonts w:ascii="Arial" w:hAnsi="Arial" w:cs="Arial"/>
        </w:rPr>
        <w:t>Pricing can be found on Intrastats, under the “£” symbol. There are also downloadable PDFs against the “£” or in the “i” section.</w:t>
      </w:r>
    </w:p>
    <w:p w14:paraId="5EFE5937" w14:textId="77777777" w:rsidR="00657BEA" w:rsidRDefault="00BE5E3C">
      <w:pPr>
        <w:rPr>
          <w:rFonts w:ascii="Arial" w:hAnsi="Arial"/>
        </w:rPr>
      </w:pPr>
      <w:r>
        <w:rPr>
          <w:rFonts w:ascii="Arial" w:hAnsi="Arial" w:cs="Arial"/>
          <w:b/>
          <w:bCs/>
          <w:u w:val="single"/>
        </w:rPr>
        <w:t>Marketing Materials</w:t>
      </w:r>
    </w:p>
    <w:p w14:paraId="5EB18DDC" w14:textId="77777777" w:rsidR="00657BEA" w:rsidRDefault="00BE5E3C">
      <w:pPr>
        <w:rPr>
          <w:rFonts w:ascii="Arial" w:hAnsi="Arial"/>
        </w:rPr>
      </w:pPr>
      <w:r>
        <w:rPr>
          <w:rFonts w:ascii="Arial" w:hAnsi="Arial" w:cs="Arial"/>
        </w:rPr>
        <w:t>Up to date copies of marketing materials such as leaflets, manuals and price lists (or in the £ screen) can be found on the stock pages under the “i” icon.</w:t>
      </w:r>
    </w:p>
    <w:p w14:paraId="5C9C2CED" w14:textId="77777777" w:rsidR="00657BEA" w:rsidRDefault="00BE5E3C">
      <w:pPr>
        <w:rPr>
          <w:rFonts w:ascii="Arial" w:hAnsi="Arial"/>
        </w:rPr>
      </w:pPr>
      <w:r>
        <w:rPr>
          <w:rFonts w:ascii="Arial" w:hAnsi="Arial" w:cs="Arial"/>
          <w:b/>
          <w:bCs/>
          <w:u w:val="single"/>
        </w:rPr>
        <w:t>Certifications</w:t>
      </w:r>
    </w:p>
    <w:p w14:paraId="6E747189" w14:textId="77777777" w:rsidR="00657BEA" w:rsidRDefault="00BE5E3C">
      <w:pPr>
        <w:rPr>
          <w:rFonts w:ascii="Arial" w:hAnsi="Arial"/>
        </w:rPr>
      </w:pPr>
      <w:r>
        <w:rPr>
          <w:rFonts w:ascii="Arial" w:hAnsi="Arial" w:cs="Arial"/>
        </w:rPr>
        <w:t>Should you require to find information on what certifications a product has please see the stock screen, “i” icon and find the “Certificates” option. Click this and it will open the document index and all related certificates for that line.</w:t>
      </w:r>
    </w:p>
    <w:sectPr w:rsidR="00657BEA">
      <w:footerReference w:type="even" r:id="rId14"/>
      <w:footerReference w:type="default" r:id="rId15"/>
      <w:footerReference w:type="first" r:id="rId16"/>
      <w:pgSz w:w="11906" w:h="16838"/>
      <w:pgMar w:top="1440" w:right="1274" w:bottom="1440" w:left="1440" w:header="0" w:footer="0"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3E9C1" w14:textId="77777777" w:rsidR="00BE5E3C" w:rsidRDefault="00BE5E3C">
      <w:pPr>
        <w:spacing w:after="0" w:line="240" w:lineRule="auto"/>
      </w:pPr>
      <w:r>
        <w:separator/>
      </w:r>
    </w:p>
  </w:endnote>
  <w:endnote w:type="continuationSeparator" w:id="0">
    <w:p w14:paraId="62368B47" w14:textId="77777777" w:rsidR="00BE5E3C" w:rsidRDefault="00BE5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1"/>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8100AAF7" w:usb1="0000807B" w:usb2="00000008" w:usb3="00000000" w:csb0="000100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1BCA" w14:textId="77777777" w:rsidR="00657BEA" w:rsidRDefault="00657B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A6AA2" w14:textId="77777777" w:rsidR="00657BEA" w:rsidRDefault="00BE5E3C">
    <w:pPr>
      <w:pStyle w:val="Footer"/>
      <w:rPr>
        <w:rFonts w:ascii="Arial" w:hAnsi="Arial" w:cs="Arial"/>
        <w:sz w:val="16"/>
        <w:szCs w:val="16"/>
      </w:rPr>
    </w:pPr>
    <w:r>
      <w:rPr>
        <w:rFonts w:ascii="Arial" w:hAnsi="Arial" w:cs="Arial"/>
        <w:sz w:val="16"/>
        <w:szCs w:val="16"/>
      </w:rPr>
      <w:t>*When supplied as an accessory with the monitor this is covered by the CE mark of the monitor.</w:t>
    </w:r>
  </w:p>
  <w:p w14:paraId="03C9BE31" w14:textId="77777777" w:rsidR="00657BEA" w:rsidRDefault="00BE5E3C">
    <w:pPr>
      <w:pStyle w:val="Footer"/>
      <w:rPr>
        <w:rFonts w:ascii="Arial" w:hAnsi="Arial" w:cs="Arial"/>
        <w:sz w:val="16"/>
        <w:szCs w:val="16"/>
      </w:rPr>
    </w:pPr>
    <w:r>
      <w:rPr>
        <w:rFonts w:ascii="Arial" w:hAnsi="Arial" w:cs="Arial"/>
        <w:sz w:val="16"/>
        <w:szCs w:val="16"/>
      </w:rPr>
      <w:t>** Two versions of the MAX-550E are available, one is for use with the MaxO2 ME monitor, the other is for the MaxBlend. The difference is the design and size of flow diverter supplied with each.</w:t>
    </w:r>
  </w:p>
  <w:p w14:paraId="6D9222A8" w14:textId="77777777" w:rsidR="00657BEA" w:rsidRDefault="00657BEA">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E7F67" w14:textId="77777777" w:rsidR="00657BEA" w:rsidRDefault="00BE5E3C">
    <w:pPr>
      <w:pStyle w:val="Footer"/>
      <w:rPr>
        <w:rFonts w:ascii="Arial" w:hAnsi="Arial" w:cs="Arial"/>
        <w:sz w:val="16"/>
        <w:szCs w:val="16"/>
      </w:rPr>
    </w:pPr>
    <w:r>
      <w:rPr>
        <w:rFonts w:ascii="Arial" w:hAnsi="Arial" w:cs="Arial"/>
        <w:sz w:val="16"/>
        <w:szCs w:val="16"/>
      </w:rPr>
      <w:t>*When supplied as an accessory with the monitor this is covered by the CE mark of the monitor.</w:t>
    </w:r>
  </w:p>
  <w:p w14:paraId="263A78C6" w14:textId="77777777" w:rsidR="00657BEA" w:rsidRDefault="00BE5E3C">
    <w:pPr>
      <w:pStyle w:val="Footer"/>
      <w:rPr>
        <w:rFonts w:ascii="Arial" w:hAnsi="Arial" w:cs="Arial"/>
        <w:sz w:val="16"/>
        <w:szCs w:val="16"/>
      </w:rPr>
    </w:pPr>
    <w:r>
      <w:rPr>
        <w:rFonts w:ascii="Arial" w:hAnsi="Arial" w:cs="Arial"/>
        <w:sz w:val="16"/>
        <w:szCs w:val="16"/>
      </w:rPr>
      <w:t>** Two versions of the MAX-550E are available, one is for use with the MaxO2 ME monitor, the other is for the MaxBlend. The difference is the design and size of flow diverter supplied with each.</w:t>
    </w:r>
  </w:p>
  <w:p w14:paraId="2C37FC34" w14:textId="77777777" w:rsidR="00657BEA" w:rsidRDefault="00657BEA">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329F2" w14:textId="77777777" w:rsidR="00BE5E3C" w:rsidRDefault="00BE5E3C">
      <w:pPr>
        <w:spacing w:after="0" w:line="240" w:lineRule="auto"/>
      </w:pPr>
      <w:r>
        <w:separator/>
      </w:r>
    </w:p>
  </w:footnote>
  <w:footnote w:type="continuationSeparator" w:id="0">
    <w:p w14:paraId="6631A99D" w14:textId="77777777" w:rsidR="00BE5E3C" w:rsidRDefault="00BE5E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72FF5"/>
    <w:multiLevelType w:val="multilevel"/>
    <w:tmpl w:val="FB4C4C3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F132268"/>
    <w:multiLevelType w:val="multilevel"/>
    <w:tmpl w:val="3FC607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2337942"/>
    <w:multiLevelType w:val="multilevel"/>
    <w:tmpl w:val="16DAF6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4C5F0E3A"/>
    <w:multiLevelType w:val="multilevel"/>
    <w:tmpl w:val="FB1CFF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F2B3BA1"/>
    <w:multiLevelType w:val="multilevel"/>
    <w:tmpl w:val="93E8970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61927716"/>
    <w:multiLevelType w:val="multilevel"/>
    <w:tmpl w:val="CF5222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71022DD8"/>
    <w:multiLevelType w:val="multilevel"/>
    <w:tmpl w:val="F23202E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72810998"/>
    <w:multiLevelType w:val="multilevel"/>
    <w:tmpl w:val="7B6666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6B42EDC"/>
    <w:multiLevelType w:val="multilevel"/>
    <w:tmpl w:val="EB1C58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793712FE"/>
    <w:multiLevelType w:val="multilevel"/>
    <w:tmpl w:val="BA5266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508762054">
    <w:abstractNumId w:val="2"/>
  </w:num>
  <w:num w:numId="2" w16cid:durableId="1138453556">
    <w:abstractNumId w:val="5"/>
  </w:num>
  <w:num w:numId="3" w16cid:durableId="1164973982">
    <w:abstractNumId w:val="6"/>
  </w:num>
  <w:num w:numId="4" w16cid:durableId="1116292488">
    <w:abstractNumId w:val="9"/>
  </w:num>
  <w:num w:numId="5" w16cid:durableId="1932548296">
    <w:abstractNumId w:val="0"/>
  </w:num>
  <w:num w:numId="6" w16cid:durableId="1157569740">
    <w:abstractNumId w:val="7"/>
  </w:num>
  <w:num w:numId="7" w16cid:durableId="1110660028">
    <w:abstractNumId w:val="3"/>
  </w:num>
  <w:num w:numId="8" w16cid:durableId="842671416">
    <w:abstractNumId w:val="1"/>
  </w:num>
  <w:num w:numId="9" w16cid:durableId="1612973059">
    <w:abstractNumId w:val="4"/>
  </w:num>
  <w:num w:numId="10" w16cid:durableId="8525752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ailMerge>
    <w:mainDocumentType w:val="formLetters"/>
    <w:dataType w:val="textFile"/>
    <w:query w:val="SELECT * FROM Addresses.dbo.Sheet1$"/>
  </w:mailMerg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EA"/>
    <w:rsid w:val="001107E3"/>
    <w:rsid w:val="00160510"/>
    <w:rsid w:val="001D1B99"/>
    <w:rsid w:val="006324FE"/>
    <w:rsid w:val="00657BEA"/>
    <w:rsid w:val="006F0D3D"/>
    <w:rsid w:val="00707BB5"/>
    <w:rsid w:val="00730410"/>
    <w:rsid w:val="00BE5E3C"/>
    <w:rsid w:val="00C46E3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8DA17"/>
  <w15:docId w15:val="{E846D36C-B468-4A3D-A1FF-EDB7198C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3"/>
    <w:pPr>
      <w:spacing w:after="160" w:line="259"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65AEF"/>
    <w:rPr>
      <w:color w:val="000080"/>
      <w:u w:val="single"/>
    </w:rPr>
  </w:style>
  <w:style w:type="character" w:styleId="UnresolvedMention">
    <w:name w:val="Unresolved Mention"/>
    <w:basedOn w:val="DefaultParagraphFont"/>
    <w:uiPriority w:val="99"/>
    <w:semiHidden/>
    <w:unhideWhenUsed/>
    <w:qFormat/>
    <w:rsid w:val="00565AEF"/>
    <w:rPr>
      <w:color w:val="605E5C"/>
      <w:shd w:val="clear" w:color="auto" w:fill="E1DFDD"/>
    </w:rPr>
  </w:style>
  <w:style w:type="character" w:customStyle="1" w:styleId="Bullets">
    <w:name w:val="Bullets"/>
    <w:qFormat/>
    <w:rPr>
      <w:rFonts w:ascii="OpenSymbol" w:eastAsia="OpenSymbol" w:hAnsi="OpenSymbol" w:cs="OpenSymbol"/>
    </w:rPr>
  </w:style>
  <w:style w:type="character" w:customStyle="1" w:styleId="HeaderChar">
    <w:name w:val="Header Char"/>
    <w:basedOn w:val="DefaultParagraphFont"/>
    <w:link w:val="Header"/>
    <w:uiPriority w:val="99"/>
    <w:qFormat/>
    <w:rsid w:val="00965BFF"/>
  </w:style>
  <w:style w:type="character" w:customStyle="1" w:styleId="FooterChar">
    <w:name w:val="Footer Char"/>
    <w:basedOn w:val="DefaultParagraphFont"/>
    <w:link w:val="Footer"/>
    <w:uiPriority w:val="99"/>
    <w:qFormat/>
    <w:rsid w:val="00965BFF"/>
  </w:style>
  <w:style w:type="character" w:styleId="Emphasis">
    <w:name w:val="Emphasis"/>
    <w:qFormat/>
    <w:rPr>
      <w:i/>
      <w:iCs/>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6A42C8"/>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965BFF"/>
    <w:pPr>
      <w:tabs>
        <w:tab w:val="center" w:pos="4513"/>
        <w:tab w:val="right" w:pos="9026"/>
      </w:tabs>
      <w:spacing w:after="0" w:line="240" w:lineRule="auto"/>
    </w:pPr>
  </w:style>
  <w:style w:type="paragraph" w:styleId="Footer">
    <w:name w:val="footer"/>
    <w:basedOn w:val="Normal"/>
    <w:link w:val="FooterChar"/>
    <w:uiPriority w:val="99"/>
    <w:unhideWhenUsed/>
    <w:rsid w:val="00965BFF"/>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Hollings</dc:creator>
  <dc:description/>
  <cp:lastModifiedBy>Catrin Hollings</cp:lastModifiedBy>
  <cp:revision>3</cp:revision>
  <cp:lastPrinted>2023-06-06T15:41:00Z</cp:lastPrinted>
  <dcterms:created xsi:type="dcterms:W3CDTF">2026-07-22T13:06:00Z</dcterms:created>
  <dcterms:modified xsi:type="dcterms:W3CDTF">2026-07-22T13:09:00Z</dcterms:modified>
  <dc:language>en-GB</dc:language>
</cp:coreProperties>
</file>