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header1.xml" ContentType="application/vnd.openxmlformats-officedocument.wordprocessingml.header+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0"/>
        <w:ind w:hanging="600" w:left="585" w:right="0"/>
        <w:jc w:val="center"/>
        <w:rPr>
          <w:rFonts w:ascii="Times New Roman" w:hAnsi="Times New Roman"/>
          <w:sz w:val="24"/>
          <w:szCs w:val="24"/>
        </w:rPr>
      </w:pPr>
      <w:r>
        <w:rPr>
          <w:rFonts w:ascii="Times New Roman" w:hAnsi="Times New Roman"/>
          <w:sz w:val="24"/>
          <w:szCs w:val="24"/>
        </w:rPr>
        <w:t>Replacing an LCD in a Mixcheck is not easy and requires an experienced electronics engineer to accomplish it.</w:t>
      </w:r>
    </w:p>
    <w:p>
      <w:pPr>
        <w:pStyle w:val="style20"/>
        <w:ind w:hanging="600" w:left="585" w:right="0"/>
        <w:rPr>
          <w:rFonts w:ascii="Times New Roman" w:hAnsi="Times New Roman"/>
          <w:sz w:val="24"/>
          <w:szCs w:val="24"/>
        </w:rPr>
      </w:pPr>
      <w:r>
        <w:rPr>
          <w:rFonts w:ascii="Times New Roman" w:hAnsi="Times New Roman"/>
          <w:sz w:val="24"/>
          <w:szCs w:val="24"/>
        </w:rPr>
        <w:t>It is assumed that the fault has been traced to the lCD. I.e there is a voltage on pin 7</w:t>
      </w:r>
    </w:p>
    <w:p>
      <w:pPr>
        <w:pStyle w:val="style20"/>
        <w:ind w:hanging="600" w:left="585" w:right="0"/>
        <w:rPr>
          <w:rFonts w:ascii="Times New Roman" w:hAnsi="Times New Roman"/>
          <w:sz w:val="24"/>
          <w:szCs w:val="24"/>
        </w:rPr>
      </w:pPr>
      <w:r>
        <w:rPr>
          <w:rFonts w:ascii="Times New Roman" w:hAnsi="Times New Roman"/>
          <w:sz w:val="24"/>
          <w:szCs w:val="24"/>
        </w:rPr>
        <w:t>There are several pitfalls which can be avoided if the following proven method is used.</w:t>
      </w:r>
    </w:p>
    <w:p>
      <w:pPr>
        <w:pStyle w:val="style20"/>
        <w:ind w:hanging="600" w:left="585" w:right="0"/>
        <w:rPr>
          <w:rFonts w:ascii="Times New Roman" w:hAnsi="Times New Roman"/>
          <w:sz w:val="24"/>
          <w:szCs w:val="24"/>
        </w:rPr>
      </w:pPr>
      <w:r>
        <w:rPr>
          <w:rFonts w:ascii="Times New Roman" w:hAnsi="Times New Roman"/>
          <w:sz w:val="24"/>
          <w:szCs w:val="24"/>
        </w:rPr>
        <w:t>1. Remove the two knobs.</w:t>
      </w:r>
    </w:p>
    <w:p>
      <w:pPr>
        <w:pStyle w:val="style20"/>
        <w:ind w:hanging="600" w:left="585" w:right="0"/>
        <w:rPr>
          <w:rFonts w:ascii="Times New Roman" w:hAnsi="Times New Roman"/>
          <w:sz w:val="24"/>
          <w:szCs w:val="24"/>
        </w:rPr>
      </w:pPr>
      <w:r>
        <w:rPr>
          <w:rFonts w:ascii="Times New Roman" w:hAnsi="Times New Roman"/>
          <w:sz w:val="24"/>
          <w:szCs w:val="24"/>
        </w:rPr>
        <w:t>2. The oxygen Calibration knob is fixed to the shaft with a small screw</w:t>
      </w:r>
    </w:p>
    <w:p>
      <w:pPr>
        <w:pStyle w:val="style20"/>
        <w:ind w:hanging="600" w:left="585" w:right="0"/>
        <w:rPr>
          <w:rFonts w:ascii="Times New Roman" w:hAnsi="Times New Roman"/>
          <w:sz w:val="24"/>
          <w:szCs w:val="24"/>
        </w:rPr>
      </w:pPr>
      <w:r>
        <w:rPr>
          <w:rFonts w:ascii="Times New Roman" w:hAnsi="Times New Roman"/>
          <w:sz w:val="24"/>
          <w:szCs w:val="24"/>
        </w:rPr>
        <w:t>3. Remove the nuts and washers.</w:t>
      </w:r>
    </w:p>
    <w:p>
      <w:pPr>
        <w:pStyle w:val="style20"/>
        <w:ind w:hanging="600" w:left="585" w:right="0"/>
        <w:rPr>
          <w:rFonts w:ascii="Times New Roman" w:hAnsi="Times New Roman"/>
          <w:sz w:val="24"/>
          <w:szCs w:val="24"/>
        </w:rPr>
      </w:pPr>
      <w:r>
        <w:rPr>
          <w:rFonts w:ascii="Times New Roman" w:hAnsi="Times New Roman"/>
          <w:sz w:val="24"/>
          <w:szCs w:val="24"/>
        </w:rPr>
        <w:t>4. Remove the Zero and span potentiometers. These are joined to the PCB with trailing cables. Before removal check that the wires fixed to the pots have Araldite holding them otherwise they are likely to break the wire tags necessitating a replacement potentiometer. If there is no Araldite it is advisable to use it to anchor all six pins before starting</w:t>
      </w:r>
    </w:p>
    <w:p>
      <w:pPr>
        <w:pStyle w:val="style20"/>
        <w:ind w:hanging="600" w:left="585" w:right="0"/>
        <w:rPr>
          <w:rFonts w:ascii="Times New Roman" w:hAnsi="Times New Roman"/>
          <w:sz w:val="24"/>
          <w:szCs w:val="24"/>
        </w:rPr>
      </w:pPr>
      <w:r>
        <w:rPr>
          <w:rFonts w:ascii="Times New Roman" w:hAnsi="Times New Roman"/>
          <w:sz w:val="24"/>
          <w:szCs w:val="24"/>
        </w:rPr>
        <w:t>5. Remove the battery,oxygen sensor and Helium sensor cables by unplugging</w:t>
      </w:r>
    </w:p>
    <w:p>
      <w:pPr>
        <w:pStyle w:val="style20"/>
        <w:ind w:hanging="600" w:left="585" w:right="0"/>
        <w:rPr>
          <w:rFonts w:ascii="Times New Roman" w:hAnsi="Times New Roman"/>
          <w:sz w:val="24"/>
          <w:szCs w:val="24"/>
        </w:rPr>
      </w:pPr>
      <w:r>
        <w:rPr>
          <w:rFonts w:ascii="Times New Roman" w:hAnsi="Times New Roman"/>
          <w:sz w:val="24"/>
          <w:szCs w:val="24"/>
        </w:rPr>
        <w:t>6. Remove the four nuts holding the pcb in place.</w:t>
      </w:r>
    </w:p>
    <w:p>
      <w:pPr>
        <w:pStyle w:val="style20"/>
        <w:ind w:hanging="600" w:left="585" w:right="0"/>
        <w:rPr>
          <w:rFonts w:ascii="Times New Roman" w:hAnsi="Times New Roman"/>
          <w:sz w:val="24"/>
          <w:szCs w:val="24"/>
        </w:rPr>
      </w:pPr>
      <w:r>
        <w:rPr>
          <w:rFonts w:ascii="Times New Roman" w:hAnsi="Times New Roman"/>
          <w:sz w:val="24"/>
          <w:szCs w:val="24"/>
        </w:rPr>
        <w:t>7. Turn over and from the front remove the LCD bezels.</w:t>
      </w:r>
    </w:p>
    <w:p>
      <w:pPr>
        <w:pStyle w:val="style20"/>
        <w:ind w:hanging="600" w:left="585" w:right="0"/>
        <w:rPr>
          <w:rFonts w:ascii="Times New Roman" w:hAnsi="Times New Roman"/>
          <w:sz w:val="24"/>
          <w:szCs w:val="24"/>
        </w:rPr>
      </w:pPr>
      <w:r>
        <w:rPr>
          <w:rFonts w:ascii="Times New Roman" w:hAnsi="Times New Roman"/>
          <w:sz w:val="24"/>
          <w:szCs w:val="24"/>
        </w:rPr>
        <w:t>8. The LED is held in the holder and fixed to the PCB. This is a special LED with a battery low detection circuit built in. Some pressure may be required to remove the LRD from the holder taking care not to damage the LED in the process.</w:t>
      </w:r>
    </w:p>
    <w:p>
      <w:pPr>
        <w:pStyle w:val="style20"/>
        <w:ind w:hanging="600" w:left="585" w:right="0"/>
        <w:rPr>
          <w:rFonts w:ascii="Times New Roman" w:hAnsi="Times New Roman"/>
          <w:sz w:val="24"/>
          <w:szCs w:val="24"/>
        </w:rPr>
      </w:pPr>
      <w:r>
        <w:rPr>
          <w:rFonts w:ascii="Times New Roman" w:hAnsi="Times New Roman"/>
          <w:sz w:val="24"/>
          <w:szCs w:val="24"/>
        </w:rPr>
        <w:t>9. Remove the pcb from the enclosure.</w:t>
      </w:r>
    </w:p>
    <w:p>
      <w:pPr>
        <w:pStyle w:val="style20"/>
        <w:ind w:hanging="600" w:left="585" w:right="0"/>
        <w:rPr>
          <w:rFonts w:ascii="Times New Roman" w:hAnsi="Times New Roman"/>
          <w:sz w:val="24"/>
          <w:szCs w:val="24"/>
        </w:rPr>
      </w:pPr>
      <w:r>
        <w:rPr>
          <w:rFonts w:ascii="Times New Roman" w:hAnsi="Times New Roman"/>
          <w:sz w:val="24"/>
          <w:szCs w:val="24"/>
        </w:rPr>
        <w:t>10. Cut the LCD pins as close to the pcb as possible.</w:t>
      </w:r>
    </w:p>
    <w:p>
      <w:pPr>
        <w:pStyle w:val="style20"/>
        <w:ind w:hanging="600" w:left="585" w:right="0"/>
        <w:rPr>
          <w:rFonts w:ascii="Times New Roman" w:hAnsi="Times New Roman"/>
          <w:sz w:val="24"/>
          <w:szCs w:val="24"/>
        </w:rPr>
      </w:pPr>
      <w:r>
        <w:rPr>
          <w:rFonts w:ascii="Times New Roman" w:hAnsi="Times New Roman"/>
          <w:sz w:val="24"/>
          <w:szCs w:val="24"/>
        </w:rPr>
        <w:t>11. Using a hot iron and a solder removing tool remove the pin stumps. This should be done as quickly as possible as experience has revealed too much heat for too long will damage the pcb.</w:t>
      </w:r>
    </w:p>
    <w:p>
      <w:pPr>
        <w:pStyle w:val="style20"/>
        <w:ind w:hanging="600" w:left="585" w:right="0"/>
        <w:rPr>
          <w:rFonts w:ascii="Times New Roman" w:hAnsi="Times New Roman"/>
          <w:sz w:val="24"/>
          <w:szCs w:val="24"/>
        </w:rPr>
      </w:pPr>
      <w:r>
        <w:rPr>
          <w:rFonts w:ascii="Times New Roman" w:hAnsi="Times New Roman"/>
          <w:sz w:val="24"/>
          <w:szCs w:val="24"/>
        </w:rPr>
        <w:t>12. Add the new LCD again as quickly as possible, remembering to add the spacers.</w:t>
      </w:r>
    </w:p>
    <w:p>
      <w:pPr>
        <w:pStyle w:val="style20"/>
        <w:ind w:hanging="600" w:left="585" w:right="0"/>
        <w:rPr>
          <w:rFonts w:ascii="Times New Roman" w:hAnsi="Times New Roman"/>
          <w:sz w:val="24"/>
          <w:szCs w:val="24"/>
        </w:rPr>
      </w:pPr>
      <w:r>
        <w:rPr>
          <w:rFonts w:ascii="Times New Roman" w:hAnsi="Times New Roman"/>
          <w:sz w:val="24"/>
          <w:szCs w:val="24"/>
        </w:rPr>
        <w:t>13. Re-assemble.</w:t>
      </w:r>
    </w:p>
    <w:p>
      <w:pPr>
        <w:pStyle w:val="style20"/>
        <w:ind w:hanging="600" w:left="585" w:right="0"/>
        <w:rPr>
          <w:rFonts w:ascii="Times New Roman" w:hAnsi="Times New Roman"/>
          <w:sz w:val="24"/>
          <w:szCs w:val="24"/>
        </w:rPr>
      </w:pPr>
      <w:r>
        <w:rPr>
          <w:rFonts w:ascii="Times New Roman" w:hAnsi="Times New Roman"/>
          <w:sz w:val="24"/>
          <w:szCs w:val="24"/>
        </w:rPr>
        <w:t>14. ON some models there are two 2 pin molex connectors. The oxygen sensor always goes into the one nearest the sample block. If it is easy to fit it is in the wrong place.</w:t>
      </w:r>
    </w:p>
    <w:p>
      <w:pPr>
        <w:pStyle w:val="style20"/>
        <w:ind w:hanging="600" w:left="585" w:right="0"/>
        <w:rPr>
          <w:rFonts w:ascii="Times New Roman" w:hAnsi="Times New Roman"/>
          <w:sz w:val="24"/>
          <w:szCs w:val="24"/>
        </w:rPr>
      </w:pPr>
      <w:r>
        <w:rPr>
          <w:rFonts w:ascii="Times New Roman" w:hAnsi="Times New Roman"/>
          <w:sz w:val="24"/>
          <w:szCs w:val="24"/>
        </w:rPr>
        <w:t>15. Follow the calibration set up exactly.</w:t>
      </w:r>
    </w:p>
    <w:p>
      <w:pPr>
        <w:pStyle w:val="style20"/>
        <w:ind w:hanging="600" w:left="585" w:right="0"/>
        <w:rPr>
          <w:rFonts w:ascii="Times New Roman" w:hAnsi="Times New Roman"/>
          <w:sz w:val="24"/>
          <w:szCs w:val="24"/>
        </w:rPr>
      </w:pPr>
      <w:r>
        <w:rPr>
          <w:rFonts w:ascii="Times New Roman" w:hAnsi="Times New Roman"/>
          <w:sz w:val="24"/>
          <w:szCs w:val="24"/>
        </w:rPr>
        <w:t>16. In Dry air set the Helium zero to 00.2 +11 a digit.</w:t>
      </w:r>
    </w:p>
    <w:p>
      <w:pPr>
        <w:pStyle w:val="style20"/>
        <w:ind w:hanging="600" w:left="585" w:right="0"/>
        <w:rPr>
          <w:rFonts w:ascii="Times New Roman" w:hAnsi="Times New Roman"/>
          <w:sz w:val="24"/>
          <w:szCs w:val="24"/>
        </w:rPr>
      </w:pPr>
      <w:r>
        <w:rPr>
          <w:rFonts w:ascii="Times New Roman" w:hAnsi="Times New Roman"/>
          <w:sz w:val="24"/>
          <w:szCs w:val="24"/>
        </w:rPr>
        <w:t>17. NB The zero adjusts the LCD readout ONLY in the positive direction. It stops at 00.0 and does not read -ye</w:t>
      </w:r>
    </w:p>
    <w:p>
      <w:pPr>
        <w:pStyle w:val="style20"/>
        <w:ind w:hanging="600" w:left="585" w:right="0"/>
        <w:rPr>
          <w:rFonts w:ascii="Times New Roman" w:hAnsi="Times New Roman"/>
          <w:sz w:val="24"/>
          <w:szCs w:val="24"/>
        </w:rPr>
      </w:pPr>
      <w:r>
        <w:rPr>
          <w:rFonts w:ascii="Times New Roman" w:hAnsi="Times New Roman"/>
          <w:sz w:val="24"/>
          <w:szCs w:val="24"/>
        </w:rPr>
        <w:t>18. Using 100% Helium set span to 100%. The span increases in an anticlockwise direction.</w:t>
      </w:r>
    </w:p>
    <w:p>
      <w:pPr>
        <w:pStyle w:val="style20"/>
        <w:ind w:hanging="600" w:left="585" w:right="0"/>
        <w:rPr>
          <w:rFonts w:ascii="Times New Roman" w:hAnsi="Times New Roman"/>
          <w:sz w:val="24"/>
          <w:szCs w:val="24"/>
        </w:rPr>
      </w:pPr>
      <w:r>
        <w:rPr>
          <w:rFonts w:ascii="Times New Roman" w:hAnsi="Times New Roman"/>
          <w:sz w:val="24"/>
          <w:szCs w:val="24"/>
        </w:rPr>
        <w:t>19. The unit should now be calibrated.</w:t>
      </w:r>
    </w:p>
    <w:p>
      <w:pPr>
        <w:pStyle w:val="style20"/>
        <w:ind w:hanging="600" w:left="585" w:right="0"/>
        <w:rPr>
          <w:rFonts w:ascii="Times New Roman" w:hAnsi="Times New Roman"/>
          <w:sz w:val="24"/>
          <w:szCs w:val="24"/>
        </w:rPr>
      </w:pPr>
      <w:r>
        <w:rPr>
          <w:rFonts w:ascii="Times New Roman" w:hAnsi="Times New Roman"/>
          <w:sz w:val="24"/>
          <w:szCs w:val="24"/>
        </w:rPr>
        <w:t>John. S. Lamb 5 July 2011</w:t>
      </w:r>
    </w:p>
    <w:p>
      <w:pPr>
        <w:pStyle w:val="style20"/>
        <w:ind w:hanging="600" w:left="585" w:right="0"/>
        <w:rPr>
          <w:rFonts w:ascii="Times New Roman" w:hAnsi="Times New Roman"/>
          <w:sz w:val="24"/>
          <w:szCs w:val="24"/>
        </w:rPr>
      </w:pPr>
      <w:r>
        <w:rPr>
          <w:rFonts w:ascii="Times New Roman" w:hAnsi="Times New Roman"/>
          <w:sz w:val="24"/>
          <w:szCs w:val="24"/>
        </w:rPr>
        <w:t>VM3COP40.60 Mixcheck LCD Change.doc</w:t>
        <w:tab/>
        <w:t>Page 1</w:t>
      </w:r>
    </w:p>
    <w:p>
      <w:pPr>
        <w:pStyle w:val="style20"/>
        <w:ind w:hanging="600" w:left="585" w:right="0"/>
        <w:rPr>
          <w:rFonts w:ascii="Times New Roman" w:hAnsi="Times New Roman"/>
          <w:sz w:val="24"/>
          <w:szCs w:val="24"/>
        </w:rPr>
      </w:pPr>
      <w:r>
        <w:rPr>
          <w:rFonts w:ascii="Times New Roman" w:hAnsi="Times New Roman"/>
          <w:sz w:val="24"/>
          <w:szCs w:val="24"/>
        </w:rPr>
        <w:t>05/07/11</w:t>
      </w:r>
    </w:p>
    <w:p>
      <w:pPr>
        <w:pStyle w:val="style0"/>
        <w:rPr/>
      </w:pPr>
      <w:r>
        <w:rPr/>
      </w:r>
    </w:p>
    <w:sectPr>
      <w:headerReference r:id="rId2" w:type="default"/>
      <w:footerReference r:id="rId3" w:type="default"/>
      <w:type w:val="nextPage"/>
      <w:pgSz w:h="16838" w:w="11906"/>
      <w:pgMar w:bottom="1693" w:footer="1134" w:gutter="0" w:header="1134" w:left="1134" w:right="1134" w:top="2383"/>
      <w:pgNumType w:fmt="decimal"/>
      <w:formProt w:val="false"/>
      <w:textDirection w:val="lrTb"/>
      <w:docGrid w:charSpace="0" w:linePitch="24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Courier Ne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1"/>
      <w:rPr/>
    </w:pPr>
    <w:r>
      <w:rPr/>
      <w:fldChar w:fldCharType="begin"/>
    </w:r>
    <w:r>
      <w:instrText> FILENAME </w:instrText>
    </w:r>
    <w:r>
      <w:fldChar w:fldCharType="separate"/>
    </w:r>
    <w:r>
      <w:t>13222</w:t>
    </w:r>
    <w:r>
      <w:fldChar w:fldCharType="end"/>
    </w:r>
    <w:r>
      <w:rPr/>
      <w:t xml:space="preserve">                                                                       </w:t>
    </w:r>
    <w:r>
      <w:rPr/>
      <w:t>Date (fixed)</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style20"/>
      <w:jc w:val="center"/>
      <w:rPr>
        <w:rFonts w:ascii="Times New Roman" w:hAnsi="Times New Roman"/>
        <w:b/>
        <w:bCs/>
        <w:sz w:val="28"/>
        <w:szCs w:val="28"/>
      </w:rPr>
    </w:pPr>
    <w:r>
      <w:rPr>
        <w:rFonts w:ascii="Times New Roman" w:hAnsi="Times New Roman"/>
        <w:b/>
        <w:bCs/>
        <w:sz w:val="28"/>
        <w:szCs w:val="28"/>
      </w:rPr>
      <w:t>VM3COP40.6</w:t>
    </w:r>
    <w:r>
      <w:rPr>
        <w:rFonts w:ascii="Times New Roman" w:hAnsi="Times New Roman"/>
        <w:b/>
        <w:bCs/>
        <w:sz w:val="28"/>
        <w:szCs w:val="28"/>
      </w:rPr>
      <w:t>1</w:t>
    </w:r>
  </w:p>
  <w:p>
    <w:pPr>
      <w:pStyle w:val="style20"/>
      <w:jc w:val="center"/>
      <w:rPr/>
    </w:pPr>
    <w:r>
      <w:rPr/>
    </w:r>
  </w:p>
  <w:p>
    <w:pPr>
      <w:pStyle w:val="style20"/>
      <w:ind w:hanging="345" w:left="390" w:right="0"/>
      <w:jc w:val="center"/>
      <w:rPr>
        <w:rFonts w:ascii="Times New Roman" w:hAnsi="Times New Roman"/>
        <w:b/>
        <w:bCs/>
        <w:sz w:val="28"/>
        <w:szCs w:val="28"/>
      </w:rPr>
    </w:pPr>
    <w:r>
      <w:rPr>
        <w:rFonts w:ascii="Times New Roman" w:hAnsi="Times New Roman"/>
        <w:b/>
        <w:bCs/>
        <w:sz w:val="28"/>
        <w:szCs w:val="28"/>
      </w:rPr>
      <w:t>Mixcheck LCD Change</w:t>
    </w:r>
  </w:p>
</w:hdr>
</file>

<file path=word/settings.xml><?xml version="1.0" encoding="utf-8"?>
<w:settings xmlns:w="http://schemas.openxmlformats.org/wordprocessingml/2006/main">
  <w:zoom w:percent="100"/>
  <w:defaultTabStop w:val="720"/>
</w:settings>
</file>

<file path=word/styles.xml><?xml version="1.0" encoding="utf-8"?>
<w:styles xmlns:w="http://schemas.openxmlformats.org/wordprocessingml/2006/main">
  <w:style w:styleId="style0" w:type="paragraph">
    <w:name w:val="Normal"/>
    <w:next w:val="style0"/>
    <w:pPr>
      <w:widowControl w:val="false"/>
      <w:suppressAutoHyphens w:val="true"/>
    </w:pPr>
    <w:rPr>
      <w:rFonts w:ascii="Times New Roman" w:cs="Mangal" w:eastAsia="SimSun" w:hAnsi="Times New Roman"/>
      <w:color w:val="00000A"/>
      <w:sz w:val="24"/>
      <w:szCs w:val="24"/>
      <w:lang w:bidi="hi-IN" w:eastAsia="zh-CN" w:val="en-GB"/>
    </w:rPr>
  </w:style>
  <w:style w:styleId="style15" w:type="paragraph">
    <w:name w:val="Heading"/>
    <w:basedOn w:val="style0"/>
    <w:next w:val="style16"/>
    <w:pPr>
      <w:keepNext/>
      <w:spacing w:after="120" w:before="240"/>
      <w:contextualSpacing w:val="false"/>
    </w:pPr>
    <w:rPr>
      <w:rFonts w:ascii="Arial" w:cs="Mangal" w:eastAsia="Microsoft YaHei" w:hAnsi="Arial"/>
      <w:sz w:val="28"/>
      <w:szCs w:val="28"/>
    </w:rPr>
  </w:style>
  <w:style w:styleId="style16" w:type="paragraph">
    <w:name w:val="Text Body"/>
    <w:basedOn w:val="style0"/>
    <w:next w:val="style16"/>
    <w:pPr>
      <w:spacing w:after="120" w:before="0"/>
      <w:contextualSpacing w:val="false"/>
    </w:pPr>
    <w:rPr/>
  </w:style>
  <w:style w:styleId="style17" w:type="paragraph">
    <w:name w:val="List"/>
    <w:basedOn w:val="style16"/>
    <w:next w:val="style17"/>
    <w:pPr/>
    <w:rPr>
      <w:rFonts w:cs="Mangal"/>
    </w:rPr>
  </w:style>
  <w:style w:styleId="style18" w:type="paragraph">
    <w:name w:val="Caption"/>
    <w:basedOn w:val="style0"/>
    <w:next w:val="style18"/>
    <w:pPr>
      <w:suppressLineNumbers/>
      <w:spacing w:after="120" w:before="120"/>
      <w:contextualSpacing w:val="false"/>
    </w:pPr>
    <w:rPr>
      <w:rFonts w:cs="Mangal"/>
      <w:i/>
      <w:iCs/>
      <w:sz w:val="24"/>
      <w:szCs w:val="24"/>
    </w:rPr>
  </w:style>
  <w:style w:styleId="style19" w:type="paragraph">
    <w:name w:val="Index"/>
    <w:basedOn w:val="style0"/>
    <w:next w:val="style19"/>
    <w:pPr>
      <w:suppressLineNumbers/>
    </w:pPr>
    <w:rPr>
      <w:rFonts w:cs="Mangal"/>
    </w:rPr>
  </w:style>
  <w:style w:styleId="style20" w:type="paragraph">
    <w:name w:val="Preformatted Text"/>
    <w:basedOn w:val="style0"/>
    <w:next w:val="style20"/>
    <w:pPr>
      <w:spacing w:after="0" w:before="0"/>
      <w:contextualSpacing w:val="false"/>
    </w:pPr>
    <w:rPr>
      <w:rFonts w:ascii="Courier New" w:cs="Courier New" w:eastAsia="NSimSun" w:hAnsi="Courier New"/>
      <w:sz w:val="20"/>
      <w:szCs w:val="20"/>
    </w:rPr>
  </w:style>
  <w:style w:styleId="style21" w:type="paragraph">
    <w:name w:val="Footer"/>
    <w:basedOn w:val="style0"/>
    <w:next w:val="style21"/>
    <w:pPr>
      <w:suppressLineNumbers/>
      <w:tabs>
        <w:tab w:leader="none" w:pos="4819" w:val="center"/>
        <w:tab w:leader="none" w:pos="9638" w:val="right"/>
      </w:tabs>
    </w:pPr>
    <w:rPr/>
  </w:style>
  <w:style w:styleId="style22" w:type="paragraph">
    <w:name w:val="Header"/>
    <w:basedOn w:val="style0"/>
    <w:next w:val="style22"/>
    <w:pPr>
      <w:suppressLineNumbers/>
      <w:tabs>
        <w:tab w:leader="none" w:pos="4819" w:val="center"/>
        <w:tab w:leader="none" w:pos="9638" w:val="right"/>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0</TotalTime>
  <Application>LibreOffice/4.0.4.2$Windows_x86 LibreOffice_project/9e9821abd0ffdbc09cd8c52eaa574fa09eb08f2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modified xsi:type="dcterms:W3CDTF">2013-12-10T10:38:55Z</dcterms:modified>
  <cp:revision>1</cp:revision>
</cp:coreProperties>
</file>