
<file path=[Content_Types].xml><?xml version="1.0" encoding="utf-8"?>
<Types xmlns="http://schemas.openxmlformats.org/package/2006/content-types">
  <Default Extension="png" ContentType="image/png"/>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1341" w:rsidRPr="00F405A2" w:rsidRDefault="0016537E" w:rsidP="00361341">
      <w:pPr>
        <w:spacing w:line="276" w:lineRule="auto"/>
        <w:rPr>
          <w:b/>
          <w:sz w:val="32"/>
          <w:szCs w:val="32"/>
          <w:lang w:val="en-GB"/>
        </w:rPr>
      </w:pPr>
      <w:r w:rsidRPr="00F405A2">
        <w:rPr>
          <w:b/>
          <w:sz w:val="32"/>
          <w:szCs w:val="32"/>
          <w:lang w:val="en-GB"/>
        </w:rPr>
        <w:t>Operating manual</w:t>
      </w:r>
      <w:r w:rsidR="00361341" w:rsidRPr="00F405A2">
        <w:rPr>
          <w:b/>
          <w:sz w:val="32"/>
          <w:szCs w:val="32"/>
          <w:lang w:val="en-GB"/>
        </w:rPr>
        <w:t xml:space="preserve"> – </w:t>
      </w:r>
    </w:p>
    <w:p w:rsidR="006C3EE3" w:rsidRPr="00F405A2" w:rsidRDefault="006C3EE3" w:rsidP="00361341">
      <w:pPr>
        <w:spacing w:line="276" w:lineRule="auto"/>
        <w:rPr>
          <w:b/>
          <w:sz w:val="32"/>
          <w:szCs w:val="32"/>
          <w:lang w:val="en-GB"/>
        </w:rPr>
      </w:pPr>
      <w:r w:rsidRPr="00F405A2">
        <w:rPr>
          <w:b/>
          <w:sz w:val="32"/>
          <w:szCs w:val="32"/>
          <w:lang w:val="en-GB"/>
        </w:rPr>
        <w:t>OOM Series Medical Oxygen Sensor</w:t>
      </w:r>
      <w:r w:rsidR="00614C35" w:rsidRPr="00F405A2">
        <w:rPr>
          <w:b/>
          <w:sz w:val="32"/>
          <w:szCs w:val="32"/>
          <w:lang w:val="en-GB"/>
        </w:rPr>
        <w:t xml:space="preserve"> (except OOM109-X)</w:t>
      </w:r>
      <w:bookmarkStart w:id="0" w:name="_GoBack"/>
      <w:bookmarkEnd w:id="0"/>
    </w:p>
    <w:p w:rsidR="006C3EE3" w:rsidRPr="00F3302C" w:rsidRDefault="006C3EE3">
      <w:pPr>
        <w:tabs>
          <w:tab w:val="left" w:pos="4860"/>
        </w:tabs>
        <w:spacing w:line="276" w:lineRule="auto"/>
        <w:jc w:val="both"/>
        <w:rPr>
          <w:b/>
          <w:sz w:val="24"/>
          <w:szCs w:val="24"/>
          <w:lang w:val="en-GB"/>
        </w:rPr>
      </w:pPr>
    </w:p>
    <w:p w:rsidR="00FF63D4" w:rsidRPr="001F2839" w:rsidRDefault="00FF63D4" w:rsidP="00FF63D4">
      <w:pPr>
        <w:spacing w:line="360" w:lineRule="auto"/>
        <w:jc w:val="both"/>
        <w:rPr>
          <w:b/>
          <w:sz w:val="24"/>
          <w:szCs w:val="24"/>
          <w:lang w:val="en-US"/>
        </w:rPr>
      </w:pPr>
      <w:r>
        <w:rPr>
          <w:b/>
          <w:sz w:val="24"/>
          <w:szCs w:val="24"/>
          <w:lang w:val="en-US"/>
        </w:rPr>
        <w:t>Warnings and Precautions</w:t>
      </w:r>
      <w:r w:rsidRPr="001F2839">
        <w:rPr>
          <w:b/>
          <w:sz w:val="24"/>
          <w:szCs w:val="24"/>
          <w:lang w:val="en-US"/>
        </w:rPr>
        <w:t>:</w:t>
      </w:r>
    </w:p>
    <w:p w:rsidR="00FF63D4" w:rsidRPr="00F405A2" w:rsidRDefault="00FF63D4" w:rsidP="008D5906">
      <w:pPr>
        <w:pStyle w:val="Listenabsatz"/>
        <w:numPr>
          <w:ilvl w:val="0"/>
          <w:numId w:val="17"/>
        </w:numPr>
        <w:spacing w:line="276" w:lineRule="auto"/>
        <w:jc w:val="both"/>
        <w:rPr>
          <w:sz w:val="18"/>
          <w:szCs w:val="18"/>
          <w:lang w:val="en-US"/>
        </w:rPr>
      </w:pPr>
      <w:r w:rsidRPr="00F405A2">
        <w:rPr>
          <w:sz w:val="18"/>
          <w:szCs w:val="18"/>
          <w:lang w:val="en-US"/>
        </w:rPr>
        <w:t>It is the responsibility of the user to determine the suitability for use of the sensor.</w:t>
      </w:r>
    </w:p>
    <w:p w:rsidR="00FF63D4" w:rsidRPr="00F405A2" w:rsidRDefault="00FF63D4" w:rsidP="008D5906">
      <w:pPr>
        <w:pStyle w:val="Listenabsatz"/>
        <w:numPr>
          <w:ilvl w:val="0"/>
          <w:numId w:val="17"/>
        </w:numPr>
        <w:spacing w:line="276" w:lineRule="auto"/>
        <w:jc w:val="both"/>
        <w:rPr>
          <w:sz w:val="18"/>
          <w:szCs w:val="18"/>
          <w:lang w:val="en-US"/>
        </w:rPr>
      </w:pPr>
      <w:r w:rsidRPr="00F405A2">
        <w:rPr>
          <w:sz w:val="18"/>
          <w:szCs w:val="18"/>
          <w:lang w:val="en-US"/>
        </w:rPr>
        <w:t xml:space="preserve">Follow the instructions for use of the </w:t>
      </w:r>
      <w:r w:rsidR="00F62330" w:rsidRPr="00F405A2">
        <w:rPr>
          <w:sz w:val="18"/>
          <w:szCs w:val="18"/>
          <w:lang w:val="en-US"/>
        </w:rPr>
        <w:t>oxygen analyzer</w:t>
      </w:r>
      <w:r w:rsidR="00A34BB2" w:rsidRPr="00F405A2">
        <w:rPr>
          <w:sz w:val="18"/>
          <w:szCs w:val="18"/>
          <w:lang w:val="en-US"/>
        </w:rPr>
        <w:t xml:space="preserve"> and for replacement of oxygen sensor</w:t>
      </w:r>
      <w:r w:rsidRPr="00F405A2">
        <w:rPr>
          <w:sz w:val="18"/>
          <w:szCs w:val="18"/>
          <w:lang w:val="en-US"/>
        </w:rPr>
        <w:t xml:space="preserve">. </w:t>
      </w:r>
    </w:p>
    <w:p w:rsidR="00A34BB2" w:rsidRPr="00F405A2" w:rsidRDefault="00FF63D4" w:rsidP="008D5906">
      <w:pPr>
        <w:pStyle w:val="Listenabsatz"/>
        <w:numPr>
          <w:ilvl w:val="0"/>
          <w:numId w:val="17"/>
        </w:numPr>
        <w:spacing w:line="276" w:lineRule="auto"/>
        <w:jc w:val="both"/>
        <w:rPr>
          <w:sz w:val="18"/>
          <w:szCs w:val="18"/>
          <w:lang w:val="en-US"/>
        </w:rPr>
      </w:pPr>
      <w:r w:rsidRPr="00F405A2">
        <w:rPr>
          <w:sz w:val="18"/>
          <w:szCs w:val="18"/>
          <w:lang w:val="en-US"/>
        </w:rPr>
        <w:t xml:space="preserve">To avoid cross infection please follow strictly the instructions of the </w:t>
      </w:r>
      <w:r w:rsidR="006562D0" w:rsidRPr="00F405A2">
        <w:rPr>
          <w:sz w:val="18"/>
          <w:szCs w:val="18"/>
          <w:lang w:val="en-US"/>
        </w:rPr>
        <w:t>oxygen analyzer</w:t>
      </w:r>
      <w:r w:rsidRPr="00F405A2">
        <w:rPr>
          <w:sz w:val="18"/>
          <w:szCs w:val="18"/>
          <w:lang w:val="en-US"/>
        </w:rPr>
        <w:t xml:space="preserve"> manufacturer</w:t>
      </w:r>
      <w:r w:rsidR="00A34BB2" w:rsidRPr="00F405A2">
        <w:rPr>
          <w:sz w:val="18"/>
          <w:szCs w:val="18"/>
          <w:lang w:val="en-US"/>
        </w:rPr>
        <w:t>.</w:t>
      </w:r>
    </w:p>
    <w:p w:rsidR="00FF63D4" w:rsidRPr="00F405A2" w:rsidRDefault="00FF63D4" w:rsidP="008D5906">
      <w:pPr>
        <w:pStyle w:val="Listenabsatz"/>
        <w:numPr>
          <w:ilvl w:val="0"/>
          <w:numId w:val="17"/>
        </w:numPr>
        <w:spacing w:line="276" w:lineRule="auto"/>
        <w:jc w:val="both"/>
        <w:rPr>
          <w:sz w:val="18"/>
          <w:szCs w:val="18"/>
          <w:lang w:val="en-US"/>
        </w:rPr>
      </w:pPr>
      <w:r w:rsidRPr="00F405A2">
        <w:rPr>
          <w:sz w:val="18"/>
          <w:szCs w:val="18"/>
          <w:lang w:val="en-US"/>
        </w:rPr>
        <w:t xml:space="preserve">Refer to the </w:t>
      </w:r>
      <w:r w:rsidR="006562D0" w:rsidRPr="00F405A2">
        <w:rPr>
          <w:sz w:val="18"/>
          <w:szCs w:val="18"/>
          <w:lang w:val="en-US"/>
        </w:rPr>
        <w:t>oxygen analyzer</w:t>
      </w:r>
      <w:r w:rsidRPr="00F405A2">
        <w:rPr>
          <w:sz w:val="18"/>
          <w:szCs w:val="18"/>
          <w:lang w:val="en-US"/>
        </w:rPr>
        <w:t xml:space="preserve"> operation manual to determine any needed preoperative checks. </w:t>
      </w:r>
    </w:p>
    <w:p w:rsidR="00FF63D4" w:rsidRPr="00F405A2" w:rsidRDefault="00FF63D4" w:rsidP="008D5906">
      <w:pPr>
        <w:pStyle w:val="Listenabsatz"/>
        <w:numPr>
          <w:ilvl w:val="0"/>
          <w:numId w:val="17"/>
        </w:numPr>
        <w:spacing w:line="276" w:lineRule="auto"/>
        <w:jc w:val="both"/>
        <w:rPr>
          <w:sz w:val="18"/>
          <w:szCs w:val="18"/>
          <w:lang w:val="en-US"/>
        </w:rPr>
      </w:pPr>
      <w:r w:rsidRPr="00F405A2">
        <w:rPr>
          <w:sz w:val="18"/>
          <w:szCs w:val="18"/>
          <w:lang w:val="en-US"/>
        </w:rPr>
        <w:t>Sensor contains encapsulated by a housing, lead (</w:t>
      </w:r>
      <w:proofErr w:type="spellStart"/>
      <w:r w:rsidRPr="00F405A2">
        <w:rPr>
          <w:sz w:val="18"/>
          <w:szCs w:val="18"/>
          <w:lang w:val="en-US"/>
        </w:rPr>
        <w:t>Pb</w:t>
      </w:r>
      <w:proofErr w:type="spellEnd"/>
      <w:r w:rsidRPr="00F405A2">
        <w:rPr>
          <w:sz w:val="18"/>
          <w:szCs w:val="18"/>
          <w:lang w:val="en-US"/>
        </w:rPr>
        <w:t>), lead oxide (</w:t>
      </w:r>
      <w:proofErr w:type="spellStart"/>
      <w:r w:rsidRPr="00F405A2">
        <w:rPr>
          <w:sz w:val="18"/>
          <w:szCs w:val="18"/>
          <w:lang w:val="en-US"/>
        </w:rPr>
        <w:t>PbO</w:t>
      </w:r>
      <w:proofErr w:type="spellEnd"/>
      <w:r w:rsidRPr="00F405A2">
        <w:rPr>
          <w:sz w:val="18"/>
          <w:szCs w:val="18"/>
          <w:lang w:val="en-US"/>
        </w:rPr>
        <w:t>) and concentrated potassiu</w:t>
      </w:r>
      <w:r w:rsidR="007D484B" w:rsidRPr="00F405A2">
        <w:rPr>
          <w:sz w:val="18"/>
          <w:szCs w:val="18"/>
          <w:lang w:val="en-US"/>
        </w:rPr>
        <w:t xml:space="preserve">m hydroxide solution (between 2 </w:t>
      </w:r>
      <w:r w:rsidR="0016537E" w:rsidRPr="00F405A2">
        <w:rPr>
          <w:sz w:val="18"/>
          <w:szCs w:val="18"/>
          <w:lang w:val="en-US"/>
        </w:rPr>
        <w:t xml:space="preserve">and 5 </w:t>
      </w:r>
      <w:proofErr w:type="spellStart"/>
      <w:r w:rsidR="0016537E" w:rsidRPr="00F405A2">
        <w:rPr>
          <w:sz w:val="18"/>
          <w:szCs w:val="18"/>
          <w:lang w:val="en-US"/>
        </w:rPr>
        <w:t>mol</w:t>
      </w:r>
      <w:proofErr w:type="spellEnd"/>
      <w:r w:rsidRPr="00F405A2">
        <w:rPr>
          <w:sz w:val="18"/>
          <w:szCs w:val="18"/>
          <w:lang w:val="en-US"/>
        </w:rPr>
        <w:t xml:space="preserve">/L). Lead and lead oxide are toxic and dangerous for the environment. Concentrated potassium hydroxide is corrosive (see safety data sheet). Do not open the housing or penetrate the permeable membrane. Do not touch a damaged sensor without protective gloves. In the case of leakage avoid contact with eyes. </w:t>
      </w:r>
    </w:p>
    <w:p w:rsidR="00DE4FAA" w:rsidRPr="008D5906" w:rsidRDefault="00DE4FAA" w:rsidP="008D5906">
      <w:pPr>
        <w:pStyle w:val="Listenabsatz"/>
        <w:numPr>
          <w:ilvl w:val="0"/>
          <w:numId w:val="17"/>
        </w:numPr>
        <w:spacing w:line="276" w:lineRule="auto"/>
        <w:jc w:val="both"/>
        <w:rPr>
          <w:sz w:val="18"/>
          <w:szCs w:val="18"/>
          <w:lang w:val="en-US"/>
        </w:rPr>
      </w:pPr>
      <w:r w:rsidRPr="00F405A2">
        <w:rPr>
          <w:sz w:val="18"/>
          <w:szCs w:val="18"/>
          <w:lang w:val="en-US"/>
        </w:rPr>
        <w:t xml:space="preserve">The sensor is not suited for use in a magnetic resonance </w:t>
      </w:r>
      <w:r w:rsidRPr="008D5906">
        <w:rPr>
          <w:sz w:val="18"/>
          <w:szCs w:val="18"/>
          <w:lang w:val="en-US"/>
        </w:rPr>
        <w:t xml:space="preserve">imaging (MRI) environment. </w:t>
      </w:r>
    </w:p>
    <w:p w:rsidR="00FF63D4" w:rsidRDefault="00FF63D4" w:rsidP="008C53DE">
      <w:pPr>
        <w:spacing w:line="360" w:lineRule="auto"/>
        <w:jc w:val="both"/>
        <w:rPr>
          <w:b/>
          <w:sz w:val="24"/>
          <w:szCs w:val="24"/>
          <w:lang w:val="en-US"/>
        </w:rPr>
      </w:pPr>
    </w:p>
    <w:p w:rsidR="008C53DE" w:rsidRPr="001F2839" w:rsidRDefault="008C53DE" w:rsidP="008C53DE">
      <w:pPr>
        <w:spacing w:line="360" w:lineRule="auto"/>
        <w:jc w:val="both"/>
        <w:rPr>
          <w:b/>
          <w:sz w:val="24"/>
          <w:szCs w:val="24"/>
          <w:lang w:val="en-US"/>
        </w:rPr>
      </w:pPr>
      <w:r>
        <w:rPr>
          <w:b/>
          <w:sz w:val="24"/>
          <w:szCs w:val="24"/>
          <w:lang w:val="en-US"/>
        </w:rPr>
        <w:t xml:space="preserve">Indications </w:t>
      </w:r>
      <w:r w:rsidR="00AE36F3">
        <w:rPr>
          <w:b/>
          <w:sz w:val="24"/>
          <w:szCs w:val="24"/>
          <w:lang w:val="en-US"/>
        </w:rPr>
        <w:t>f</w:t>
      </w:r>
      <w:r>
        <w:rPr>
          <w:b/>
          <w:sz w:val="24"/>
          <w:szCs w:val="24"/>
          <w:lang w:val="en-US"/>
        </w:rPr>
        <w:t xml:space="preserve">or Use: </w:t>
      </w:r>
    </w:p>
    <w:p w:rsidR="00952109" w:rsidRPr="00952109" w:rsidRDefault="00952109" w:rsidP="00952109">
      <w:pPr>
        <w:spacing w:line="276" w:lineRule="auto"/>
        <w:jc w:val="both"/>
        <w:rPr>
          <w:sz w:val="18"/>
          <w:szCs w:val="18"/>
          <w:lang w:val="en-US"/>
        </w:rPr>
      </w:pPr>
      <w:r w:rsidRPr="00952109">
        <w:rPr>
          <w:sz w:val="18"/>
          <w:szCs w:val="18"/>
          <w:lang w:val="en-US"/>
        </w:rPr>
        <w:t xml:space="preserve">The </w:t>
      </w:r>
      <w:proofErr w:type="spellStart"/>
      <w:r w:rsidRPr="00952109">
        <w:rPr>
          <w:sz w:val="18"/>
          <w:szCs w:val="18"/>
          <w:lang w:val="en-US"/>
        </w:rPr>
        <w:t>EnviteC</w:t>
      </w:r>
      <w:proofErr w:type="spellEnd"/>
      <w:r w:rsidRPr="00952109">
        <w:rPr>
          <w:sz w:val="18"/>
          <w:szCs w:val="18"/>
          <w:lang w:val="en-US"/>
        </w:rPr>
        <w:t xml:space="preserve"> Medical Oxygen Sensors are intended as oxygen-sensing component of an oxygen analyzer that measures oxygen concentration in breathing gas mixtures in the following applications:</w:t>
      </w:r>
    </w:p>
    <w:p w:rsidR="00952109" w:rsidRPr="00952109" w:rsidRDefault="00952109" w:rsidP="00952109">
      <w:pPr>
        <w:spacing w:line="276" w:lineRule="auto"/>
        <w:jc w:val="both"/>
        <w:rPr>
          <w:sz w:val="18"/>
          <w:szCs w:val="18"/>
          <w:lang w:val="en-US"/>
        </w:rPr>
      </w:pPr>
    </w:p>
    <w:p w:rsidR="00952109" w:rsidRPr="00042C46" w:rsidRDefault="00952109" w:rsidP="008D5906">
      <w:pPr>
        <w:pStyle w:val="Listenabsatz"/>
        <w:numPr>
          <w:ilvl w:val="0"/>
          <w:numId w:val="18"/>
        </w:numPr>
        <w:spacing w:line="276" w:lineRule="auto"/>
        <w:jc w:val="both"/>
        <w:rPr>
          <w:sz w:val="18"/>
          <w:szCs w:val="18"/>
          <w:lang w:val="en-US"/>
        </w:rPr>
      </w:pPr>
      <w:r w:rsidRPr="00042C46">
        <w:rPr>
          <w:sz w:val="18"/>
          <w:szCs w:val="18"/>
          <w:lang w:val="en-US"/>
        </w:rPr>
        <w:t>Sensing device for oxygen in control device of oxygen concentrators</w:t>
      </w:r>
    </w:p>
    <w:p w:rsidR="00952109" w:rsidRPr="00042C46" w:rsidRDefault="00952109" w:rsidP="008D5906">
      <w:pPr>
        <w:pStyle w:val="Listenabsatz"/>
        <w:numPr>
          <w:ilvl w:val="0"/>
          <w:numId w:val="18"/>
        </w:numPr>
        <w:spacing w:line="276" w:lineRule="auto"/>
        <w:jc w:val="both"/>
        <w:rPr>
          <w:sz w:val="18"/>
          <w:szCs w:val="18"/>
          <w:lang w:val="en-US"/>
        </w:rPr>
      </w:pPr>
      <w:r w:rsidRPr="00042C46">
        <w:rPr>
          <w:sz w:val="18"/>
          <w:szCs w:val="18"/>
          <w:lang w:val="en-US"/>
        </w:rPr>
        <w:t>Sensing device for oxygen in medical ventilators</w:t>
      </w:r>
    </w:p>
    <w:p w:rsidR="00952109" w:rsidRPr="00042C46" w:rsidRDefault="00952109" w:rsidP="008D5906">
      <w:pPr>
        <w:pStyle w:val="Listenabsatz"/>
        <w:numPr>
          <w:ilvl w:val="0"/>
          <w:numId w:val="18"/>
        </w:numPr>
        <w:spacing w:line="276" w:lineRule="auto"/>
        <w:jc w:val="both"/>
        <w:rPr>
          <w:sz w:val="18"/>
          <w:szCs w:val="18"/>
          <w:lang w:val="en-US"/>
        </w:rPr>
      </w:pPr>
      <w:r w:rsidRPr="00042C46">
        <w:rPr>
          <w:sz w:val="18"/>
          <w:szCs w:val="18"/>
          <w:lang w:val="en-US"/>
        </w:rPr>
        <w:t xml:space="preserve">Sensing device for oxygen in anesthesia equipment  </w:t>
      </w:r>
    </w:p>
    <w:p w:rsidR="00952109" w:rsidRPr="00042C46" w:rsidRDefault="00952109" w:rsidP="008D5906">
      <w:pPr>
        <w:pStyle w:val="Listenabsatz"/>
        <w:numPr>
          <w:ilvl w:val="0"/>
          <w:numId w:val="18"/>
        </w:numPr>
        <w:spacing w:line="276" w:lineRule="auto"/>
        <w:jc w:val="both"/>
        <w:rPr>
          <w:sz w:val="18"/>
          <w:szCs w:val="18"/>
          <w:lang w:val="en-US"/>
        </w:rPr>
      </w:pPr>
      <w:r w:rsidRPr="00042C46">
        <w:rPr>
          <w:sz w:val="18"/>
          <w:szCs w:val="18"/>
          <w:lang w:val="en-US"/>
        </w:rPr>
        <w:t>Sensing device for oxygen in incubators</w:t>
      </w:r>
    </w:p>
    <w:p w:rsidR="00952109" w:rsidRPr="00952109" w:rsidRDefault="00952109" w:rsidP="00952109">
      <w:pPr>
        <w:spacing w:line="276" w:lineRule="auto"/>
        <w:jc w:val="both"/>
        <w:rPr>
          <w:sz w:val="18"/>
          <w:szCs w:val="18"/>
          <w:lang w:val="en-US"/>
        </w:rPr>
      </w:pPr>
    </w:p>
    <w:p w:rsidR="00952109" w:rsidRPr="00952109" w:rsidRDefault="00952109" w:rsidP="00952109">
      <w:pPr>
        <w:spacing w:line="276" w:lineRule="auto"/>
        <w:jc w:val="both"/>
        <w:rPr>
          <w:sz w:val="18"/>
          <w:szCs w:val="18"/>
          <w:lang w:val="en-US"/>
        </w:rPr>
      </w:pPr>
      <w:r w:rsidRPr="00952109">
        <w:rPr>
          <w:sz w:val="18"/>
          <w:szCs w:val="18"/>
          <w:lang w:val="en-US"/>
        </w:rPr>
        <w:t xml:space="preserve">The use is limited to system monitoring. The sensors are not suited for breath by breath analysis of breath gases.  </w:t>
      </w:r>
    </w:p>
    <w:p w:rsidR="00952109" w:rsidRPr="00952109" w:rsidRDefault="00952109" w:rsidP="00952109">
      <w:pPr>
        <w:spacing w:line="276" w:lineRule="auto"/>
        <w:jc w:val="both"/>
        <w:rPr>
          <w:sz w:val="18"/>
          <w:szCs w:val="18"/>
          <w:lang w:val="en-US"/>
        </w:rPr>
      </w:pPr>
    </w:p>
    <w:p w:rsidR="00952109" w:rsidRPr="00F405A2" w:rsidRDefault="00952109" w:rsidP="00952109">
      <w:pPr>
        <w:spacing w:line="276" w:lineRule="auto"/>
        <w:jc w:val="both"/>
        <w:rPr>
          <w:sz w:val="18"/>
          <w:szCs w:val="18"/>
          <w:lang w:val="en-US"/>
        </w:rPr>
      </w:pPr>
      <w:r w:rsidRPr="00F405A2">
        <w:rPr>
          <w:sz w:val="18"/>
          <w:szCs w:val="18"/>
          <w:lang w:val="en-US"/>
        </w:rPr>
        <w:t>If the sensor is intended to replace the original oxygen-sensing component of an oxygen analyzer, consult the</w:t>
      </w:r>
      <w:r w:rsidR="004E312E" w:rsidRPr="00F405A2">
        <w:rPr>
          <w:sz w:val="18"/>
          <w:szCs w:val="18"/>
          <w:lang w:val="en-US"/>
        </w:rPr>
        <w:t xml:space="preserve"> </w:t>
      </w:r>
      <w:proofErr w:type="spellStart"/>
      <w:r w:rsidR="004E312E" w:rsidRPr="00F405A2">
        <w:rPr>
          <w:sz w:val="18"/>
          <w:szCs w:val="18"/>
          <w:lang w:val="en-US"/>
        </w:rPr>
        <w:t>EnviteC</w:t>
      </w:r>
      <w:proofErr w:type="spellEnd"/>
      <w:r w:rsidR="004E312E" w:rsidRPr="00F405A2">
        <w:rPr>
          <w:sz w:val="18"/>
          <w:szCs w:val="18"/>
          <w:lang w:val="en-US"/>
        </w:rPr>
        <w:t xml:space="preserve"> Cross Reference L</w:t>
      </w:r>
      <w:r w:rsidRPr="00F405A2">
        <w:rPr>
          <w:sz w:val="18"/>
          <w:szCs w:val="18"/>
          <w:lang w:val="en-US"/>
        </w:rPr>
        <w:t>ist under http://www.</w:t>
      </w:r>
      <w:r w:rsidR="004E312E" w:rsidRPr="00F405A2">
        <w:rPr>
          <w:sz w:val="18"/>
          <w:szCs w:val="18"/>
          <w:lang w:val="en-US"/>
        </w:rPr>
        <w:t>E</w:t>
      </w:r>
      <w:r w:rsidRPr="00F405A2">
        <w:rPr>
          <w:sz w:val="18"/>
          <w:szCs w:val="18"/>
          <w:lang w:val="en-US"/>
        </w:rPr>
        <w:t>nvite</w:t>
      </w:r>
      <w:r w:rsidR="004E312E" w:rsidRPr="00F405A2">
        <w:rPr>
          <w:sz w:val="18"/>
          <w:szCs w:val="18"/>
          <w:lang w:val="en-US"/>
        </w:rPr>
        <w:t>C</w:t>
      </w:r>
      <w:r w:rsidRPr="00F405A2">
        <w:rPr>
          <w:sz w:val="18"/>
          <w:szCs w:val="18"/>
          <w:lang w:val="en-US"/>
        </w:rPr>
        <w:t>.com for choosing the appropriate sensor. Do not use sensor/device combinations that are not specified in the cross reference list nor in the operating manual of the device. The use of the sensor is restricted to professional users.</w:t>
      </w:r>
    </w:p>
    <w:p w:rsidR="00AE36F3" w:rsidRPr="00D37F36" w:rsidRDefault="00952109" w:rsidP="00952109">
      <w:pPr>
        <w:spacing w:line="276" w:lineRule="auto"/>
        <w:jc w:val="both"/>
        <w:rPr>
          <w:sz w:val="18"/>
          <w:szCs w:val="18"/>
          <w:lang w:val="en-US"/>
        </w:rPr>
      </w:pPr>
      <w:r w:rsidRPr="00F405A2">
        <w:rPr>
          <w:sz w:val="18"/>
          <w:szCs w:val="18"/>
          <w:lang w:val="en-US"/>
        </w:rPr>
        <w:t xml:space="preserve">Caution: Federal law (USA) restricts this device to </w:t>
      </w:r>
      <w:r w:rsidRPr="00952109">
        <w:rPr>
          <w:sz w:val="18"/>
          <w:szCs w:val="18"/>
          <w:lang w:val="en-US"/>
        </w:rPr>
        <w:t>sale by or on the order of a physician.</w:t>
      </w:r>
    </w:p>
    <w:p w:rsidR="00952109" w:rsidRDefault="00952109" w:rsidP="00AE36F3">
      <w:pPr>
        <w:spacing w:line="360" w:lineRule="auto"/>
        <w:jc w:val="both"/>
        <w:rPr>
          <w:b/>
          <w:sz w:val="24"/>
          <w:szCs w:val="24"/>
          <w:lang w:val="en-US"/>
        </w:rPr>
      </w:pPr>
    </w:p>
    <w:p w:rsidR="00AE36F3" w:rsidRPr="001F2839" w:rsidRDefault="00AE36F3" w:rsidP="00AE36F3">
      <w:pPr>
        <w:spacing w:line="360" w:lineRule="auto"/>
        <w:jc w:val="both"/>
        <w:rPr>
          <w:b/>
          <w:sz w:val="24"/>
          <w:szCs w:val="24"/>
          <w:lang w:val="en-US"/>
        </w:rPr>
      </w:pPr>
      <w:r>
        <w:rPr>
          <w:b/>
          <w:sz w:val="24"/>
          <w:szCs w:val="24"/>
          <w:lang w:val="en-US"/>
        </w:rPr>
        <w:t xml:space="preserve">Instructions: </w:t>
      </w:r>
    </w:p>
    <w:p w:rsidR="00900C7F" w:rsidRPr="00F405A2" w:rsidRDefault="00B61555" w:rsidP="00900C7F">
      <w:pPr>
        <w:spacing w:line="276" w:lineRule="auto"/>
        <w:jc w:val="both"/>
        <w:rPr>
          <w:sz w:val="18"/>
          <w:szCs w:val="18"/>
          <w:lang w:val="en-US"/>
        </w:rPr>
      </w:pPr>
      <w:r>
        <w:rPr>
          <w:sz w:val="18"/>
          <w:szCs w:val="18"/>
          <w:lang w:val="en-US"/>
        </w:rPr>
        <w:t xml:space="preserve">The sensor should be replaced only by </w:t>
      </w:r>
      <w:r w:rsidR="00EE1BE5">
        <w:rPr>
          <w:sz w:val="18"/>
          <w:szCs w:val="18"/>
          <w:lang w:val="en-US"/>
        </w:rPr>
        <w:t xml:space="preserve">a </w:t>
      </w:r>
      <w:r w:rsidR="003D0B92">
        <w:rPr>
          <w:sz w:val="18"/>
          <w:szCs w:val="18"/>
          <w:lang w:val="en-US"/>
        </w:rPr>
        <w:t>professional user</w:t>
      </w:r>
      <w:r>
        <w:rPr>
          <w:sz w:val="18"/>
          <w:szCs w:val="18"/>
          <w:lang w:val="en-US"/>
        </w:rPr>
        <w:t xml:space="preserve">. Before insertion into the device check the sensor for </w:t>
      </w:r>
      <w:r w:rsidR="00587FAB">
        <w:rPr>
          <w:sz w:val="18"/>
          <w:szCs w:val="18"/>
          <w:lang w:val="en-US"/>
        </w:rPr>
        <w:t>mec</w:t>
      </w:r>
      <w:r w:rsidR="008E5CBF">
        <w:rPr>
          <w:sz w:val="18"/>
          <w:szCs w:val="18"/>
          <w:lang w:val="en-US"/>
        </w:rPr>
        <w:t>h</w:t>
      </w:r>
      <w:r w:rsidR="00587FAB">
        <w:rPr>
          <w:sz w:val="18"/>
          <w:szCs w:val="18"/>
          <w:lang w:val="en-US"/>
        </w:rPr>
        <w:t>anical damages</w:t>
      </w:r>
      <w:r>
        <w:rPr>
          <w:sz w:val="18"/>
          <w:szCs w:val="18"/>
          <w:lang w:val="en-US"/>
        </w:rPr>
        <w:t xml:space="preserve"> and </w:t>
      </w:r>
      <w:r w:rsidRPr="00F405A2">
        <w:rPr>
          <w:sz w:val="18"/>
          <w:szCs w:val="18"/>
          <w:lang w:val="en-US"/>
        </w:rPr>
        <w:t>for</w:t>
      </w:r>
      <w:r w:rsidR="00FC07C3" w:rsidRPr="00F405A2">
        <w:rPr>
          <w:sz w:val="18"/>
          <w:szCs w:val="18"/>
          <w:lang w:val="en-US"/>
        </w:rPr>
        <w:t xml:space="preserve"> humidity or</w:t>
      </w:r>
      <w:r w:rsidRPr="00F405A2">
        <w:rPr>
          <w:sz w:val="18"/>
          <w:szCs w:val="18"/>
          <w:lang w:val="en-US"/>
        </w:rPr>
        <w:t xml:space="preserve"> </w:t>
      </w:r>
      <w:r w:rsidR="00C768D4" w:rsidRPr="00F405A2">
        <w:rPr>
          <w:sz w:val="18"/>
          <w:szCs w:val="18"/>
          <w:lang w:val="en-US"/>
        </w:rPr>
        <w:t>crystallization</w:t>
      </w:r>
      <w:r w:rsidRPr="00F405A2">
        <w:rPr>
          <w:sz w:val="18"/>
          <w:szCs w:val="18"/>
          <w:lang w:val="en-US"/>
        </w:rPr>
        <w:t xml:space="preserve"> of salts</w:t>
      </w:r>
      <w:r w:rsidR="002F291D" w:rsidRPr="00F405A2">
        <w:rPr>
          <w:sz w:val="18"/>
          <w:szCs w:val="18"/>
          <w:lang w:val="en-US"/>
        </w:rPr>
        <w:t xml:space="preserve"> </w:t>
      </w:r>
      <w:r w:rsidRPr="00F405A2">
        <w:rPr>
          <w:sz w:val="18"/>
          <w:szCs w:val="18"/>
          <w:lang w:val="en-US"/>
        </w:rPr>
        <w:t>on the housing.</w:t>
      </w:r>
      <w:r w:rsidR="00EE1BE5" w:rsidRPr="00F405A2">
        <w:rPr>
          <w:sz w:val="18"/>
          <w:szCs w:val="18"/>
          <w:lang w:val="en-US"/>
        </w:rPr>
        <w:t xml:space="preserve"> Do not use a damaged sensor or a sensor with </w:t>
      </w:r>
      <w:r w:rsidR="00C768D4" w:rsidRPr="00F405A2">
        <w:rPr>
          <w:sz w:val="18"/>
          <w:szCs w:val="18"/>
          <w:lang w:val="en-US"/>
        </w:rPr>
        <w:t>crystallization</w:t>
      </w:r>
      <w:r w:rsidR="00EE1BE5" w:rsidRPr="00F405A2">
        <w:rPr>
          <w:sz w:val="18"/>
          <w:szCs w:val="18"/>
          <w:lang w:val="en-US"/>
        </w:rPr>
        <w:t xml:space="preserve"> of salts outside. </w:t>
      </w:r>
      <w:r w:rsidRPr="00F405A2">
        <w:rPr>
          <w:sz w:val="18"/>
          <w:szCs w:val="18"/>
          <w:lang w:val="en-US"/>
        </w:rPr>
        <w:t xml:space="preserve"> </w:t>
      </w:r>
      <w:r w:rsidR="00D85DA9" w:rsidRPr="00F405A2">
        <w:rPr>
          <w:sz w:val="18"/>
          <w:szCs w:val="18"/>
          <w:lang w:val="en-US"/>
        </w:rPr>
        <w:t xml:space="preserve">Follow the instructions for use of the </w:t>
      </w:r>
      <w:r w:rsidR="00F62330" w:rsidRPr="00F405A2">
        <w:rPr>
          <w:sz w:val="18"/>
          <w:szCs w:val="18"/>
          <w:lang w:val="en-US"/>
        </w:rPr>
        <w:t>oxygen analyzer</w:t>
      </w:r>
      <w:r w:rsidR="00D85DA9" w:rsidRPr="00F405A2">
        <w:rPr>
          <w:sz w:val="18"/>
          <w:szCs w:val="18"/>
          <w:lang w:val="en-US"/>
        </w:rPr>
        <w:t xml:space="preserve"> for r</w:t>
      </w:r>
      <w:r w:rsidR="00BE7EDA" w:rsidRPr="00F405A2">
        <w:rPr>
          <w:sz w:val="18"/>
          <w:szCs w:val="18"/>
          <w:lang w:val="en-US"/>
        </w:rPr>
        <w:t>e</w:t>
      </w:r>
      <w:r w:rsidR="00D85DA9" w:rsidRPr="00F405A2">
        <w:rPr>
          <w:sz w:val="18"/>
          <w:szCs w:val="18"/>
          <w:lang w:val="en-US"/>
        </w:rPr>
        <w:t xml:space="preserve">placement of the sensor. </w:t>
      </w:r>
      <w:r w:rsidR="00AE36F3" w:rsidRPr="00F405A2">
        <w:rPr>
          <w:sz w:val="18"/>
          <w:szCs w:val="18"/>
          <w:lang w:val="en-US"/>
        </w:rPr>
        <w:t xml:space="preserve">Verify </w:t>
      </w:r>
      <w:r w:rsidR="0069309C" w:rsidRPr="00F405A2">
        <w:rPr>
          <w:sz w:val="18"/>
          <w:szCs w:val="18"/>
          <w:lang w:val="en-US"/>
        </w:rPr>
        <w:t xml:space="preserve">that </w:t>
      </w:r>
      <w:r w:rsidR="00AE36F3" w:rsidRPr="00F405A2">
        <w:rPr>
          <w:sz w:val="18"/>
          <w:szCs w:val="18"/>
          <w:lang w:val="en-US"/>
        </w:rPr>
        <w:t xml:space="preserve">the sensor can be properly attached to the mechanical and electrical connections of the oxygen </w:t>
      </w:r>
      <w:r w:rsidR="00F62330" w:rsidRPr="00F405A2">
        <w:rPr>
          <w:sz w:val="18"/>
          <w:szCs w:val="18"/>
          <w:lang w:val="en-US"/>
        </w:rPr>
        <w:t>analyzer</w:t>
      </w:r>
      <w:r w:rsidR="00576E62" w:rsidRPr="00F405A2">
        <w:rPr>
          <w:sz w:val="18"/>
          <w:szCs w:val="18"/>
          <w:lang w:val="en-US"/>
        </w:rPr>
        <w:t xml:space="preserve">. </w:t>
      </w:r>
      <w:r w:rsidR="00AE36F3" w:rsidRPr="00F405A2">
        <w:rPr>
          <w:sz w:val="18"/>
          <w:szCs w:val="18"/>
          <w:lang w:val="en-US"/>
        </w:rPr>
        <w:t xml:space="preserve">Calibrate the </w:t>
      </w:r>
      <w:r w:rsidR="00F62330" w:rsidRPr="00F405A2">
        <w:rPr>
          <w:sz w:val="18"/>
          <w:szCs w:val="18"/>
          <w:lang w:val="en-US"/>
        </w:rPr>
        <w:t xml:space="preserve">analyzer </w:t>
      </w:r>
      <w:r w:rsidR="00AE36F3" w:rsidRPr="00F405A2">
        <w:rPr>
          <w:sz w:val="18"/>
          <w:szCs w:val="18"/>
          <w:lang w:val="en-US"/>
        </w:rPr>
        <w:t xml:space="preserve">according to the instructions in the </w:t>
      </w:r>
      <w:r w:rsidR="00F62330" w:rsidRPr="00F405A2">
        <w:rPr>
          <w:sz w:val="18"/>
          <w:szCs w:val="18"/>
          <w:lang w:val="en-US"/>
        </w:rPr>
        <w:t xml:space="preserve">analyzer’s </w:t>
      </w:r>
      <w:r w:rsidR="001C1D97" w:rsidRPr="00F405A2">
        <w:rPr>
          <w:sz w:val="18"/>
          <w:szCs w:val="18"/>
          <w:lang w:val="en-US"/>
        </w:rPr>
        <w:t>operation</w:t>
      </w:r>
      <w:r w:rsidR="00AE36F3" w:rsidRPr="00F405A2">
        <w:rPr>
          <w:sz w:val="18"/>
          <w:szCs w:val="18"/>
          <w:lang w:val="en-US"/>
        </w:rPr>
        <w:t xml:space="preserve"> manual and verify proper gas readings. Oxygen </w:t>
      </w:r>
      <w:r w:rsidR="00F62330" w:rsidRPr="00F405A2">
        <w:rPr>
          <w:sz w:val="18"/>
          <w:szCs w:val="18"/>
          <w:lang w:val="en-US"/>
        </w:rPr>
        <w:t xml:space="preserve">analyzer </w:t>
      </w:r>
      <w:r w:rsidR="00AE36F3" w:rsidRPr="00F405A2">
        <w:rPr>
          <w:sz w:val="18"/>
          <w:szCs w:val="18"/>
          <w:lang w:val="en-US"/>
        </w:rPr>
        <w:t>readings in room air will typically be between 19</w:t>
      </w:r>
      <w:r w:rsidR="004E312E" w:rsidRPr="00F405A2">
        <w:rPr>
          <w:sz w:val="18"/>
          <w:szCs w:val="18"/>
          <w:lang w:val="en-US"/>
        </w:rPr>
        <w:t xml:space="preserve"> </w:t>
      </w:r>
      <w:r w:rsidR="00AE36F3" w:rsidRPr="00F405A2">
        <w:rPr>
          <w:sz w:val="18"/>
          <w:szCs w:val="18"/>
          <w:lang w:val="en-US"/>
        </w:rPr>
        <w:t>% and 23</w:t>
      </w:r>
      <w:r w:rsidR="004E312E" w:rsidRPr="00F405A2">
        <w:rPr>
          <w:sz w:val="18"/>
          <w:szCs w:val="18"/>
          <w:lang w:val="en-US"/>
        </w:rPr>
        <w:t xml:space="preserve"> </w:t>
      </w:r>
      <w:r w:rsidR="00AE36F3" w:rsidRPr="00F405A2">
        <w:rPr>
          <w:sz w:val="18"/>
          <w:szCs w:val="18"/>
          <w:lang w:val="en-US"/>
        </w:rPr>
        <w:t xml:space="preserve">% </w:t>
      </w:r>
      <w:r w:rsidR="00FC07C3" w:rsidRPr="00F405A2">
        <w:rPr>
          <w:sz w:val="18"/>
          <w:szCs w:val="18"/>
          <w:lang w:val="en-US"/>
        </w:rPr>
        <w:t>w</w:t>
      </w:r>
      <w:r w:rsidR="00AE36F3" w:rsidRPr="00F405A2">
        <w:rPr>
          <w:sz w:val="18"/>
          <w:szCs w:val="18"/>
          <w:lang w:val="en-US"/>
        </w:rPr>
        <w:t>hen calibrated in 100% oxygen or another</w:t>
      </w:r>
      <w:r w:rsidR="00FC07C3" w:rsidRPr="00F405A2">
        <w:rPr>
          <w:sz w:val="18"/>
          <w:szCs w:val="18"/>
          <w:lang w:val="en-US"/>
        </w:rPr>
        <w:t xml:space="preserve"> calibration</w:t>
      </w:r>
      <w:r w:rsidR="00AE36F3" w:rsidRPr="00F405A2">
        <w:rPr>
          <w:sz w:val="18"/>
          <w:szCs w:val="18"/>
          <w:lang w:val="en-US"/>
        </w:rPr>
        <w:t xml:space="preserve"> gas level required in accordance with the </w:t>
      </w:r>
      <w:r w:rsidR="00F62330" w:rsidRPr="00F405A2">
        <w:rPr>
          <w:sz w:val="18"/>
          <w:szCs w:val="18"/>
          <w:lang w:val="en-US"/>
        </w:rPr>
        <w:t xml:space="preserve">analyzer’s </w:t>
      </w:r>
      <w:r w:rsidR="00AE36F3" w:rsidRPr="00F405A2">
        <w:rPr>
          <w:sz w:val="18"/>
          <w:szCs w:val="18"/>
          <w:lang w:val="en-US"/>
        </w:rPr>
        <w:t xml:space="preserve">instructions. </w:t>
      </w:r>
      <w:r w:rsidR="00900C7F" w:rsidRPr="00F405A2">
        <w:rPr>
          <w:sz w:val="18"/>
          <w:szCs w:val="18"/>
          <w:lang w:val="en-US"/>
        </w:rPr>
        <w:t xml:space="preserve">The sensor should be calibrated in regular intervals (see instructions for use of the </w:t>
      </w:r>
      <w:r w:rsidR="00C768D4" w:rsidRPr="00F405A2">
        <w:rPr>
          <w:sz w:val="18"/>
          <w:szCs w:val="18"/>
          <w:lang w:val="en-US"/>
        </w:rPr>
        <w:t>analyzer</w:t>
      </w:r>
      <w:r w:rsidR="00900C7F" w:rsidRPr="00F405A2">
        <w:rPr>
          <w:sz w:val="18"/>
          <w:szCs w:val="18"/>
          <w:lang w:val="en-US"/>
        </w:rPr>
        <w:t xml:space="preserve">). If calibration problems or instable signals occur the sensor must be replaced. </w:t>
      </w:r>
    </w:p>
    <w:p w:rsidR="001C1D97" w:rsidRPr="001C1D97" w:rsidRDefault="001C1D97" w:rsidP="001C1D97">
      <w:pPr>
        <w:spacing w:line="276" w:lineRule="auto"/>
        <w:jc w:val="both"/>
        <w:rPr>
          <w:b/>
          <w:sz w:val="24"/>
          <w:szCs w:val="24"/>
          <w:lang w:val="en-US"/>
        </w:rPr>
      </w:pPr>
    </w:p>
    <w:p w:rsidR="001C1D97" w:rsidRPr="001F2839" w:rsidRDefault="00C76C82" w:rsidP="001C1D97">
      <w:pPr>
        <w:spacing w:line="360" w:lineRule="auto"/>
        <w:jc w:val="both"/>
        <w:rPr>
          <w:b/>
          <w:sz w:val="24"/>
          <w:szCs w:val="24"/>
          <w:lang w:val="en-US"/>
        </w:rPr>
      </w:pPr>
      <w:r>
        <w:rPr>
          <w:b/>
          <w:sz w:val="24"/>
          <w:szCs w:val="24"/>
          <w:lang w:val="en-US"/>
        </w:rPr>
        <w:t xml:space="preserve">Technical </w:t>
      </w:r>
      <w:r w:rsidR="001666B3">
        <w:rPr>
          <w:b/>
          <w:sz w:val="24"/>
          <w:szCs w:val="24"/>
          <w:lang w:val="en-US"/>
        </w:rPr>
        <w:t xml:space="preserve">Sensor </w:t>
      </w:r>
      <w:r w:rsidR="001C1D97">
        <w:rPr>
          <w:b/>
          <w:sz w:val="24"/>
          <w:szCs w:val="24"/>
          <w:lang w:val="en-US"/>
        </w:rPr>
        <w:t>Specifications</w:t>
      </w:r>
      <w:r w:rsidR="001C1D97" w:rsidRPr="001F2839">
        <w:rPr>
          <w:b/>
          <w:sz w:val="24"/>
          <w:szCs w:val="24"/>
          <w:lang w:val="en-US"/>
        </w:rPr>
        <w:t>:</w:t>
      </w:r>
    </w:p>
    <w:p w:rsidR="007B616B" w:rsidRDefault="002A549A" w:rsidP="001C1D97">
      <w:pPr>
        <w:spacing w:line="276" w:lineRule="auto"/>
        <w:jc w:val="both"/>
        <w:rPr>
          <w:lang w:val="en-US"/>
        </w:rPr>
      </w:pPr>
      <w:r>
        <w:rPr>
          <w:sz w:val="18"/>
          <w:szCs w:val="18"/>
          <w:lang w:val="en-US"/>
        </w:rPr>
        <w:t xml:space="preserve">The sensor meets the requirements of </w:t>
      </w:r>
      <w:r w:rsidRPr="00D37F36">
        <w:rPr>
          <w:sz w:val="18"/>
          <w:szCs w:val="18"/>
          <w:lang w:val="en-US"/>
        </w:rPr>
        <w:t xml:space="preserve">ISO </w:t>
      </w:r>
      <w:r>
        <w:rPr>
          <w:sz w:val="18"/>
          <w:szCs w:val="18"/>
          <w:lang w:val="en-US"/>
        </w:rPr>
        <w:t>80601-2-55</w:t>
      </w:r>
      <w:r w:rsidR="00A34BB2">
        <w:rPr>
          <w:sz w:val="18"/>
          <w:szCs w:val="18"/>
          <w:lang w:val="en-US"/>
        </w:rPr>
        <w:t xml:space="preserve">. </w:t>
      </w:r>
      <w:r w:rsidR="00C768D4">
        <w:rPr>
          <w:sz w:val="18"/>
          <w:szCs w:val="18"/>
          <w:lang w:val="en-US"/>
        </w:rPr>
        <w:t>F</w:t>
      </w:r>
      <w:r w:rsidR="001C1D97" w:rsidRPr="00D37F36">
        <w:rPr>
          <w:sz w:val="18"/>
          <w:szCs w:val="18"/>
          <w:lang w:val="en-US"/>
        </w:rPr>
        <w:t xml:space="preserve">or </w:t>
      </w:r>
      <w:r>
        <w:rPr>
          <w:sz w:val="18"/>
          <w:szCs w:val="18"/>
          <w:lang w:val="en-US"/>
        </w:rPr>
        <w:t xml:space="preserve">detailed technical </w:t>
      </w:r>
      <w:r w:rsidR="001C1D97" w:rsidRPr="00D37F36">
        <w:rPr>
          <w:sz w:val="18"/>
          <w:szCs w:val="18"/>
          <w:lang w:val="en-US"/>
        </w:rPr>
        <w:t xml:space="preserve">specifications, please refer to the sensor’s </w:t>
      </w:r>
      <w:r>
        <w:rPr>
          <w:sz w:val="18"/>
          <w:szCs w:val="18"/>
          <w:lang w:val="en-US"/>
        </w:rPr>
        <w:t xml:space="preserve">technical </w:t>
      </w:r>
      <w:r w:rsidR="001C1D97" w:rsidRPr="00D37F36">
        <w:rPr>
          <w:sz w:val="18"/>
          <w:szCs w:val="18"/>
          <w:lang w:val="en-US"/>
        </w:rPr>
        <w:t>specification sheet</w:t>
      </w:r>
      <w:r w:rsidR="00C768D4">
        <w:rPr>
          <w:sz w:val="18"/>
          <w:szCs w:val="18"/>
          <w:lang w:val="en-US"/>
        </w:rPr>
        <w:t xml:space="preserve">s </w:t>
      </w:r>
      <w:r w:rsidR="00DC28D1">
        <w:rPr>
          <w:sz w:val="18"/>
          <w:szCs w:val="18"/>
          <w:lang w:val="en-US"/>
        </w:rPr>
        <w:t>(</w:t>
      </w:r>
      <w:hyperlink r:id="rId8" w:history="1">
        <w:r w:rsidR="00544CB1" w:rsidRPr="004067FF">
          <w:rPr>
            <w:rStyle w:val="Hyperlink"/>
            <w:sz w:val="18"/>
            <w:szCs w:val="18"/>
            <w:lang w:val="en-US"/>
          </w:rPr>
          <w:t>http://www.envitec.com</w:t>
        </w:r>
      </w:hyperlink>
      <w:r w:rsidR="00DC28D1">
        <w:rPr>
          <w:sz w:val="18"/>
          <w:szCs w:val="18"/>
          <w:lang w:val="en-US"/>
        </w:rPr>
        <w:t>)</w:t>
      </w:r>
      <w:r w:rsidR="001C1D97" w:rsidRPr="00D37F36">
        <w:rPr>
          <w:sz w:val="18"/>
          <w:szCs w:val="18"/>
          <w:lang w:val="en-US"/>
        </w:rPr>
        <w:t xml:space="preserve">. </w:t>
      </w:r>
    </w:p>
    <w:p w:rsidR="00082E5E" w:rsidRDefault="00082E5E">
      <w:pPr>
        <w:widowControl/>
        <w:rPr>
          <w:b/>
          <w:sz w:val="24"/>
          <w:szCs w:val="24"/>
          <w:lang w:val="en-US"/>
        </w:rPr>
      </w:pPr>
      <w:r>
        <w:rPr>
          <w:b/>
          <w:sz w:val="24"/>
          <w:szCs w:val="24"/>
          <w:lang w:val="en-US"/>
        </w:rPr>
        <w:br w:type="page"/>
      </w:r>
    </w:p>
    <w:p w:rsidR="00D37F36" w:rsidRPr="00F405A2" w:rsidRDefault="00082E5E" w:rsidP="00D37F36">
      <w:pPr>
        <w:spacing w:line="360" w:lineRule="auto"/>
        <w:jc w:val="both"/>
        <w:rPr>
          <w:b/>
          <w:sz w:val="24"/>
          <w:szCs w:val="24"/>
          <w:lang w:val="en-US"/>
        </w:rPr>
      </w:pPr>
      <w:r w:rsidRPr="00F405A2">
        <w:rPr>
          <w:b/>
          <w:sz w:val="24"/>
          <w:szCs w:val="24"/>
          <w:lang w:val="en-US"/>
        </w:rPr>
        <w:lastRenderedPageBreak/>
        <w:t>Environmental</w:t>
      </w:r>
      <w:r w:rsidR="002A549A" w:rsidRPr="00F405A2">
        <w:rPr>
          <w:b/>
          <w:sz w:val="24"/>
          <w:szCs w:val="24"/>
          <w:lang w:val="en-US"/>
        </w:rPr>
        <w:t xml:space="preserve"> </w:t>
      </w:r>
      <w:r w:rsidR="00361341" w:rsidRPr="00F405A2">
        <w:rPr>
          <w:b/>
          <w:sz w:val="24"/>
          <w:szCs w:val="24"/>
          <w:lang w:val="en-US"/>
        </w:rPr>
        <w:t>S</w:t>
      </w:r>
      <w:r w:rsidR="002A549A" w:rsidRPr="00F405A2">
        <w:rPr>
          <w:b/>
          <w:sz w:val="24"/>
          <w:szCs w:val="24"/>
          <w:lang w:val="en-US"/>
        </w:rPr>
        <w:t>pecification:</w:t>
      </w:r>
      <w:r w:rsidR="00D37F36" w:rsidRPr="00F405A2">
        <w:rPr>
          <w:b/>
          <w:sz w:val="24"/>
          <w:szCs w:val="24"/>
          <w:lang w:val="en-US"/>
        </w:rPr>
        <w:t xml:space="preserve"> </w:t>
      </w:r>
    </w:p>
    <w:tbl>
      <w:tblPr>
        <w:tblStyle w:val="Tabellenraster"/>
        <w:tblW w:w="0" w:type="auto"/>
        <w:tblInd w:w="108" w:type="dxa"/>
        <w:tblLook w:val="01E0" w:firstRow="1" w:lastRow="1" w:firstColumn="1" w:lastColumn="1" w:noHBand="0" w:noVBand="0"/>
      </w:tblPr>
      <w:tblGrid>
        <w:gridCol w:w="2811"/>
        <w:gridCol w:w="6708"/>
      </w:tblGrid>
      <w:tr w:rsidR="00F405A2" w:rsidRPr="00F405A2" w:rsidTr="00D37F36">
        <w:tc>
          <w:tcPr>
            <w:tcW w:w="2835" w:type="dxa"/>
            <w:tcBorders>
              <w:top w:val="dotted" w:sz="4" w:space="0" w:color="auto"/>
              <w:left w:val="dotted" w:sz="4" w:space="0" w:color="auto"/>
              <w:bottom w:val="dotted" w:sz="4" w:space="0" w:color="auto"/>
              <w:right w:val="dotted" w:sz="4" w:space="0" w:color="auto"/>
            </w:tcBorders>
          </w:tcPr>
          <w:p w:rsidR="00D37F36" w:rsidRPr="00F405A2" w:rsidRDefault="00D37F36" w:rsidP="0016537E">
            <w:pPr>
              <w:spacing w:before="60" w:line="360" w:lineRule="auto"/>
              <w:jc w:val="both"/>
              <w:rPr>
                <w:b/>
                <w:sz w:val="18"/>
                <w:szCs w:val="18"/>
                <w:lang w:val="en-US"/>
              </w:rPr>
            </w:pPr>
            <w:r w:rsidRPr="00F405A2">
              <w:rPr>
                <w:sz w:val="18"/>
                <w:szCs w:val="18"/>
                <w:lang w:val="en-US"/>
              </w:rPr>
              <w:t xml:space="preserve">Operating </w:t>
            </w:r>
            <w:r w:rsidR="0016537E" w:rsidRPr="00F405A2">
              <w:rPr>
                <w:sz w:val="18"/>
                <w:szCs w:val="18"/>
                <w:lang w:val="en-US"/>
              </w:rPr>
              <w:t>t</w:t>
            </w:r>
            <w:r w:rsidRPr="00F405A2">
              <w:rPr>
                <w:sz w:val="18"/>
                <w:szCs w:val="18"/>
                <w:lang w:val="en-US"/>
              </w:rPr>
              <w:t>emperature:</w:t>
            </w:r>
          </w:p>
        </w:tc>
        <w:tc>
          <w:tcPr>
            <w:tcW w:w="6804" w:type="dxa"/>
            <w:tcBorders>
              <w:top w:val="dotted" w:sz="4" w:space="0" w:color="auto"/>
              <w:left w:val="dotted" w:sz="4" w:space="0" w:color="auto"/>
              <w:bottom w:val="dotted" w:sz="4" w:space="0" w:color="auto"/>
              <w:right w:val="dotted" w:sz="4" w:space="0" w:color="auto"/>
            </w:tcBorders>
          </w:tcPr>
          <w:p w:rsidR="00D37F36" w:rsidRPr="00F405A2" w:rsidRDefault="00D37F36" w:rsidP="0016537E">
            <w:pPr>
              <w:spacing w:before="60" w:line="360" w:lineRule="auto"/>
              <w:jc w:val="both"/>
              <w:rPr>
                <w:b/>
                <w:sz w:val="18"/>
                <w:szCs w:val="18"/>
                <w:lang w:val="en-US"/>
              </w:rPr>
            </w:pPr>
            <w:r w:rsidRPr="00F405A2">
              <w:rPr>
                <w:sz w:val="18"/>
                <w:szCs w:val="18"/>
                <w:lang w:val="en-US"/>
              </w:rPr>
              <w:t xml:space="preserve">0 </w:t>
            </w:r>
            <w:r w:rsidR="0016537E" w:rsidRPr="00F405A2">
              <w:rPr>
                <w:sz w:val="18"/>
                <w:szCs w:val="18"/>
                <w:lang w:val="en-US"/>
              </w:rPr>
              <w:t>°C …</w:t>
            </w:r>
            <w:r w:rsidRPr="00F405A2">
              <w:rPr>
                <w:sz w:val="18"/>
                <w:szCs w:val="18"/>
                <w:lang w:val="en-US"/>
              </w:rPr>
              <w:t xml:space="preserve"> 50</w:t>
            </w:r>
            <w:r w:rsidR="0016537E" w:rsidRPr="00F405A2">
              <w:rPr>
                <w:sz w:val="18"/>
                <w:szCs w:val="18"/>
                <w:lang w:val="en-US"/>
              </w:rPr>
              <w:t xml:space="preserve"> </w:t>
            </w:r>
            <w:r w:rsidRPr="00F405A2">
              <w:rPr>
                <w:sz w:val="18"/>
                <w:szCs w:val="18"/>
                <w:lang w:val="en-US"/>
              </w:rPr>
              <w:t>°C</w:t>
            </w:r>
            <w:r w:rsidR="009D5965" w:rsidRPr="00F405A2">
              <w:rPr>
                <w:sz w:val="18"/>
                <w:szCs w:val="18"/>
                <w:lang w:val="en-US"/>
              </w:rPr>
              <w:t xml:space="preserve"> (no fast temperature changes, 30 minutes equilibrium time after fast temperature change) </w:t>
            </w:r>
          </w:p>
        </w:tc>
      </w:tr>
      <w:tr w:rsidR="00F405A2" w:rsidRPr="00F405A2" w:rsidTr="00D37F36">
        <w:tc>
          <w:tcPr>
            <w:tcW w:w="2835" w:type="dxa"/>
            <w:tcBorders>
              <w:top w:val="dotted" w:sz="4" w:space="0" w:color="auto"/>
              <w:left w:val="dotted" w:sz="4" w:space="0" w:color="auto"/>
              <w:bottom w:val="dotted" w:sz="4" w:space="0" w:color="auto"/>
              <w:right w:val="dotted" w:sz="4" w:space="0" w:color="auto"/>
            </w:tcBorders>
          </w:tcPr>
          <w:p w:rsidR="00D37F36" w:rsidRPr="00F405A2" w:rsidRDefault="00D37F36" w:rsidP="0016537E">
            <w:pPr>
              <w:spacing w:before="60" w:line="360" w:lineRule="auto"/>
              <w:jc w:val="both"/>
              <w:rPr>
                <w:b/>
                <w:sz w:val="18"/>
                <w:szCs w:val="18"/>
                <w:lang w:val="en-US"/>
              </w:rPr>
            </w:pPr>
            <w:r w:rsidRPr="00F405A2">
              <w:rPr>
                <w:sz w:val="18"/>
                <w:szCs w:val="18"/>
                <w:lang w:val="en-US"/>
              </w:rPr>
              <w:t xml:space="preserve">Operating </w:t>
            </w:r>
            <w:r w:rsidR="0016537E" w:rsidRPr="00F405A2">
              <w:rPr>
                <w:sz w:val="18"/>
                <w:szCs w:val="18"/>
                <w:lang w:val="en-US"/>
              </w:rPr>
              <w:t>h</w:t>
            </w:r>
            <w:r w:rsidRPr="00F405A2">
              <w:rPr>
                <w:sz w:val="18"/>
                <w:szCs w:val="18"/>
                <w:lang w:val="en-US"/>
              </w:rPr>
              <w:t>umidity:</w:t>
            </w:r>
          </w:p>
        </w:tc>
        <w:tc>
          <w:tcPr>
            <w:tcW w:w="6804" w:type="dxa"/>
            <w:tcBorders>
              <w:top w:val="dotted" w:sz="4" w:space="0" w:color="auto"/>
              <w:left w:val="dotted" w:sz="4" w:space="0" w:color="auto"/>
              <w:bottom w:val="dotted" w:sz="4" w:space="0" w:color="auto"/>
              <w:right w:val="dotted" w:sz="4" w:space="0" w:color="auto"/>
            </w:tcBorders>
          </w:tcPr>
          <w:p w:rsidR="00D37F36" w:rsidRPr="00F405A2" w:rsidRDefault="00D37F36" w:rsidP="0016537E">
            <w:pPr>
              <w:spacing w:before="60" w:line="276" w:lineRule="auto"/>
              <w:jc w:val="both"/>
              <w:rPr>
                <w:sz w:val="18"/>
                <w:szCs w:val="18"/>
                <w:lang w:val="en-US"/>
              </w:rPr>
            </w:pPr>
            <w:r w:rsidRPr="00F405A2">
              <w:rPr>
                <w:sz w:val="18"/>
                <w:szCs w:val="18"/>
                <w:lang w:val="en-US"/>
              </w:rPr>
              <w:t>0</w:t>
            </w:r>
            <w:r w:rsidR="0016537E" w:rsidRPr="00F405A2">
              <w:rPr>
                <w:sz w:val="18"/>
                <w:szCs w:val="18"/>
                <w:lang w:val="en-US"/>
              </w:rPr>
              <w:t xml:space="preserve"> %… </w:t>
            </w:r>
            <w:r w:rsidRPr="00F405A2">
              <w:rPr>
                <w:sz w:val="18"/>
                <w:szCs w:val="18"/>
                <w:lang w:val="en-US"/>
              </w:rPr>
              <w:t>99 % RH non-condensing</w:t>
            </w:r>
          </w:p>
        </w:tc>
      </w:tr>
      <w:tr w:rsidR="00F405A2" w:rsidRPr="00F405A2" w:rsidTr="00D37F36">
        <w:tc>
          <w:tcPr>
            <w:tcW w:w="2835" w:type="dxa"/>
            <w:tcBorders>
              <w:top w:val="dotted" w:sz="4" w:space="0" w:color="auto"/>
              <w:left w:val="dotted" w:sz="4" w:space="0" w:color="auto"/>
              <w:bottom w:val="dotted" w:sz="4" w:space="0" w:color="auto"/>
              <w:right w:val="dotted" w:sz="4" w:space="0" w:color="auto"/>
            </w:tcBorders>
          </w:tcPr>
          <w:p w:rsidR="00D37F36" w:rsidRPr="00F405A2" w:rsidRDefault="0016537E" w:rsidP="00D37F36">
            <w:pPr>
              <w:spacing w:before="60" w:line="360" w:lineRule="auto"/>
              <w:jc w:val="both"/>
              <w:rPr>
                <w:b/>
                <w:sz w:val="18"/>
                <w:szCs w:val="18"/>
                <w:lang w:val="en-US"/>
              </w:rPr>
            </w:pPr>
            <w:r w:rsidRPr="00F405A2">
              <w:rPr>
                <w:sz w:val="18"/>
                <w:szCs w:val="18"/>
                <w:lang w:val="en-US"/>
              </w:rPr>
              <w:t>Storage t</w:t>
            </w:r>
            <w:r w:rsidR="00D37F36" w:rsidRPr="00F405A2">
              <w:rPr>
                <w:sz w:val="18"/>
                <w:szCs w:val="18"/>
                <w:lang w:val="en-US"/>
              </w:rPr>
              <w:t>emperature:</w:t>
            </w:r>
          </w:p>
        </w:tc>
        <w:tc>
          <w:tcPr>
            <w:tcW w:w="6804" w:type="dxa"/>
            <w:tcBorders>
              <w:top w:val="dotted" w:sz="4" w:space="0" w:color="auto"/>
              <w:left w:val="dotted" w:sz="4" w:space="0" w:color="auto"/>
              <w:bottom w:val="dotted" w:sz="4" w:space="0" w:color="auto"/>
              <w:right w:val="dotted" w:sz="4" w:space="0" w:color="auto"/>
            </w:tcBorders>
          </w:tcPr>
          <w:p w:rsidR="00D37F36" w:rsidRPr="00F405A2" w:rsidRDefault="00D37F36" w:rsidP="0016537E">
            <w:pPr>
              <w:spacing w:before="60" w:line="276" w:lineRule="auto"/>
              <w:jc w:val="both"/>
              <w:rPr>
                <w:sz w:val="18"/>
                <w:szCs w:val="18"/>
                <w:lang w:val="en-US"/>
              </w:rPr>
            </w:pPr>
            <w:r w:rsidRPr="00F405A2">
              <w:rPr>
                <w:sz w:val="18"/>
                <w:szCs w:val="18"/>
                <w:lang w:val="en-US"/>
              </w:rPr>
              <w:t xml:space="preserve">-20 </w:t>
            </w:r>
            <w:r w:rsidR="0016537E" w:rsidRPr="00F405A2">
              <w:rPr>
                <w:sz w:val="18"/>
                <w:szCs w:val="18"/>
                <w:lang w:val="en-US"/>
              </w:rPr>
              <w:t>°C …</w:t>
            </w:r>
            <w:r w:rsidRPr="00F405A2">
              <w:rPr>
                <w:sz w:val="18"/>
                <w:szCs w:val="18"/>
                <w:lang w:val="en-US"/>
              </w:rPr>
              <w:t xml:space="preserve"> +50 °C</w:t>
            </w:r>
          </w:p>
        </w:tc>
      </w:tr>
      <w:tr w:rsidR="00F405A2" w:rsidRPr="00F405A2" w:rsidTr="00D37F36">
        <w:tc>
          <w:tcPr>
            <w:tcW w:w="2835" w:type="dxa"/>
            <w:tcBorders>
              <w:top w:val="dotted" w:sz="4" w:space="0" w:color="auto"/>
              <w:left w:val="dotted" w:sz="4" w:space="0" w:color="auto"/>
              <w:bottom w:val="dotted" w:sz="4" w:space="0" w:color="auto"/>
              <w:right w:val="dotted" w:sz="4" w:space="0" w:color="auto"/>
            </w:tcBorders>
          </w:tcPr>
          <w:p w:rsidR="00D37F36" w:rsidRPr="00F405A2" w:rsidRDefault="00D37F36" w:rsidP="0016537E">
            <w:pPr>
              <w:spacing w:before="60" w:line="276" w:lineRule="auto"/>
              <w:jc w:val="both"/>
              <w:rPr>
                <w:sz w:val="18"/>
                <w:szCs w:val="18"/>
                <w:lang w:val="en-US"/>
              </w:rPr>
            </w:pPr>
            <w:r w:rsidRPr="00F405A2">
              <w:rPr>
                <w:sz w:val="18"/>
                <w:szCs w:val="18"/>
                <w:lang w:val="en-US"/>
              </w:rPr>
              <w:t xml:space="preserve">Recommended </w:t>
            </w:r>
            <w:r w:rsidR="0016537E" w:rsidRPr="00F405A2">
              <w:rPr>
                <w:sz w:val="18"/>
                <w:szCs w:val="18"/>
                <w:lang w:val="en-US"/>
              </w:rPr>
              <w:t>s</w:t>
            </w:r>
            <w:r w:rsidRPr="00F405A2">
              <w:rPr>
                <w:sz w:val="18"/>
                <w:szCs w:val="18"/>
                <w:lang w:val="en-US"/>
              </w:rPr>
              <w:t>torage:</w:t>
            </w:r>
          </w:p>
        </w:tc>
        <w:tc>
          <w:tcPr>
            <w:tcW w:w="6804" w:type="dxa"/>
            <w:tcBorders>
              <w:top w:val="dotted" w:sz="4" w:space="0" w:color="auto"/>
              <w:left w:val="dotted" w:sz="4" w:space="0" w:color="auto"/>
              <w:bottom w:val="dotted" w:sz="4" w:space="0" w:color="auto"/>
              <w:right w:val="dotted" w:sz="4" w:space="0" w:color="auto"/>
            </w:tcBorders>
          </w:tcPr>
          <w:p w:rsidR="00D37F36" w:rsidRPr="00F405A2" w:rsidRDefault="0016537E" w:rsidP="00D37F36">
            <w:pPr>
              <w:spacing w:before="60" w:line="360" w:lineRule="auto"/>
              <w:jc w:val="both"/>
              <w:rPr>
                <w:b/>
                <w:sz w:val="18"/>
                <w:szCs w:val="18"/>
                <w:lang w:val="en-US"/>
              </w:rPr>
            </w:pPr>
            <w:r w:rsidRPr="00F405A2">
              <w:rPr>
                <w:sz w:val="18"/>
                <w:szCs w:val="18"/>
                <w:lang w:val="en-US"/>
              </w:rPr>
              <w:t>+5 °C …</w:t>
            </w:r>
            <w:r w:rsidR="00D37F36" w:rsidRPr="00F405A2">
              <w:rPr>
                <w:sz w:val="18"/>
                <w:szCs w:val="18"/>
                <w:lang w:val="en-US"/>
              </w:rPr>
              <w:t xml:space="preserve"> +15 °C</w:t>
            </w:r>
          </w:p>
        </w:tc>
      </w:tr>
      <w:tr w:rsidR="00F405A2" w:rsidRPr="00F405A2" w:rsidTr="00D37F36">
        <w:tc>
          <w:tcPr>
            <w:tcW w:w="2835" w:type="dxa"/>
            <w:tcBorders>
              <w:top w:val="dotted" w:sz="4" w:space="0" w:color="auto"/>
              <w:left w:val="dotted" w:sz="4" w:space="0" w:color="auto"/>
              <w:bottom w:val="dotted" w:sz="4" w:space="0" w:color="auto"/>
              <w:right w:val="dotted" w:sz="4" w:space="0" w:color="auto"/>
            </w:tcBorders>
          </w:tcPr>
          <w:p w:rsidR="00D37F36" w:rsidRPr="00F405A2" w:rsidRDefault="00D37F36" w:rsidP="0016537E">
            <w:pPr>
              <w:spacing w:before="60" w:line="276" w:lineRule="auto"/>
              <w:rPr>
                <w:sz w:val="18"/>
                <w:szCs w:val="18"/>
                <w:lang w:val="en-US"/>
              </w:rPr>
            </w:pPr>
            <w:r w:rsidRPr="00F405A2">
              <w:rPr>
                <w:sz w:val="18"/>
                <w:szCs w:val="18"/>
                <w:lang w:val="en-US"/>
              </w:rPr>
              <w:t xml:space="preserve">Pressure </w:t>
            </w:r>
            <w:r w:rsidR="0016537E" w:rsidRPr="00F405A2">
              <w:rPr>
                <w:sz w:val="18"/>
                <w:szCs w:val="18"/>
                <w:lang w:val="en-US"/>
              </w:rPr>
              <w:t>r</w:t>
            </w:r>
            <w:r w:rsidRPr="00F405A2">
              <w:rPr>
                <w:sz w:val="18"/>
                <w:szCs w:val="18"/>
                <w:lang w:val="en-US"/>
              </w:rPr>
              <w:t>ange:</w:t>
            </w:r>
          </w:p>
        </w:tc>
        <w:tc>
          <w:tcPr>
            <w:tcW w:w="6804" w:type="dxa"/>
            <w:tcBorders>
              <w:top w:val="dotted" w:sz="4" w:space="0" w:color="auto"/>
              <w:left w:val="dotted" w:sz="4" w:space="0" w:color="auto"/>
              <w:bottom w:val="dotted" w:sz="4" w:space="0" w:color="auto"/>
              <w:right w:val="dotted" w:sz="4" w:space="0" w:color="auto"/>
            </w:tcBorders>
          </w:tcPr>
          <w:p w:rsidR="00D37F36" w:rsidRPr="00F405A2" w:rsidRDefault="00A34BB2" w:rsidP="0016537E">
            <w:pPr>
              <w:spacing w:before="60" w:line="276" w:lineRule="auto"/>
              <w:jc w:val="both"/>
              <w:rPr>
                <w:sz w:val="18"/>
                <w:szCs w:val="18"/>
                <w:lang w:val="en-US"/>
              </w:rPr>
            </w:pPr>
            <w:r w:rsidRPr="00F405A2">
              <w:rPr>
                <w:sz w:val="18"/>
                <w:szCs w:val="18"/>
                <w:lang w:val="en-US"/>
              </w:rPr>
              <w:t>600</w:t>
            </w:r>
            <w:r w:rsidR="0016537E" w:rsidRPr="00F405A2">
              <w:rPr>
                <w:sz w:val="18"/>
                <w:szCs w:val="18"/>
                <w:lang w:val="en-US"/>
              </w:rPr>
              <w:t xml:space="preserve"> </w:t>
            </w:r>
            <w:proofErr w:type="spellStart"/>
            <w:r w:rsidR="00D37F36" w:rsidRPr="00F405A2">
              <w:rPr>
                <w:sz w:val="18"/>
                <w:szCs w:val="18"/>
                <w:lang w:val="en-US"/>
              </w:rPr>
              <w:t>hPa</w:t>
            </w:r>
            <w:proofErr w:type="spellEnd"/>
            <w:r w:rsidR="00D37F36" w:rsidRPr="00F405A2">
              <w:rPr>
                <w:sz w:val="18"/>
                <w:szCs w:val="18"/>
                <w:lang w:val="en-US"/>
              </w:rPr>
              <w:t xml:space="preserve"> </w:t>
            </w:r>
            <w:r w:rsidR="0016537E" w:rsidRPr="00F405A2">
              <w:rPr>
                <w:sz w:val="18"/>
                <w:szCs w:val="18"/>
                <w:lang w:val="en-US"/>
              </w:rPr>
              <w:t>…</w:t>
            </w:r>
            <w:r w:rsidR="00D37F36" w:rsidRPr="00F405A2">
              <w:rPr>
                <w:sz w:val="18"/>
                <w:szCs w:val="18"/>
                <w:lang w:val="en-US"/>
              </w:rPr>
              <w:t xml:space="preserve"> </w:t>
            </w:r>
            <w:r w:rsidR="00482225" w:rsidRPr="00F405A2">
              <w:rPr>
                <w:sz w:val="18"/>
                <w:szCs w:val="18"/>
                <w:lang w:val="en-US"/>
              </w:rPr>
              <w:t>2000</w:t>
            </w:r>
            <w:r w:rsidR="0016537E" w:rsidRPr="00F405A2">
              <w:rPr>
                <w:sz w:val="18"/>
                <w:szCs w:val="18"/>
                <w:lang w:val="en-US"/>
              </w:rPr>
              <w:t xml:space="preserve"> </w:t>
            </w:r>
            <w:proofErr w:type="spellStart"/>
            <w:r w:rsidR="00D37F36" w:rsidRPr="00F405A2">
              <w:rPr>
                <w:sz w:val="18"/>
                <w:szCs w:val="18"/>
                <w:lang w:val="en-US"/>
              </w:rPr>
              <w:t>hPa</w:t>
            </w:r>
            <w:proofErr w:type="spellEnd"/>
          </w:p>
        </w:tc>
      </w:tr>
      <w:tr w:rsidR="00F405A2" w:rsidRPr="00F405A2" w:rsidTr="00D37F36">
        <w:tc>
          <w:tcPr>
            <w:tcW w:w="2835" w:type="dxa"/>
            <w:tcBorders>
              <w:top w:val="dotted" w:sz="4" w:space="0" w:color="auto"/>
              <w:left w:val="dotted" w:sz="4" w:space="0" w:color="auto"/>
              <w:bottom w:val="dotted" w:sz="4" w:space="0" w:color="auto"/>
              <w:right w:val="dotted" w:sz="4" w:space="0" w:color="auto"/>
            </w:tcBorders>
          </w:tcPr>
          <w:p w:rsidR="00D37F36" w:rsidRPr="00F405A2" w:rsidRDefault="0016537E" w:rsidP="00D37F36">
            <w:pPr>
              <w:spacing w:before="60" w:line="360" w:lineRule="auto"/>
              <w:jc w:val="both"/>
              <w:rPr>
                <w:b/>
                <w:sz w:val="18"/>
                <w:szCs w:val="18"/>
                <w:lang w:val="en-US"/>
              </w:rPr>
            </w:pPr>
            <w:r w:rsidRPr="00F405A2">
              <w:rPr>
                <w:sz w:val="18"/>
                <w:szCs w:val="18"/>
                <w:lang w:val="en-US"/>
              </w:rPr>
              <w:t>Warm-up t</w:t>
            </w:r>
            <w:r w:rsidR="00D37F36" w:rsidRPr="00F405A2">
              <w:rPr>
                <w:sz w:val="18"/>
                <w:szCs w:val="18"/>
                <w:lang w:val="en-US"/>
              </w:rPr>
              <w:t>ime:</w:t>
            </w:r>
          </w:p>
        </w:tc>
        <w:tc>
          <w:tcPr>
            <w:tcW w:w="6804" w:type="dxa"/>
            <w:tcBorders>
              <w:top w:val="dotted" w:sz="4" w:space="0" w:color="auto"/>
              <w:left w:val="dotted" w:sz="4" w:space="0" w:color="auto"/>
              <w:bottom w:val="dotted" w:sz="4" w:space="0" w:color="auto"/>
              <w:right w:val="dotted" w:sz="4" w:space="0" w:color="auto"/>
            </w:tcBorders>
          </w:tcPr>
          <w:p w:rsidR="00D37F36" w:rsidRPr="00F405A2" w:rsidRDefault="00D37F36" w:rsidP="00A34BB2">
            <w:pPr>
              <w:spacing w:before="60" w:line="360" w:lineRule="auto"/>
              <w:jc w:val="both"/>
              <w:rPr>
                <w:b/>
                <w:sz w:val="18"/>
                <w:szCs w:val="18"/>
                <w:lang w:val="en-US"/>
              </w:rPr>
            </w:pPr>
            <w:r w:rsidRPr="00F405A2">
              <w:rPr>
                <w:sz w:val="18"/>
                <w:szCs w:val="18"/>
                <w:lang w:val="en-US"/>
              </w:rPr>
              <w:t>&lt; 30 minutes, after replacement of sensor</w:t>
            </w:r>
          </w:p>
        </w:tc>
      </w:tr>
      <w:tr w:rsidR="00F405A2" w:rsidRPr="00F405A2" w:rsidTr="00D37F36">
        <w:tc>
          <w:tcPr>
            <w:tcW w:w="2835" w:type="dxa"/>
            <w:tcBorders>
              <w:top w:val="dotted" w:sz="4" w:space="0" w:color="auto"/>
              <w:left w:val="dotted" w:sz="4" w:space="0" w:color="auto"/>
              <w:bottom w:val="dotted" w:sz="4" w:space="0" w:color="auto"/>
              <w:right w:val="dotted" w:sz="4" w:space="0" w:color="auto"/>
            </w:tcBorders>
          </w:tcPr>
          <w:p w:rsidR="00B604F2" w:rsidRPr="00F405A2" w:rsidRDefault="00B604F2" w:rsidP="0016537E">
            <w:pPr>
              <w:spacing w:before="60" w:line="360" w:lineRule="auto"/>
              <w:rPr>
                <w:sz w:val="18"/>
                <w:szCs w:val="18"/>
                <w:lang w:val="en-US"/>
              </w:rPr>
            </w:pPr>
            <w:r w:rsidRPr="00F405A2">
              <w:rPr>
                <w:sz w:val="18"/>
                <w:szCs w:val="18"/>
                <w:lang w:val="en-US"/>
              </w:rPr>
              <w:t xml:space="preserve">Influence from </w:t>
            </w:r>
            <w:r w:rsidR="0016537E" w:rsidRPr="00F405A2">
              <w:rPr>
                <w:sz w:val="18"/>
                <w:szCs w:val="18"/>
                <w:lang w:val="en-US"/>
              </w:rPr>
              <w:t>a</w:t>
            </w:r>
            <w:r w:rsidR="00A22785" w:rsidRPr="00F405A2">
              <w:rPr>
                <w:sz w:val="18"/>
                <w:szCs w:val="18"/>
                <w:lang w:val="en-US"/>
              </w:rPr>
              <w:t>nesthetic</w:t>
            </w:r>
            <w:r w:rsidRPr="00F405A2">
              <w:rPr>
                <w:sz w:val="18"/>
                <w:szCs w:val="18"/>
                <w:lang w:val="en-US"/>
              </w:rPr>
              <w:t xml:space="preserve"> agents </w:t>
            </w:r>
          </w:p>
        </w:tc>
        <w:tc>
          <w:tcPr>
            <w:tcW w:w="6804" w:type="dxa"/>
            <w:tcBorders>
              <w:top w:val="dotted" w:sz="4" w:space="0" w:color="auto"/>
              <w:left w:val="dotted" w:sz="4" w:space="0" w:color="auto"/>
              <w:bottom w:val="dotted" w:sz="4" w:space="0" w:color="auto"/>
              <w:right w:val="dotted" w:sz="4" w:space="0" w:color="auto"/>
            </w:tcBorders>
          </w:tcPr>
          <w:p w:rsidR="00B604F2" w:rsidRPr="00F405A2" w:rsidRDefault="0016537E" w:rsidP="00A34BB2">
            <w:pPr>
              <w:spacing w:before="60" w:line="360" w:lineRule="auto"/>
              <w:jc w:val="both"/>
              <w:rPr>
                <w:sz w:val="18"/>
                <w:szCs w:val="18"/>
                <w:lang w:val="en-US"/>
              </w:rPr>
            </w:pPr>
            <w:r w:rsidRPr="00F405A2">
              <w:rPr>
                <w:sz w:val="18"/>
                <w:szCs w:val="18"/>
                <w:lang w:val="en-US"/>
              </w:rPr>
              <w:t>m</w:t>
            </w:r>
            <w:r w:rsidR="00BA282C" w:rsidRPr="00F405A2">
              <w:rPr>
                <w:sz w:val="18"/>
                <w:szCs w:val="18"/>
                <w:lang w:val="en-US"/>
              </w:rPr>
              <w:t>eets ISO 80601-2-55</w:t>
            </w:r>
            <w:r w:rsidR="00A34BB2" w:rsidRPr="00F405A2">
              <w:rPr>
                <w:sz w:val="18"/>
                <w:szCs w:val="18"/>
                <w:lang w:val="en-US"/>
              </w:rPr>
              <w:t xml:space="preserve"> </w:t>
            </w:r>
            <w:r w:rsidR="00BA282C" w:rsidRPr="00F405A2">
              <w:rPr>
                <w:sz w:val="18"/>
                <w:szCs w:val="18"/>
                <w:lang w:val="en-US"/>
              </w:rPr>
              <w:t>requirements</w:t>
            </w:r>
          </w:p>
        </w:tc>
      </w:tr>
    </w:tbl>
    <w:p w:rsidR="00AE36F3" w:rsidRPr="007B616B" w:rsidRDefault="00AE36F3" w:rsidP="00AE36F3">
      <w:pPr>
        <w:spacing w:line="360" w:lineRule="auto"/>
        <w:jc w:val="both"/>
        <w:rPr>
          <w:lang w:val="en-US"/>
        </w:rPr>
      </w:pPr>
    </w:p>
    <w:p w:rsidR="00AE36F3" w:rsidRPr="001F2839" w:rsidRDefault="0050173C" w:rsidP="00AE36F3">
      <w:pPr>
        <w:spacing w:line="360" w:lineRule="auto"/>
        <w:jc w:val="both"/>
        <w:rPr>
          <w:b/>
          <w:sz w:val="24"/>
          <w:szCs w:val="24"/>
          <w:lang w:val="en-US"/>
        </w:rPr>
      </w:pPr>
      <w:r>
        <w:rPr>
          <w:b/>
          <w:sz w:val="24"/>
          <w:szCs w:val="24"/>
          <w:lang w:val="en-US"/>
        </w:rPr>
        <w:t>Principles of Operation</w:t>
      </w:r>
      <w:r w:rsidR="00AE36F3" w:rsidRPr="001F2839">
        <w:rPr>
          <w:b/>
          <w:sz w:val="24"/>
          <w:szCs w:val="24"/>
          <w:lang w:val="en-US"/>
        </w:rPr>
        <w:t>:</w:t>
      </w:r>
    </w:p>
    <w:p w:rsidR="00AE36F3" w:rsidRPr="00F405A2" w:rsidRDefault="0050173C" w:rsidP="00AE36F3">
      <w:pPr>
        <w:spacing w:line="276" w:lineRule="auto"/>
        <w:jc w:val="both"/>
        <w:rPr>
          <w:sz w:val="18"/>
          <w:szCs w:val="18"/>
          <w:lang w:val="en-US"/>
        </w:rPr>
      </w:pPr>
      <w:proofErr w:type="spellStart"/>
      <w:r w:rsidRPr="00F405A2">
        <w:rPr>
          <w:sz w:val="18"/>
          <w:szCs w:val="18"/>
          <w:lang w:val="en-US"/>
        </w:rPr>
        <w:t>EnviteC</w:t>
      </w:r>
      <w:proofErr w:type="spellEnd"/>
      <w:r w:rsidRPr="00F405A2">
        <w:rPr>
          <w:sz w:val="18"/>
          <w:szCs w:val="18"/>
          <w:lang w:val="en-US"/>
        </w:rPr>
        <w:t xml:space="preserve"> Medical Oxygen Sensors are based on the principle of electro-galvanic sensors.</w:t>
      </w:r>
      <w:r w:rsidR="00544CB1" w:rsidRPr="00F405A2">
        <w:rPr>
          <w:sz w:val="18"/>
          <w:szCs w:val="18"/>
          <w:lang w:val="en-US"/>
        </w:rPr>
        <w:t xml:space="preserve"> </w:t>
      </w:r>
      <w:r w:rsidRPr="00F405A2">
        <w:rPr>
          <w:sz w:val="18"/>
          <w:szCs w:val="18"/>
          <w:lang w:val="en-US"/>
        </w:rPr>
        <w:t>They are constructed in a plastic housing containing two electrodes - a precious metal cathode and a lead anode immersed i</w:t>
      </w:r>
      <w:r w:rsidR="00576E62" w:rsidRPr="00F405A2">
        <w:rPr>
          <w:sz w:val="18"/>
          <w:szCs w:val="18"/>
          <w:lang w:val="en-US"/>
        </w:rPr>
        <w:t xml:space="preserve">n a liquid electrolyte medium. </w:t>
      </w:r>
      <w:r w:rsidRPr="00F405A2">
        <w:rPr>
          <w:sz w:val="18"/>
          <w:szCs w:val="18"/>
          <w:lang w:val="en-US"/>
        </w:rPr>
        <w:t>Electrically the device resembles a very low voltage battery cell.  A gas permeable diffusion membrane provides the interface to the gas sample</w:t>
      </w:r>
      <w:r w:rsidR="00AE36F3" w:rsidRPr="00F405A2">
        <w:rPr>
          <w:sz w:val="18"/>
          <w:szCs w:val="18"/>
          <w:lang w:val="en-US"/>
        </w:rPr>
        <w:t>.</w:t>
      </w:r>
      <w:r w:rsidRPr="00F405A2">
        <w:rPr>
          <w:sz w:val="18"/>
          <w:szCs w:val="18"/>
          <w:lang w:val="en-US"/>
        </w:rPr>
        <w:t xml:space="preserve"> The oxygen gas is reduced on the sensing electrode (Cathode) and</w:t>
      </w:r>
      <w:r w:rsidR="001C2C42" w:rsidRPr="00F405A2">
        <w:rPr>
          <w:sz w:val="18"/>
          <w:szCs w:val="18"/>
          <w:lang w:val="en-US"/>
        </w:rPr>
        <w:t xml:space="preserve"> lead is</w:t>
      </w:r>
      <w:r w:rsidRPr="00F405A2">
        <w:rPr>
          <w:sz w:val="18"/>
          <w:szCs w:val="18"/>
          <w:lang w:val="en-US"/>
        </w:rPr>
        <w:t xml:space="preserve"> oxidized on</w:t>
      </w:r>
      <w:r w:rsidR="00576E62" w:rsidRPr="00F405A2">
        <w:rPr>
          <w:sz w:val="18"/>
          <w:szCs w:val="18"/>
          <w:lang w:val="en-US"/>
        </w:rPr>
        <w:t xml:space="preserve"> the second electrode (Anode). </w:t>
      </w:r>
      <w:r w:rsidRPr="00F405A2">
        <w:rPr>
          <w:sz w:val="18"/>
          <w:szCs w:val="18"/>
          <w:lang w:val="en-US"/>
        </w:rPr>
        <w:t xml:space="preserve">The resulting </w:t>
      </w:r>
      <w:r w:rsidR="007874E1" w:rsidRPr="00F405A2">
        <w:rPr>
          <w:sz w:val="18"/>
          <w:szCs w:val="18"/>
          <w:lang w:val="en-US"/>
        </w:rPr>
        <w:t>current</w:t>
      </w:r>
      <w:r w:rsidRPr="00F405A2">
        <w:rPr>
          <w:sz w:val="18"/>
          <w:szCs w:val="18"/>
          <w:lang w:val="en-US"/>
        </w:rPr>
        <w:t xml:space="preserve"> produces </w:t>
      </w:r>
      <w:r w:rsidR="007874E1" w:rsidRPr="00F405A2">
        <w:rPr>
          <w:sz w:val="18"/>
          <w:szCs w:val="18"/>
          <w:lang w:val="en-US"/>
        </w:rPr>
        <w:t xml:space="preserve">on the load resistor </w:t>
      </w:r>
      <w:r w:rsidRPr="00F405A2">
        <w:rPr>
          <w:sz w:val="18"/>
          <w:szCs w:val="18"/>
          <w:lang w:val="en-US"/>
        </w:rPr>
        <w:t xml:space="preserve">an external electrical </w:t>
      </w:r>
      <w:r w:rsidR="00CB2A83" w:rsidRPr="00F405A2">
        <w:rPr>
          <w:sz w:val="18"/>
          <w:szCs w:val="18"/>
          <w:lang w:val="en-US"/>
        </w:rPr>
        <w:t xml:space="preserve">voltage </w:t>
      </w:r>
      <w:r w:rsidRPr="00F405A2">
        <w:rPr>
          <w:sz w:val="18"/>
          <w:szCs w:val="18"/>
          <w:lang w:val="en-US"/>
        </w:rPr>
        <w:t>signal that is proportional to</w:t>
      </w:r>
      <w:r w:rsidR="00576E62" w:rsidRPr="00F405A2">
        <w:rPr>
          <w:sz w:val="18"/>
          <w:szCs w:val="18"/>
          <w:lang w:val="en-US"/>
        </w:rPr>
        <w:t xml:space="preserve"> the conversion of the oxygen. </w:t>
      </w:r>
      <w:r w:rsidRPr="00F405A2">
        <w:rPr>
          <w:sz w:val="18"/>
          <w:szCs w:val="18"/>
          <w:lang w:val="en-US"/>
        </w:rPr>
        <w:t xml:space="preserve">The sensor signal is temperature dependent and </w:t>
      </w:r>
      <w:r w:rsidR="0014099D" w:rsidRPr="00F405A2">
        <w:rPr>
          <w:sz w:val="18"/>
          <w:szCs w:val="18"/>
          <w:lang w:val="en-US"/>
        </w:rPr>
        <w:t xml:space="preserve">most sensor types are temperature </w:t>
      </w:r>
      <w:r w:rsidRPr="00F405A2">
        <w:rPr>
          <w:sz w:val="18"/>
          <w:szCs w:val="18"/>
          <w:lang w:val="en-US"/>
        </w:rPr>
        <w:t xml:space="preserve">compensated with an internal </w:t>
      </w:r>
      <w:r w:rsidR="00CB2A83" w:rsidRPr="00F405A2">
        <w:rPr>
          <w:sz w:val="18"/>
          <w:szCs w:val="18"/>
          <w:lang w:val="en-US"/>
        </w:rPr>
        <w:t>temperature-compensating</w:t>
      </w:r>
      <w:r w:rsidRPr="00F405A2">
        <w:rPr>
          <w:sz w:val="18"/>
          <w:szCs w:val="18"/>
          <w:lang w:val="en-US"/>
        </w:rPr>
        <w:t xml:space="preserve"> resistor network. </w:t>
      </w:r>
    </w:p>
    <w:p w:rsidR="001C1D97" w:rsidRPr="00F405A2" w:rsidRDefault="001C1D97" w:rsidP="001C1D97">
      <w:pPr>
        <w:spacing w:line="276" w:lineRule="auto"/>
        <w:jc w:val="both"/>
        <w:rPr>
          <w:lang w:val="en-US"/>
        </w:rPr>
      </w:pPr>
    </w:p>
    <w:p w:rsidR="00E67F33" w:rsidRPr="00AE1B89" w:rsidRDefault="00E67F33" w:rsidP="00AE1B89">
      <w:pPr>
        <w:spacing w:line="360" w:lineRule="auto"/>
        <w:jc w:val="both"/>
        <w:rPr>
          <w:b/>
          <w:sz w:val="24"/>
          <w:szCs w:val="24"/>
          <w:lang w:val="en-US"/>
        </w:rPr>
      </w:pPr>
      <w:r w:rsidRPr="00AE1B89">
        <w:rPr>
          <w:b/>
          <w:sz w:val="24"/>
          <w:szCs w:val="24"/>
          <w:lang w:val="en-US"/>
        </w:rPr>
        <w:t>Cleaning</w:t>
      </w:r>
      <w:r w:rsidR="00361341">
        <w:rPr>
          <w:b/>
          <w:sz w:val="24"/>
          <w:szCs w:val="24"/>
          <w:lang w:val="en-US"/>
        </w:rPr>
        <w:t xml:space="preserve"> </w:t>
      </w:r>
      <w:r w:rsidR="00AE1B89" w:rsidRPr="00AE1B89">
        <w:rPr>
          <w:b/>
          <w:sz w:val="24"/>
          <w:szCs w:val="24"/>
          <w:lang w:val="en-US"/>
        </w:rPr>
        <w:t>/</w:t>
      </w:r>
      <w:r w:rsidRPr="00AE1B89">
        <w:rPr>
          <w:b/>
          <w:sz w:val="24"/>
          <w:szCs w:val="24"/>
          <w:lang w:val="en-US"/>
        </w:rPr>
        <w:t xml:space="preserve"> </w:t>
      </w:r>
      <w:r w:rsidR="00AE1B89" w:rsidRPr="00AE1B89">
        <w:rPr>
          <w:b/>
          <w:sz w:val="24"/>
          <w:szCs w:val="24"/>
          <w:lang w:val="en-US"/>
        </w:rPr>
        <w:t>D</w:t>
      </w:r>
      <w:r w:rsidRPr="00AE1B89">
        <w:rPr>
          <w:b/>
          <w:sz w:val="24"/>
          <w:szCs w:val="24"/>
          <w:lang w:val="en-US"/>
        </w:rPr>
        <w:t>isinfection</w:t>
      </w:r>
      <w:r w:rsidR="00AE1B89" w:rsidRPr="00AE1B89">
        <w:rPr>
          <w:b/>
          <w:sz w:val="24"/>
          <w:szCs w:val="24"/>
          <w:lang w:val="en-US"/>
        </w:rPr>
        <w:t>:</w:t>
      </w:r>
    </w:p>
    <w:p w:rsidR="00AE1B89" w:rsidRPr="00B06033" w:rsidRDefault="00AE1B89" w:rsidP="001C1D97">
      <w:pPr>
        <w:spacing w:line="276" w:lineRule="auto"/>
        <w:jc w:val="both"/>
        <w:rPr>
          <w:sz w:val="18"/>
          <w:szCs w:val="18"/>
          <w:lang w:val="en-US"/>
        </w:rPr>
      </w:pPr>
      <w:r w:rsidRPr="00B06033">
        <w:rPr>
          <w:sz w:val="18"/>
          <w:szCs w:val="18"/>
          <w:lang w:val="en-US"/>
        </w:rPr>
        <w:t xml:space="preserve">The sensor membrane and the printed circuit board should not come in contact with </w:t>
      </w:r>
      <w:r w:rsidR="00DC4079" w:rsidRPr="00B06033">
        <w:rPr>
          <w:sz w:val="18"/>
          <w:szCs w:val="18"/>
          <w:lang w:val="en-US"/>
        </w:rPr>
        <w:t>disinfectant</w:t>
      </w:r>
      <w:r w:rsidRPr="00B06033">
        <w:rPr>
          <w:sz w:val="18"/>
          <w:szCs w:val="18"/>
          <w:lang w:val="en-US"/>
        </w:rPr>
        <w:t xml:space="preserve"> </w:t>
      </w:r>
      <w:r w:rsidR="00DC4079" w:rsidRPr="00B06033">
        <w:rPr>
          <w:sz w:val="18"/>
          <w:szCs w:val="18"/>
          <w:lang w:val="en-US"/>
        </w:rPr>
        <w:t xml:space="preserve">or cleaning </w:t>
      </w:r>
      <w:r w:rsidRPr="00B06033">
        <w:rPr>
          <w:sz w:val="18"/>
          <w:szCs w:val="18"/>
          <w:lang w:val="en-US"/>
        </w:rPr>
        <w:t>agent.</w:t>
      </w:r>
      <w:r w:rsidR="00D95A5B" w:rsidRPr="00B06033">
        <w:rPr>
          <w:sz w:val="18"/>
          <w:szCs w:val="18"/>
          <w:lang w:val="en-US"/>
        </w:rPr>
        <w:t xml:space="preserve"> The other parts of the sensor can be disinfected by disinfectant wipes or with a surface disinfection agent. </w:t>
      </w:r>
      <w:r w:rsidR="00DD59AA" w:rsidRPr="00B06033">
        <w:rPr>
          <w:sz w:val="18"/>
          <w:szCs w:val="18"/>
          <w:lang w:val="en-US"/>
        </w:rPr>
        <w:t>Follow the instructions of the producer of the disinfection material.</w:t>
      </w:r>
    </w:p>
    <w:p w:rsidR="00B52D7F" w:rsidRDefault="00B52D7F" w:rsidP="001C1D97">
      <w:pPr>
        <w:spacing w:line="276" w:lineRule="auto"/>
        <w:jc w:val="both"/>
        <w:rPr>
          <w:lang w:val="en-US"/>
        </w:rPr>
      </w:pPr>
    </w:p>
    <w:p w:rsidR="00CB2A83" w:rsidRPr="001F2839" w:rsidRDefault="00CB2A83" w:rsidP="00CB2A83">
      <w:pPr>
        <w:spacing w:line="360" w:lineRule="auto"/>
        <w:jc w:val="both"/>
        <w:rPr>
          <w:b/>
          <w:sz w:val="24"/>
          <w:szCs w:val="24"/>
          <w:lang w:val="en-US"/>
        </w:rPr>
      </w:pPr>
      <w:r>
        <w:rPr>
          <w:b/>
          <w:sz w:val="24"/>
          <w:szCs w:val="24"/>
          <w:lang w:val="en-US"/>
        </w:rPr>
        <w:t>Disposal:</w:t>
      </w:r>
    </w:p>
    <w:p w:rsidR="00CB2A83" w:rsidRPr="00B06033" w:rsidRDefault="00CB2A83" w:rsidP="00CB2A83">
      <w:pPr>
        <w:spacing w:line="276" w:lineRule="auto"/>
        <w:jc w:val="both"/>
        <w:rPr>
          <w:sz w:val="18"/>
          <w:szCs w:val="18"/>
          <w:lang w:val="en-US"/>
        </w:rPr>
      </w:pPr>
      <w:r w:rsidRPr="00B06033">
        <w:rPr>
          <w:sz w:val="18"/>
          <w:szCs w:val="18"/>
          <w:lang w:val="en-US"/>
        </w:rPr>
        <w:t xml:space="preserve">Medical Oxygen Sensors contain </w:t>
      </w:r>
      <w:r w:rsidR="003D55A6" w:rsidRPr="00B06033">
        <w:rPr>
          <w:sz w:val="18"/>
          <w:szCs w:val="18"/>
          <w:lang w:val="en-US"/>
        </w:rPr>
        <w:t>l</w:t>
      </w:r>
      <w:r w:rsidRPr="00B06033">
        <w:rPr>
          <w:sz w:val="18"/>
          <w:szCs w:val="18"/>
          <w:lang w:val="en-US"/>
        </w:rPr>
        <w:t>ead (</w:t>
      </w:r>
      <w:proofErr w:type="spellStart"/>
      <w:r w:rsidRPr="00B06033">
        <w:rPr>
          <w:sz w:val="18"/>
          <w:szCs w:val="18"/>
          <w:lang w:val="en-US"/>
        </w:rPr>
        <w:t>Pb</w:t>
      </w:r>
      <w:proofErr w:type="spellEnd"/>
      <w:r w:rsidRPr="00B06033">
        <w:rPr>
          <w:sz w:val="18"/>
          <w:szCs w:val="18"/>
          <w:lang w:val="en-US"/>
        </w:rPr>
        <w:t xml:space="preserve">) and should be disposed of in accordance with local regulations. </w:t>
      </w:r>
    </w:p>
    <w:p w:rsidR="003E0D74" w:rsidRPr="00CC27A1" w:rsidRDefault="003E0D74" w:rsidP="00CB2A83">
      <w:pPr>
        <w:spacing w:line="276" w:lineRule="auto"/>
        <w:jc w:val="both"/>
        <w:rPr>
          <w:color w:val="FF0000"/>
          <w:sz w:val="18"/>
          <w:szCs w:val="18"/>
          <w:lang w:val="en-US"/>
        </w:rPr>
      </w:pPr>
    </w:p>
    <w:p w:rsidR="00E82569" w:rsidRPr="00D37F36" w:rsidRDefault="00E82569" w:rsidP="00CB2A83">
      <w:pPr>
        <w:spacing w:line="276" w:lineRule="auto"/>
        <w:jc w:val="both"/>
        <w:rPr>
          <w:sz w:val="18"/>
          <w:szCs w:val="18"/>
          <w:lang w:val="en-US"/>
        </w:rPr>
      </w:pPr>
    </w:p>
    <w:p w:rsidR="00C768D4" w:rsidRDefault="00D10C67">
      <w:pPr>
        <w:spacing w:line="360" w:lineRule="auto"/>
        <w:jc w:val="both"/>
        <w:rPr>
          <w:b/>
          <w:sz w:val="24"/>
          <w:szCs w:val="24"/>
          <w:lang w:val="en-US"/>
        </w:rPr>
      </w:pPr>
      <w:r>
        <w:rPr>
          <w:b/>
          <w:sz w:val="24"/>
          <w:szCs w:val="24"/>
          <w:lang w:val="en-US"/>
        </w:rPr>
        <w:t>Manufacturer</w:t>
      </w:r>
      <w:r w:rsidR="00E82569">
        <w:rPr>
          <w:b/>
          <w:sz w:val="24"/>
          <w:szCs w:val="24"/>
          <w:lang w:val="en-US"/>
        </w:rPr>
        <w:t>:</w:t>
      </w:r>
    </w:p>
    <w:p w:rsidR="00053BCD" w:rsidRDefault="00E82569" w:rsidP="00E82569">
      <w:pPr>
        <w:spacing w:line="360" w:lineRule="auto"/>
        <w:jc w:val="both"/>
        <w:rPr>
          <w:lang w:val="en-US"/>
        </w:rPr>
      </w:pPr>
      <w:proofErr w:type="spellStart"/>
      <w:r w:rsidRPr="00E82569">
        <w:rPr>
          <w:lang w:val="en-US"/>
        </w:rPr>
        <w:t>EnviteC</w:t>
      </w:r>
      <w:proofErr w:type="spellEnd"/>
      <w:r w:rsidRPr="00E82569">
        <w:rPr>
          <w:lang w:val="en-US"/>
        </w:rPr>
        <w:t>-Wismar GmbH</w:t>
      </w:r>
    </w:p>
    <w:p w:rsidR="00E82569" w:rsidRPr="00E82569" w:rsidRDefault="00E82569" w:rsidP="00E82569">
      <w:pPr>
        <w:spacing w:line="360" w:lineRule="auto"/>
        <w:jc w:val="both"/>
        <w:rPr>
          <w:lang w:val="en-US"/>
        </w:rPr>
      </w:pPr>
      <w:proofErr w:type="gramStart"/>
      <w:r w:rsidRPr="00E82569">
        <w:rPr>
          <w:lang w:val="en-US"/>
        </w:rPr>
        <w:t>a</w:t>
      </w:r>
      <w:proofErr w:type="gramEnd"/>
      <w:r w:rsidRPr="00E82569">
        <w:rPr>
          <w:lang w:val="en-US"/>
        </w:rPr>
        <w:t xml:space="preserve"> Honeywell Company</w:t>
      </w:r>
    </w:p>
    <w:p w:rsidR="00E82569" w:rsidRPr="00E82569" w:rsidRDefault="00E82569" w:rsidP="00E82569">
      <w:pPr>
        <w:spacing w:line="360" w:lineRule="auto"/>
        <w:jc w:val="both"/>
        <w:rPr>
          <w:lang w:val="en-US"/>
        </w:rPr>
      </w:pPr>
      <w:r w:rsidRPr="00E82569">
        <w:rPr>
          <w:lang w:val="en-US"/>
        </w:rPr>
        <w:t xml:space="preserve">Alter </w:t>
      </w:r>
      <w:proofErr w:type="spellStart"/>
      <w:r w:rsidRPr="00E82569">
        <w:rPr>
          <w:lang w:val="en-US"/>
        </w:rPr>
        <w:t>Holzhafen</w:t>
      </w:r>
      <w:proofErr w:type="spellEnd"/>
      <w:r w:rsidRPr="00E82569">
        <w:rPr>
          <w:lang w:val="en-US"/>
        </w:rPr>
        <w:t xml:space="preserve"> 18</w:t>
      </w:r>
    </w:p>
    <w:p w:rsidR="00AE36F3" w:rsidRDefault="00E82569" w:rsidP="00E82569">
      <w:pPr>
        <w:spacing w:line="360" w:lineRule="auto"/>
        <w:jc w:val="both"/>
        <w:rPr>
          <w:lang w:val="en-US"/>
        </w:rPr>
      </w:pPr>
      <w:r w:rsidRPr="00E82569">
        <w:rPr>
          <w:lang w:val="en-US"/>
        </w:rPr>
        <w:t>23966 Wismar, Germany</w:t>
      </w:r>
    </w:p>
    <w:p w:rsidR="009E2581" w:rsidRDefault="009E2581" w:rsidP="00E82569">
      <w:pPr>
        <w:spacing w:line="360" w:lineRule="auto"/>
        <w:jc w:val="both"/>
        <w:rPr>
          <w:lang w:val="en-US"/>
        </w:rPr>
      </w:pPr>
    </w:p>
    <w:p w:rsidR="009E2581" w:rsidRDefault="009E2581" w:rsidP="00E82569">
      <w:pPr>
        <w:spacing w:line="360" w:lineRule="auto"/>
        <w:jc w:val="both"/>
        <w:rPr>
          <w:lang w:val="en-US"/>
        </w:rPr>
      </w:pPr>
    </w:p>
    <w:p w:rsidR="009E2581" w:rsidRDefault="009E2581" w:rsidP="00E82569">
      <w:pPr>
        <w:spacing w:line="360" w:lineRule="auto"/>
        <w:jc w:val="both"/>
        <w:rPr>
          <w:lang w:val="en-US"/>
        </w:rPr>
      </w:pPr>
    </w:p>
    <w:p w:rsidR="009E2581" w:rsidRDefault="009E2581" w:rsidP="00E82569">
      <w:pPr>
        <w:spacing w:line="360" w:lineRule="auto"/>
        <w:jc w:val="both"/>
        <w:rPr>
          <w:lang w:val="en-US"/>
        </w:rPr>
      </w:pPr>
    </w:p>
    <w:p w:rsidR="009E2581" w:rsidRDefault="009E2581" w:rsidP="00E82569">
      <w:pPr>
        <w:spacing w:line="360" w:lineRule="auto"/>
        <w:jc w:val="both"/>
        <w:rPr>
          <w:lang w:val="en-US"/>
        </w:rPr>
      </w:pPr>
      <w:r>
        <w:rPr>
          <w:noProof/>
        </w:rPr>
        <w:drawing>
          <wp:anchor distT="0" distB="0" distL="114300" distR="114300" simplePos="0" relativeHeight="251660288" behindDoc="1" locked="0" layoutInCell="1" allowOverlap="1">
            <wp:simplePos x="0" y="0"/>
            <wp:positionH relativeFrom="margin">
              <wp:posOffset>-40640</wp:posOffset>
            </wp:positionH>
            <wp:positionV relativeFrom="margin">
              <wp:posOffset>6790690</wp:posOffset>
            </wp:positionV>
            <wp:extent cx="1129665" cy="398145"/>
            <wp:effectExtent l="19050" t="0" r="0" b="0"/>
            <wp:wrapTight wrapText="bothSides">
              <wp:wrapPolygon edited="0">
                <wp:start x="-364" y="0"/>
                <wp:lineTo x="-364" y="20670"/>
                <wp:lineTo x="21491" y="20670"/>
                <wp:lineTo x="21491" y="0"/>
                <wp:lineTo x="-364" y="0"/>
              </wp:wrapPolygon>
            </wp:wrapTight>
            <wp:docPr id="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129665" cy="398145"/>
                    </a:xfrm>
                    <a:prstGeom prst="rect">
                      <a:avLst/>
                    </a:prstGeom>
                    <a:noFill/>
                    <a:ln w="9525">
                      <a:noFill/>
                      <a:miter lim="800000"/>
                      <a:headEnd/>
                      <a:tailEnd/>
                    </a:ln>
                  </pic:spPr>
                </pic:pic>
              </a:graphicData>
            </a:graphic>
          </wp:anchor>
        </w:drawing>
      </w:r>
    </w:p>
    <w:p w:rsidR="00361341" w:rsidRDefault="00361341">
      <w:pPr>
        <w:widowControl/>
        <w:rPr>
          <w:lang w:val="en-US"/>
        </w:rPr>
      </w:pPr>
      <w:r>
        <w:rPr>
          <w:lang w:val="en-US"/>
        </w:rPr>
        <w:br w:type="page"/>
      </w:r>
    </w:p>
    <w:p w:rsidR="00B52D7F" w:rsidRDefault="006C3EE3" w:rsidP="00E82569">
      <w:pPr>
        <w:spacing w:line="360" w:lineRule="auto"/>
        <w:jc w:val="both"/>
        <w:rPr>
          <w:lang w:val="en-US"/>
        </w:rPr>
      </w:pPr>
      <w:r>
        <w:rPr>
          <w:b/>
          <w:sz w:val="24"/>
          <w:szCs w:val="24"/>
          <w:lang w:val="en-US"/>
        </w:rPr>
        <w:lastRenderedPageBreak/>
        <w:t>Symbols on Label:</w:t>
      </w:r>
    </w:p>
    <w:p w:rsidR="00B52D7F" w:rsidRDefault="00B52D7F" w:rsidP="00E82569">
      <w:pPr>
        <w:spacing w:line="360" w:lineRule="auto"/>
        <w:jc w:val="both"/>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7"/>
        <w:gridCol w:w="7850"/>
      </w:tblGrid>
      <w:tr w:rsidR="00AA2221" w:rsidRPr="00603365" w:rsidTr="00F73DFA">
        <w:tc>
          <w:tcPr>
            <w:tcW w:w="1790" w:type="dxa"/>
          </w:tcPr>
          <w:p w:rsidR="00AA2221" w:rsidRPr="00603365" w:rsidRDefault="00AA2221" w:rsidP="00603365">
            <w:pPr>
              <w:spacing w:before="120" w:line="360" w:lineRule="auto"/>
              <w:jc w:val="both"/>
              <w:rPr>
                <w:b/>
                <w:sz w:val="24"/>
                <w:szCs w:val="24"/>
                <w:lang w:val="en-GB"/>
              </w:rPr>
            </w:pPr>
            <w:r w:rsidRPr="00603365">
              <w:rPr>
                <w:b/>
                <w:sz w:val="24"/>
                <w:szCs w:val="24"/>
                <w:lang w:val="en-GB"/>
              </w:rPr>
              <w:t>Symbol</w:t>
            </w:r>
          </w:p>
        </w:tc>
        <w:tc>
          <w:tcPr>
            <w:tcW w:w="8063" w:type="dxa"/>
          </w:tcPr>
          <w:p w:rsidR="00AA2221" w:rsidRPr="00603365" w:rsidRDefault="00AA2221" w:rsidP="00603365">
            <w:pPr>
              <w:spacing w:before="120" w:line="360" w:lineRule="auto"/>
              <w:jc w:val="both"/>
              <w:rPr>
                <w:b/>
                <w:sz w:val="24"/>
                <w:szCs w:val="24"/>
                <w:lang w:val="en-GB"/>
              </w:rPr>
            </w:pPr>
            <w:r w:rsidRPr="00603365">
              <w:rPr>
                <w:b/>
                <w:sz w:val="24"/>
                <w:szCs w:val="24"/>
                <w:lang w:val="en-GB"/>
              </w:rPr>
              <w:t>Description</w:t>
            </w:r>
          </w:p>
        </w:tc>
      </w:tr>
      <w:tr w:rsidR="00AA2221" w:rsidTr="00F73DFA">
        <w:tc>
          <w:tcPr>
            <w:tcW w:w="1790" w:type="dxa"/>
          </w:tcPr>
          <w:p w:rsidR="00AA2221" w:rsidRPr="00603365" w:rsidRDefault="00A924E3" w:rsidP="00603365">
            <w:pPr>
              <w:spacing w:before="120" w:line="360" w:lineRule="auto"/>
              <w:jc w:val="both"/>
              <w:rPr>
                <w:b/>
              </w:rPr>
            </w:pPr>
            <w:r w:rsidRPr="00603365">
              <w:rPr>
                <w:b/>
              </w:rPr>
              <w:t>TYPE</w:t>
            </w:r>
          </w:p>
        </w:tc>
        <w:tc>
          <w:tcPr>
            <w:tcW w:w="8063" w:type="dxa"/>
          </w:tcPr>
          <w:p w:rsidR="00AA2221" w:rsidRDefault="00A924E3" w:rsidP="00603365">
            <w:pPr>
              <w:spacing w:before="120" w:line="360" w:lineRule="auto"/>
              <w:jc w:val="both"/>
            </w:pPr>
            <w:r>
              <w:t>Sensor Type</w:t>
            </w:r>
          </w:p>
        </w:tc>
      </w:tr>
      <w:tr w:rsidR="00A924E3" w:rsidTr="00F73DFA">
        <w:tc>
          <w:tcPr>
            <w:tcW w:w="1790" w:type="dxa"/>
          </w:tcPr>
          <w:p w:rsidR="00A924E3" w:rsidRPr="00603365" w:rsidRDefault="00A924E3" w:rsidP="00603365">
            <w:pPr>
              <w:spacing w:before="120" w:line="360" w:lineRule="auto"/>
              <w:jc w:val="both"/>
              <w:rPr>
                <w:b/>
              </w:rPr>
            </w:pPr>
            <w:r w:rsidRPr="00603365">
              <w:rPr>
                <w:b/>
              </w:rPr>
              <w:t>SN</w:t>
            </w:r>
          </w:p>
        </w:tc>
        <w:tc>
          <w:tcPr>
            <w:tcW w:w="8063" w:type="dxa"/>
          </w:tcPr>
          <w:p w:rsidR="00A924E3" w:rsidRDefault="00A924E3" w:rsidP="00603365">
            <w:pPr>
              <w:spacing w:before="120" w:line="360" w:lineRule="auto"/>
              <w:jc w:val="both"/>
            </w:pPr>
            <w:r w:rsidRPr="00603365">
              <w:rPr>
                <w:lang w:val="en-GB"/>
              </w:rPr>
              <w:t>Serial number</w:t>
            </w:r>
          </w:p>
        </w:tc>
      </w:tr>
      <w:tr w:rsidR="00AA2221" w:rsidRPr="0014099D" w:rsidTr="00F73DFA">
        <w:tc>
          <w:tcPr>
            <w:tcW w:w="1790" w:type="dxa"/>
          </w:tcPr>
          <w:p w:rsidR="00AA2221" w:rsidRDefault="000521FE" w:rsidP="00603365">
            <w:pPr>
              <w:spacing w:before="120" w:line="360" w:lineRule="auto"/>
              <w:jc w:val="both"/>
            </w:pPr>
            <w:r>
              <w:rPr>
                <w:noProof/>
              </w:rPr>
              <w:drawing>
                <wp:inline distT="0" distB="0" distL="0" distR="0">
                  <wp:extent cx="484604" cy="484604"/>
                  <wp:effectExtent l="19050" t="0" r="0" b="0"/>
                  <wp:docPr id="10" name="Bild 1" descr="Q:\Liste der Normen\DIN EN ISO 15223-1_Symbole\GA_lesen_n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Liste der Normen\DIN EN ISO 15223-1_Symbole\GA_lesen_neu.JPG"/>
                          <pic:cNvPicPr>
                            <a:picLocks noChangeAspect="1" noChangeArrowheads="1"/>
                          </pic:cNvPicPr>
                        </pic:nvPicPr>
                        <pic:blipFill>
                          <a:blip r:embed="rId10" cstate="print"/>
                          <a:srcRect/>
                          <a:stretch>
                            <a:fillRect/>
                          </a:stretch>
                        </pic:blipFill>
                        <pic:spPr bwMode="auto">
                          <a:xfrm rot="5400000">
                            <a:off x="0" y="0"/>
                            <a:ext cx="486026" cy="486026"/>
                          </a:xfrm>
                          <a:prstGeom prst="rect">
                            <a:avLst/>
                          </a:prstGeom>
                          <a:noFill/>
                          <a:ln w="9525">
                            <a:noFill/>
                            <a:miter lim="800000"/>
                            <a:headEnd/>
                            <a:tailEnd/>
                          </a:ln>
                        </pic:spPr>
                      </pic:pic>
                    </a:graphicData>
                  </a:graphic>
                </wp:inline>
              </w:drawing>
            </w:r>
          </w:p>
        </w:tc>
        <w:tc>
          <w:tcPr>
            <w:tcW w:w="8063" w:type="dxa"/>
          </w:tcPr>
          <w:p w:rsidR="00AA2221" w:rsidRPr="003D55A6" w:rsidRDefault="00722855" w:rsidP="0014099D">
            <w:pPr>
              <w:spacing w:before="120" w:line="360" w:lineRule="auto"/>
              <w:jc w:val="both"/>
              <w:rPr>
                <w:rFonts w:cs="Arial"/>
                <w:lang w:val="en-US"/>
              </w:rPr>
            </w:pPr>
            <w:r w:rsidRPr="003D55A6">
              <w:rPr>
                <w:rFonts w:cs="Arial"/>
                <w:lang w:val="en-GB"/>
              </w:rPr>
              <w:t xml:space="preserve">Observe instructions for use </w:t>
            </w:r>
          </w:p>
        </w:tc>
      </w:tr>
      <w:tr w:rsidR="00AA2221" w:rsidTr="00F73DFA">
        <w:tc>
          <w:tcPr>
            <w:tcW w:w="1790" w:type="dxa"/>
          </w:tcPr>
          <w:p w:rsidR="00AA2221" w:rsidRDefault="002432FA" w:rsidP="00603365">
            <w:pPr>
              <w:spacing w:before="120" w:line="360" w:lineRule="auto"/>
              <w:jc w:val="both"/>
            </w:pPr>
            <w:r>
              <w:rPr>
                <w:noProof/>
              </w:rPr>
              <w:drawing>
                <wp:inline distT="0" distB="0" distL="0" distR="0">
                  <wp:extent cx="406400" cy="406400"/>
                  <wp:effectExtent l="19050" t="0" r="0" b="0"/>
                  <wp:docPr id="6" name="Bild 6" descr="P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B2"/>
                          <pic:cNvPicPr>
                            <a:picLocks noChangeAspect="1" noChangeArrowheads="1"/>
                          </pic:cNvPicPr>
                        </pic:nvPicPr>
                        <pic:blipFill>
                          <a:blip r:embed="rId11" cstate="print"/>
                          <a:srcRect/>
                          <a:stretch>
                            <a:fillRect/>
                          </a:stretch>
                        </pic:blipFill>
                        <pic:spPr bwMode="auto">
                          <a:xfrm>
                            <a:off x="0" y="0"/>
                            <a:ext cx="406400" cy="406400"/>
                          </a:xfrm>
                          <a:prstGeom prst="rect">
                            <a:avLst/>
                          </a:prstGeom>
                          <a:noFill/>
                          <a:ln w="9525">
                            <a:noFill/>
                            <a:miter lim="800000"/>
                            <a:headEnd/>
                            <a:tailEnd/>
                          </a:ln>
                        </pic:spPr>
                      </pic:pic>
                    </a:graphicData>
                  </a:graphic>
                </wp:inline>
              </w:drawing>
            </w:r>
          </w:p>
        </w:tc>
        <w:tc>
          <w:tcPr>
            <w:tcW w:w="8063" w:type="dxa"/>
          </w:tcPr>
          <w:p w:rsidR="00AA2221" w:rsidRPr="00603365" w:rsidRDefault="00620EB6" w:rsidP="00603365">
            <w:pPr>
              <w:spacing w:before="120" w:line="360" w:lineRule="auto"/>
              <w:jc w:val="both"/>
              <w:rPr>
                <w:lang w:val="en-US"/>
              </w:rPr>
            </w:pPr>
            <w:r w:rsidRPr="00603365">
              <w:rPr>
                <w:lang w:val="en-US"/>
              </w:rPr>
              <w:t>Risk: Lead inside</w:t>
            </w:r>
          </w:p>
        </w:tc>
      </w:tr>
      <w:tr w:rsidR="00AA2221" w:rsidTr="00F73DFA">
        <w:tc>
          <w:tcPr>
            <w:tcW w:w="1790" w:type="dxa"/>
          </w:tcPr>
          <w:p w:rsidR="00AA2221" w:rsidRDefault="002432FA" w:rsidP="00603365">
            <w:pPr>
              <w:spacing w:before="120" w:line="360" w:lineRule="auto"/>
              <w:jc w:val="both"/>
            </w:pPr>
            <w:r>
              <w:rPr>
                <w:rFonts w:ascii="Myriad Pro Light" w:hAnsi="Myriad Pro Light" w:cs="Arial"/>
                <w:noProof/>
              </w:rPr>
              <w:drawing>
                <wp:inline distT="0" distB="0" distL="0" distR="0">
                  <wp:extent cx="355600" cy="368300"/>
                  <wp:effectExtent l="19050" t="0" r="6350" b="0"/>
                  <wp:docPr id="7" name="Bild 7" descr="Herstelldatu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rstelldatum-B"/>
                          <pic:cNvPicPr>
                            <a:picLocks noChangeAspect="1" noChangeArrowheads="1"/>
                          </pic:cNvPicPr>
                        </pic:nvPicPr>
                        <pic:blipFill>
                          <a:blip r:embed="rId12" cstate="print"/>
                          <a:srcRect l="-9503" t="-14255"/>
                          <a:stretch>
                            <a:fillRect/>
                          </a:stretch>
                        </pic:blipFill>
                        <pic:spPr bwMode="auto">
                          <a:xfrm>
                            <a:off x="0" y="0"/>
                            <a:ext cx="355600" cy="368300"/>
                          </a:xfrm>
                          <a:prstGeom prst="rect">
                            <a:avLst/>
                          </a:prstGeom>
                          <a:noFill/>
                          <a:ln w="9525">
                            <a:noFill/>
                            <a:miter lim="800000"/>
                            <a:headEnd/>
                            <a:tailEnd/>
                          </a:ln>
                        </pic:spPr>
                      </pic:pic>
                    </a:graphicData>
                  </a:graphic>
                </wp:inline>
              </w:drawing>
            </w:r>
          </w:p>
        </w:tc>
        <w:tc>
          <w:tcPr>
            <w:tcW w:w="8063" w:type="dxa"/>
          </w:tcPr>
          <w:p w:rsidR="00AA2221" w:rsidRPr="003D55A6" w:rsidRDefault="00722855" w:rsidP="00603365">
            <w:pPr>
              <w:spacing w:before="120" w:line="360" w:lineRule="auto"/>
              <w:jc w:val="both"/>
              <w:rPr>
                <w:rFonts w:cs="Arial"/>
              </w:rPr>
            </w:pPr>
            <w:r w:rsidRPr="003D55A6">
              <w:rPr>
                <w:rFonts w:cs="Arial"/>
                <w:lang w:val="en-GB"/>
              </w:rPr>
              <w:t>Date of manufacture</w:t>
            </w:r>
          </w:p>
        </w:tc>
      </w:tr>
      <w:tr w:rsidR="00AA2221" w:rsidRPr="00F405A2" w:rsidTr="00F73DFA">
        <w:tc>
          <w:tcPr>
            <w:tcW w:w="1790" w:type="dxa"/>
          </w:tcPr>
          <w:p w:rsidR="00AA2221" w:rsidRDefault="002432FA" w:rsidP="00603365">
            <w:pPr>
              <w:spacing w:before="120" w:line="360" w:lineRule="auto"/>
              <w:jc w:val="both"/>
            </w:pPr>
            <w:r>
              <w:rPr>
                <w:noProof/>
              </w:rPr>
              <w:drawing>
                <wp:inline distT="0" distB="0" distL="0" distR="0">
                  <wp:extent cx="736600" cy="317500"/>
                  <wp:effectExtent l="19050" t="0" r="0" b="0"/>
                  <wp:docPr id="8" name="Bild 8" descr="C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E-m"/>
                          <pic:cNvPicPr>
                            <a:picLocks noChangeAspect="1" noChangeArrowheads="1"/>
                          </pic:cNvPicPr>
                        </pic:nvPicPr>
                        <pic:blipFill>
                          <a:blip r:embed="rId13" cstate="print"/>
                          <a:srcRect/>
                          <a:stretch>
                            <a:fillRect/>
                          </a:stretch>
                        </pic:blipFill>
                        <pic:spPr bwMode="auto">
                          <a:xfrm>
                            <a:off x="0" y="0"/>
                            <a:ext cx="736600" cy="317500"/>
                          </a:xfrm>
                          <a:prstGeom prst="rect">
                            <a:avLst/>
                          </a:prstGeom>
                          <a:noFill/>
                          <a:ln w="9525">
                            <a:noFill/>
                            <a:miter lim="800000"/>
                            <a:headEnd/>
                            <a:tailEnd/>
                          </a:ln>
                        </pic:spPr>
                      </pic:pic>
                    </a:graphicData>
                  </a:graphic>
                </wp:inline>
              </w:drawing>
            </w:r>
          </w:p>
        </w:tc>
        <w:tc>
          <w:tcPr>
            <w:tcW w:w="8063" w:type="dxa"/>
          </w:tcPr>
          <w:p w:rsidR="00AA2221" w:rsidRPr="00603365" w:rsidRDefault="00AA1619" w:rsidP="00603365">
            <w:pPr>
              <w:spacing w:before="120" w:line="360" w:lineRule="auto"/>
              <w:jc w:val="both"/>
              <w:rPr>
                <w:lang w:val="en-US"/>
              </w:rPr>
            </w:pPr>
            <w:r w:rsidRPr="00603365">
              <w:rPr>
                <w:lang w:val="en-US"/>
              </w:rPr>
              <w:t xml:space="preserve">CE-Symbol </w:t>
            </w:r>
            <w:r w:rsidR="008C53DE" w:rsidRPr="00603365">
              <w:rPr>
                <w:lang w:val="en-US"/>
              </w:rPr>
              <w:t>with</w:t>
            </w:r>
            <w:r w:rsidRPr="00603365">
              <w:rPr>
                <w:lang w:val="en-US"/>
              </w:rPr>
              <w:t xml:space="preserve"> </w:t>
            </w:r>
            <w:proofErr w:type="spellStart"/>
            <w:r w:rsidRPr="00603365">
              <w:rPr>
                <w:lang w:val="en-US"/>
              </w:rPr>
              <w:t>EnviteC</w:t>
            </w:r>
            <w:proofErr w:type="spellEnd"/>
            <w:r w:rsidRPr="00603365">
              <w:rPr>
                <w:lang w:val="en-US"/>
              </w:rPr>
              <w:t xml:space="preserve"> Body Number</w:t>
            </w:r>
          </w:p>
        </w:tc>
      </w:tr>
      <w:tr w:rsidR="00A53789" w:rsidRPr="00F405A2" w:rsidTr="00F73DFA">
        <w:tc>
          <w:tcPr>
            <w:tcW w:w="1790" w:type="dxa"/>
          </w:tcPr>
          <w:p w:rsidR="00A53789" w:rsidRDefault="00E53E06" w:rsidP="00603365">
            <w:pPr>
              <w:spacing w:before="120" w:line="360" w:lineRule="auto"/>
              <w:jc w:val="both"/>
              <w:rPr>
                <w:noProof/>
                <w:lang w:val="en-US" w:eastAsia="en-US"/>
              </w:rPr>
            </w:pPr>
            <w:r>
              <w:rPr>
                <w:noProof/>
              </w:rPr>
              <w:drawing>
                <wp:inline distT="0" distB="0" distL="0" distR="0">
                  <wp:extent cx="309880" cy="445135"/>
                  <wp:effectExtent l="0" t="0" r="0" b="0"/>
                  <wp:docPr id="1" name="Bild 1" descr="421px-WEE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21px-WEEE_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9880" cy="445135"/>
                          </a:xfrm>
                          <a:prstGeom prst="rect">
                            <a:avLst/>
                          </a:prstGeom>
                          <a:noFill/>
                          <a:ln>
                            <a:noFill/>
                          </a:ln>
                        </pic:spPr>
                      </pic:pic>
                    </a:graphicData>
                  </a:graphic>
                </wp:inline>
              </w:drawing>
            </w:r>
          </w:p>
        </w:tc>
        <w:tc>
          <w:tcPr>
            <w:tcW w:w="8063" w:type="dxa"/>
          </w:tcPr>
          <w:p w:rsidR="003E0D74" w:rsidRDefault="00275A40" w:rsidP="003D55A6">
            <w:pPr>
              <w:spacing w:line="276" w:lineRule="auto"/>
              <w:jc w:val="both"/>
              <w:rPr>
                <w:lang w:val="en-US"/>
              </w:rPr>
            </w:pPr>
            <w:r>
              <w:rPr>
                <w:lang w:val="en-US"/>
              </w:rPr>
              <w:t>In accordance with Directive 2002/96/EC (WEEE), the manufacturer will accept the return of the electrical and electr</w:t>
            </w:r>
            <w:r w:rsidR="00757AAC">
              <w:rPr>
                <w:lang w:val="en-US"/>
              </w:rPr>
              <w:t>onic device for proper disposal</w:t>
            </w:r>
            <w:r w:rsidR="00E96D42">
              <w:rPr>
                <w:lang w:val="en-US"/>
              </w:rPr>
              <w:t xml:space="preserve">. </w:t>
            </w:r>
          </w:p>
          <w:p w:rsidR="00A53789" w:rsidRPr="006C3EE3" w:rsidRDefault="00E96D42" w:rsidP="003D55A6">
            <w:pPr>
              <w:spacing w:line="276" w:lineRule="auto"/>
              <w:jc w:val="both"/>
              <w:rPr>
                <w:sz w:val="18"/>
                <w:szCs w:val="18"/>
                <w:lang w:val="en-US"/>
              </w:rPr>
            </w:pPr>
            <w:r>
              <w:rPr>
                <w:lang w:val="en-US"/>
              </w:rPr>
              <w:t xml:space="preserve">Please note: </w:t>
            </w:r>
            <w:r w:rsidRPr="003E0D74">
              <w:rPr>
                <w:lang w:val="en-US"/>
              </w:rPr>
              <w:t xml:space="preserve">Medical Oxygen Sensors contain </w:t>
            </w:r>
            <w:r w:rsidR="003D55A6" w:rsidRPr="003E0D74">
              <w:rPr>
                <w:lang w:val="en-US"/>
              </w:rPr>
              <w:t>l</w:t>
            </w:r>
            <w:r w:rsidRPr="003E0D74">
              <w:rPr>
                <w:lang w:val="en-US"/>
              </w:rPr>
              <w:t>ead (</w:t>
            </w:r>
            <w:proofErr w:type="spellStart"/>
            <w:r w:rsidRPr="003E0D74">
              <w:rPr>
                <w:lang w:val="en-US"/>
              </w:rPr>
              <w:t>Pb</w:t>
            </w:r>
            <w:proofErr w:type="spellEnd"/>
            <w:r w:rsidRPr="003E0D74">
              <w:rPr>
                <w:lang w:val="en-US"/>
              </w:rPr>
              <w:t>) and should be disposed of in accordance with local regulations.</w:t>
            </w:r>
            <w:r w:rsidRPr="003E0D74">
              <w:rPr>
                <w:sz w:val="18"/>
                <w:szCs w:val="18"/>
                <w:lang w:val="en-US"/>
              </w:rPr>
              <w:t xml:space="preserve"> </w:t>
            </w:r>
          </w:p>
        </w:tc>
      </w:tr>
      <w:tr w:rsidR="00E96D42" w:rsidRPr="00A53789" w:rsidTr="00F73DFA">
        <w:tc>
          <w:tcPr>
            <w:tcW w:w="1790" w:type="dxa"/>
          </w:tcPr>
          <w:p w:rsidR="00E96D42" w:rsidRDefault="00E96D42" w:rsidP="00603365">
            <w:pPr>
              <w:spacing w:before="120" w:line="360" w:lineRule="auto"/>
              <w:jc w:val="both"/>
              <w:rPr>
                <w:noProof/>
                <w:lang w:val="en-US" w:eastAsia="en-US"/>
              </w:rPr>
            </w:pPr>
            <w:r>
              <w:rPr>
                <w:noProof/>
              </w:rPr>
              <w:drawing>
                <wp:inline distT="0" distB="0" distL="0" distR="0">
                  <wp:extent cx="411256" cy="363873"/>
                  <wp:effectExtent l="19050" t="0" r="7844" b="0"/>
                  <wp:docPr id="25" name="Bild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srcRect/>
                          <a:stretch>
                            <a:fillRect/>
                          </a:stretch>
                        </pic:blipFill>
                        <pic:spPr bwMode="auto">
                          <a:xfrm>
                            <a:off x="0" y="0"/>
                            <a:ext cx="411006" cy="363652"/>
                          </a:xfrm>
                          <a:prstGeom prst="rect">
                            <a:avLst/>
                          </a:prstGeom>
                          <a:noFill/>
                          <a:ln w="9525">
                            <a:noFill/>
                            <a:miter lim="800000"/>
                            <a:headEnd/>
                            <a:tailEnd/>
                          </a:ln>
                        </pic:spPr>
                      </pic:pic>
                    </a:graphicData>
                  </a:graphic>
                </wp:inline>
              </w:drawing>
            </w:r>
          </w:p>
        </w:tc>
        <w:tc>
          <w:tcPr>
            <w:tcW w:w="8063" w:type="dxa"/>
          </w:tcPr>
          <w:p w:rsidR="00E96D42" w:rsidRDefault="00E96D42" w:rsidP="00E96D42">
            <w:pPr>
              <w:spacing w:line="276" w:lineRule="auto"/>
              <w:jc w:val="both"/>
              <w:rPr>
                <w:lang w:val="en-US"/>
              </w:rPr>
            </w:pPr>
            <w:r>
              <w:rPr>
                <w:lang w:val="en-US"/>
              </w:rPr>
              <w:t xml:space="preserve">Corrosive </w:t>
            </w:r>
          </w:p>
        </w:tc>
      </w:tr>
      <w:tr w:rsidR="00E96D42" w:rsidRPr="00A53789" w:rsidTr="00F73DFA">
        <w:tc>
          <w:tcPr>
            <w:tcW w:w="1790" w:type="dxa"/>
          </w:tcPr>
          <w:p w:rsidR="00E96D42" w:rsidRDefault="00E53E06" w:rsidP="00603365">
            <w:pPr>
              <w:spacing w:before="120" w:line="360" w:lineRule="auto"/>
              <w:jc w:val="both"/>
              <w:rPr>
                <w:noProof/>
                <w:lang w:val="en-US" w:eastAsia="en-US"/>
              </w:rPr>
            </w:pPr>
            <w:r>
              <w:rPr>
                <w:noProof/>
              </w:rPr>
              <w:drawing>
                <wp:inline distT="0" distB="0" distL="0" distR="0">
                  <wp:extent cx="341630" cy="286385"/>
                  <wp:effectExtent l="0" t="0" r="1270" b="0"/>
                  <wp:docPr id="2" name="Bild 2" descr="a_01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_010c"/>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1630" cy="286385"/>
                          </a:xfrm>
                          <a:prstGeom prst="rect">
                            <a:avLst/>
                          </a:prstGeom>
                          <a:noFill/>
                          <a:ln>
                            <a:noFill/>
                          </a:ln>
                        </pic:spPr>
                      </pic:pic>
                    </a:graphicData>
                  </a:graphic>
                </wp:inline>
              </w:drawing>
            </w:r>
          </w:p>
        </w:tc>
        <w:tc>
          <w:tcPr>
            <w:tcW w:w="8063" w:type="dxa"/>
          </w:tcPr>
          <w:p w:rsidR="00E96D42" w:rsidRDefault="00D16B7E" w:rsidP="00E96D42">
            <w:pPr>
              <w:spacing w:line="276" w:lineRule="auto"/>
              <w:jc w:val="both"/>
              <w:rPr>
                <w:lang w:val="en-US"/>
              </w:rPr>
            </w:pPr>
            <w:r>
              <w:rPr>
                <w:lang w:val="en-US"/>
              </w:rPr>
              <w:t>Storage Conditions</w:t>
            </w:r>
          </w:p>
        </w:tc>
      </w:tr>
    </w:tbl>
    <w:p w:rsidR="004C3815" w:rsidRDefault="004C3815" w:rsidP="00EC6F73">
      <w:pPr>
        <w:spacing w:line="360" w:lineRule="auto"/>
        <w:jc w:val="both"/>
        <w:rPr>
          <w:lang w:val="en-US"/>
        </w:rPr>
      </w:pPr>
    </w:p>
    <w:p w:rsidR="004C3815" w:rsidRDefault="004C3815">
      <w:pPr>
        <w:widowControl/>
        <w:rPr>
          <w:lang w:val="en-US"/>
        </w:rPr>
      </w:pPr>
      <w:r>
        <w:rPr>
          <w:lang w:val="en-US"/>
        </w:rPr>
        <w:br w:type="page"/>
      </w:r>
    </w:p>
    <w:p w:rsidR="00640FB6" w:rsidRDefault="00640FB6" w:rsidP="00EC6F73">
      <w:pPr>
        <w:spacing w:line="360" w:lineRule="auto"/>
        <w:jc w:val="both"/>
        <w:rPr>
          <w:lang w:val="en-US"/>
        </w:rPr>
        <w:sectPr w:rsidR="00640FB6" w:rsidSect="00D8094C">
          <w:headerReference w:type="default" r:id="rId17"/>
          <w:footerReference w:type="default" r:id="rId18"/>
          <w:headerReference w:type="first" r:id="rId19"/>
          <w:footerReference w:type="first" r:id="rId20"/>
          <w:type w:val="continuous"/>
          <w:pgSz w:w="11906" w:h="16838" w:code="9"/>
          <w:pgMar w:top="1702" w:right="851" w:bottom="709" w:left="1418" w:header="567" w:footer="284" w:gutter="0"/>
          <w:cols w:space="720"/>
          <w:docGrid w:linePitch="360"/>
        </w:sectPr>
      </w:pPr>
    </w:p>
    <w:p w:rsidR="001264FE" w:rsidRPr="00AA1619" w:rsidRDefault="004C3815" w:rsidP="00EC6F73">
      <w:pPr>
        <w:spacing w:line="360" w:lineRule="auto"/>
        <w:jc w:val="both"/>
        <w:rPr>
          <w:lang w:val="en-US"/>
        </w:rPr>
      </w:pPr>
      <w:r w:rsidRPr="004C3815">
        <w:rPr>
          <w:noProof/>
        </w:rPr>
        <w:lastRenderedPageBreak/>
        <w:drawing>
          <wp:anchor distT="0" distB="0" distL="114300" distR="114300" simplePos="0" relativeHeight="251658240" behindDoc="1" locked="1" layoutInCell="1" allowOverlap="1">
            <wp:simplePos x="0" y="0"/>
            <wp:positionH relativeFrom="rightMargin">
              <wp:posOffset>-1080135</wp:posOffset>
            </wp:positionH>
            <wp:positionV relativeFrom="margin">
              <wp:posOffset>-720090</wp:posOffset>
            </wp:positionV>
            <wp:extent cx="1206500" cy="436245"/>
            <wp:effectExtent l="19050" t="0" r="0" b="0"/>
            <wp:wrapTight wrapText="bothSides">
              <wp:wrapPolygon edited="0">
                <wp:start x="-341" y="0"/>
                <wp:lineTo x="-341" y="11319"/>
                <wp:lineTo x="682" y="15092"/>
                <wp:lineTo x="3411" y="15092"/>
                <wp:lineTo x="4093" y="20751"/>
                <wp:lineTo x="16371" y="20751"/>
                <wp:lineTo x="17394" y="20751"/>
                <wp:lineTo x="18076" y="17921"/>
                <wp:lineTo x="20463" y="15092"/>
                <wp:lineTo x="21486" y="10376"/>
                <wp:lineTo x="21486" y="0"/>
                <wp:lineTo x="-341" y="0"/>
              </wp:wrapPolygon>
            </wp:wrapTight>
            <wp:docPr id="5" name="Bild 4" descr="EnviteC-by-Honey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nviteC-by-Honeywell"/>
                    <pic:cNvPicPr>
                      <a:picLocks noChangeAspect="1" noChangeArrowheads="1"/>
                    </pic:cNvPicPr>
                  </pic:nvPicPr>
                  <pic:blipFill>
                    <a:blip r:embed="rId21" cstate="print"/>
                    <a:srcRect/>
                    <a:stretch>
                      <a:fillRect/>
                    </a:stretch>
                  </pic:blipFill>
                  <pic:spPr bwMode="auto">
                    <a:xfrm>
                      <a:off x="0" y="0"/>
                      <a:ext cx="1206500" cy="436245"/>
                    </a:xfrm>
                    <a:prstGeom prst="rect">
                      <a:avLst/>
                    </a:prstGeom>
                    <a:noFill/>
                    <a:ln w="9525">
                      <a:noFill/>
                      <a:miter lim="800000"/>
                      <a:headEnd/>
                      <a:tailEnd/>
                    </a:ln>
                  </pic:spPr>
                </pic:pic>
              </a:graphicData>
            </a:graphic>
          </wp:anchor>
        </w:drawing>
      </w:r>
    </w:p>
    <w:sectPr w:rsidR="001264FE" w:rsidRPr="00AA1619" w:rsidSect="00640FB6">
      <w:pgSz w:w="11906" w:h="16838" w:code="9"/>
      <w:pgMar w:top="1702" w:right="851" w:bottom="709" w:left="1418" w:header="567"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24C1" w:rsidRDefault="003E24C1">
      <w:r>
        <w:separator/>
      </w:r>
    </w:p>
  </w:endnote>
  <w:endnote w:type="continuationSeparator" w:id="0">
    <w:p w:rsidR="003E24C1" w:rsidRDefault="003E2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yriad Pro Light">
    <w:altName w:val="Arial"/>
    <w:panose1 w:val="00000000000000000000"/>
    <w:charset w:val="00"/>
    <w:family w:val="swiss"/>
    <w:notTrueType/>
    <w:pitch w:val="variable"/>
    <w:sig w:usb0="20000287" w:usb1="00000001" w:usb2="00000000"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3BCD" w:rsidRDefault="00053BCD">
    <w:pPr>
      <w:pStyle w:val="anschriftfeld"/>
      <w:framePr w:w="567" w:h="5954" w:hRule="exact" w:wrap="around" w:x="1" w:y="6011"/>
      <w:pBdr>
        <w:top w:val="single" w:sz="6" w:space="1" w:color="FFFFFF"/>
        <w:left w:val="none" w:sz="0" w:space="0" w:color="auto"/>
        <w:bottom w:val="single" w:sz="6" w:space="1" w:color="FFFFFF"/>
        <w:right w:val="none" w:sz="0" w:space="0" w:color="auto"/>
      </w:pBdr>
      <w:rPr>
        <w:rFonts w:ascii="Helvetica" w:hAnsi="Helvetica"/>
        <w:color w:val="000080"/>
      </w:rPr>
    </w:pPr>
  </w:p>
  <w:p w:rsidR="00053BCD" w:rsidRDefault="00053BCD">
    <w:pPr>
      <w:pStyle w:val="anschriftfeld"/>
      <w:framePr w:w="454" w:h="6" w:hRule="exact" w:wrap="around" w:x="1" w:y="8497"/>
      <w:pBdr>
        <w:left w:val="none" w:sz="0" w:space="0" w:color="auto"/>
        <w:bottom w:val="none" w:sz="0" w:space="0" w:color="auto"/>
        <w:right w:val="none" w:sz="0" w:space="0" w:color="auto"/>
      </w:pBdr>
      <w:rPr>
        <w:rFonts w:ascii="Helvetica" w:hAnsi="Helvetica"/>
      </w:rPr>
    </w:pPr>
  </w:p>
  <w:tbl>
    <w:tblPr>
      <w:tblW w:w="9639" w:type="dxa"/>
      <w:tblInd w:w="70" w:type="dxa"/>
      <w:tblLayout w:type="fixed"/>
      <w:tblCellMar>
        <w:left w:w="70" w:type="dxa"/>
        <w:right w:w="70" w:type="dxa"/>
      </w:tblCellMar>
      <w:tblLook w:val="0000" w:firstRow="0" w:lastRow="0" w:firstColumn="0" w:lastColumn="0" w:noHBand="0" w:noVBand="0"/>
    </w:tblPr>
    <w:tblGrid>
      <w:gridCol w:w="5812"/>
      <w:gridCol w:w="851"/>
      <w:gridCol w:w="850"/>
      <w:gridCol w:w="1276"/>
      <w:gridCol w:w="850"/>
    </w:tblGrid>
    <w:tr w:rsidR="00053BCD" w:rsidRPr="00361341">
      <w:trPr>
        <w:cantSplit/>
      </w:trPr>
      <w:tc>
        <w:tcPr>
          <w:tcW w:w="5812" w:type="dxa"/>
        </w:tcPr>
        <w:p w:rsidR="00053BCD" w:rsidRPr="00361341" w:rsidRDefault="00053BCD" w:rsidP="009E2581">
          <w:pPr>
            <w:pStyle w:val="Fuzeile"/>
            <w:spacing w:before="20" w:after="20"/>
            <w:rPr>
              <w:color w:val="4F5959"/>
              <w:sz w:val="16"/>
              <w:szCs w:val="16"/>
            </w:rPr>
          </w:pPr>
          <w:r>
            <w:rPr>
              <w:color w:val="4F5959"/>
              <w:sz w:val="16"/>
              <w:szCs w:val="16"/>
            </w:rPr>
            <w:t>00</w:t>
          </w:r>
          <w:r w:rsidR="009E2581">
            <w:rPr>
              <w:color w:val="4F5959"/>
              <w:sz w:val="16"/>
              <w:szCs w:val="16"/>
            </w:rPr>
            <w:t>1</w:t>
          </w:r>
          <w:r>
            <w:rPr>
              <w:color w:val="4F5959"/>
              <w:sz w:val="16"/>
              <w:szCs w:val="16"/>
            </w:rPr>
            <w:t>-07-GA_OOM_Series-</w:t>
          </w:r>
          <w:r w:rsidRPr="00361341">
            <w:rPr>
              <w:color w:val="4F5959"/>
              <w:sz w:val="16"/>
              <w:szCs w:val="16"/>
            </w:rPr>
            <w:t xml:space="preserve">0 </w:t>
          </w:r>
          <w:r>
            <w:rPr>
              <w:color w:val="4F5959"/>
              <w:sz w:val="16"/>
              <w:szCs w:val="16"/>
            </w:rPr>
            <w:t xml:space="preserve"> </w:t>
          </w:r>
          <w:r w:rsidRPr="00361341">
            <w:rPr>
              <w:color w:val="4F5959"/>
              <w:sz w:val="16"/>
              <w:szCs w:val="16"/>
            </w:rPr>
            <w:t xml:space="preserve">/ </w:t>
          </w:r>
          <w:r>
            <w:rPr>
              <w:color w:val="4F5959"/>
              <w:sz w:val="16"/>
              <w:szCs w:val="16"/>
            </w:rPr>
            <w:t xml:space="preserve"> </w:t>
          </w:r>
          <w:r w:rsidRPr="00361341">
            <w:rPr>
              <w:color w:val="4F5959"/>
              <w:sz w:val="16"/>
              <w:szCs w:val="16"/>
            </w:rPr>
            <w:t>12.2015</w:t>
          </w:r>
        </w:p>
      </w:tc>
      <w:tc>
        <w:tcPr>
          <w:tcW w:w="851" w:type="dxa"/>
        </w:tcPr>
        <w:p w:rsidR="00053BCD" w:rsidRPr="00361341" w:rsidRDefault="00053BCD">
          <w:pPr>
            <w:pStyle w:val="Fuzeile"/>
            <w:spacing w:before="20" w:after="20"/>
            <w:rPr>
              <w:color w:val="4F5959"/>
              <w:sz w:val="16"/>
              <w:szCs w:val="16"/>
            </w:rPr>
          </w:pPr>
        </w:p>
      </w:tc>
      <w:tc>
        <w:tcPr>
          <w:tcW w:w="850" w:type="dxa"/>
        </w:tcPr>
        <w:p w:rsidR="00053BCD" w:rsidRPr="00361341" w:rsidRDefault="00053BCD">
          <w:pPr>
            <w:pStyle w:val="Fuzeile"/>
            <w:spacing w:before="20" w:after="20"/>
            <w:rPr>
              <w:color w:val="4F5959"/>
              <w:sz w:val="16"/>
              <w:szCs w:val="16"/>
            </w:rPr>
          </w:pPr>
        </w:p>
      </w:tc>
      <w:tc>
        <w:tcPr>
          <w:tcW w:w="1276" w:type="dxa"/>
        </w:tcPr>
        <w:p w:rsidR="00053BCD" w:rsidRPr="00361341" w:rsidRDefault="00053BCD">
          <w:pPr>
            <w:pStyle w:val="Fuzeile"/>
            <w:spacing w:before="20" w:after="20"/>
            <w:jc w:val="center"/>
            <w:rPr>
              <w:color w:val="4F5959"/>
              <w:sz w:val="16"/>
              <w:szCs w:val="16"/>
            </w:rPr>
          </w:pPr>
        </w:p>
      </w:tc>
      <w:tc>
        <w:tcPr>
          <w:tcW w:w="850" w:type="dxa"/>
        </w:tcPr>
        <w:p w:rsidR="00053BCD" w:rsidRPr="00361341" w:rsidRDefault="00053BCD">
          <w:pPr>
            <w:pStyle w:val="Fuzeile"/>
            <w:spacing w:before="20" w:after="20"/>
            <w:jc w:val="center"/>
            <w:rPr>
              <w:rFonts w:cs="Arial"/>
              <w:color w:val="4F5959"/>
              <w:sz w:val="16"/>
              <w:szCs w:val="16"/>
            </w:rPr>
          </w:pPr>
          <w:r w:rsidRPr="00361341">
            <w:rPr>
              <w:rFonts w:cs="Arial"/>
              <w:color w:val="4F5959"/>
              <w:sz w:val="16"/>
              <w:szCs w:val="16"/>
            </w:rPr>
            <w:fldChar w:fldCharType="begin"/>
          </w:r>
          <w:r w:rsidRPr="00361341">
            <w:rPr>
              <w:rFonts w:cs="Arial"/>
              <w:color w:val="4F5959"/>
              <w:sz w:val="16"/>
              <w:szCs w:val="16"/>
            </w:rPr>
            <w:instrText xml:space="preserve"> PAGE   \* MERGEFORMAT </w:instrText>
          </w:r>
          <w:r w:rsidRPr="00361341">
            <w:rPr>
              <w:rFonts w:cs="Arial"/>
              <w:color w:val="4F5959"/>
              <w:sz w:val="16"/>
              <w:szCs w:val="16"/>
            </w:rPr>
            <w:fldChar w:fldCharType="separate"/>
          </w:r>
          <w:r w:rsidR="00351486">
            <w:rPr>
              <w:rFonts w:cs="Arial"/>
              <w:noProof/>
              <w:color w:val="4F5959"/>
              <w:sz w:val="16"/>
              <w:szCs w:val="16"/>
            </w:rPr>
            <w:t>3</w:t>
          </w:r>
          <w:r w:rsidRPr="00361341">
            <w:rPr>
              <w:rFonts w:cs="Arial"/>
              <w:color w:val="4F5959"/>
              <w:sz w:val="16"/>
              <w:szCs w:val="16"/>
            </w:rPr>
            <w:fldChar w:fldCharType="end"/>
          </w:r>
        </w:p>
      </w:tc>
    </w:tr>
  </w:tbl>
  <w:p w:rsidR="00053BCD" w:rsidRPr="00A80B83" w:rsidRDefault="00053BCD">
    <w:pPr>
      <w:pStyle w:val="Fuzeile"/>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3BCD" w:rsidRDefault="00053BCD" w:rsidP="00D8094C">
    <w:pPr>
      <w:pStyle w:val="Fuzeile"/>
      <w:pBdr>
        <w:top w:val="single" w:sz="4" w:space="1" w:color="4F5959"/>
      </w:pBdr>
      <w:rPr>
        <w:b/>
        <w:sz w:val="16"/>
        <w:szCs w:val="16"/>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2693"/>
      <w:gridCol w:w="3508"/>
    </w:tblGrid>
    <w:tr w:rsidR="00053BCD" w:rsidRPr="00F405A2" w:rsidTr="009E2581">
      <w:tc>
        <w:tcPr>
          <w:tcW w:w="3652" w:type="dxa"/>
        </w:tcPr>
        <w:p w:rsidR="00053BCD" w:rsidRPr="0014099D" w:rsidRDefault="00053BCD" w:rsidP="00053BCD">
          <w:pPr>
            <w:pStyle w:val="Fuzeile"/>
            <w:spacing w:line="276" w:lineRule="auto"/>
            <w:rPr>
              <w:b/>
              <w:sz w:val="16"/>
              <w:szCs w:val="16"/>
              <w:lang w:val="en-US"/>
            </w:rPr>
          </w:pPr>
          <w:proofErr w:type="spellStart"/>
          <w:r w:rsidRPr="0014099D">
            <w:rPr>
              <w:b/>
              <w:sz w:val="16"/>
              <w:szCs w:val="16"/>
              <w:lang w:val="en-US"/>
            </w:rPr>
            <w:t>EnviteC</w:t>
          </w:r>
          <w:proofErr w:type="spellEnd"/>
          <w:r w:rsidRPr="0014099D">
            <w:rPr>
              <w:b/>
              <w:sz w:val="16"/>
              <w:szCs w:val="16"/>
              <w:lang w:val="en-US"/>
            </w:rPr>
            <w:t xml:space="preserve">-Wismar GmbH </w:t>
          </w:r>
        </w:p>
        <w:p w:rsidR="00053BCD" w:rsidRPr="0014099D" w:rsidRDefault="00053BCD" w:rsidP="00053BCD">
          <w:pPr>
            <w:pStyle w:val="Fuzeile"/>
            <w:spacing w:line="276" w:lineRule="auto"/>
            <w:rPr>
              <w:b/>
              <w:sz w:val="16"/>
              <w:szCs w:val="16"/>
              <w:lang w:val="en-US"/>
            </w:rPr>
          </w:pPr>
          <w:r w:rsidRPr="0014099D">
            <w:rPr>
              <w:b/>
              <w:sz w:val="16"/>
              <w:szCs w:val="16"/>
              <w:lang w:val="en-US"/>
            </w:rPr>
            <w:t>a Honeywell Company</w:t>
          </w:r>
        </w:p>
        <w:p w:rsidR="00053BCD" w:rsidRPr="00E36051" w:rsidRDefault="00053BCD" w:rsidP="00053BCD">
          <w:pPr>
            <w:pStyle w:val="Fuzeile"/>
            <w:spacing w:line="276" w:lineRule="auto"/>
            <w:rPr>
              <w:sz w:val="16"/>
              <w:szCs w:val="16"/>
            </w:rPr>
          </w:pPr>
          <w:r w:rsidRPr="00E36051">
            <w:rPr>
              <w:sz w:val="16"/>
              <w:szCs w:val="16"/>
            </w:rPr>
            <w:t>Alter Holzhafen 18, 23966 Wismar, Germany</w:t>
          </w:r>
        </w:p>
        <w:p w:rsidR="00053BCD" w:rsidRPr="00E36051" w:rsidRDefault="00053BCD" w:rsidP="00053BCD">
          <w:pPr>
            <w:pStyle w:val="Fuzeile"/>
            <w:spacing w:line="276" w:lineRule="auto"/>
            <w:rPr>
              <w:sz w:val="16"/>
              <w:szCs w:val="16"/>
            </w:rPr>
          </w:pPr>
          <w:r w:rsidRPr="00E36051">
            <w:rPr>
              <w:sz w:val="16"/>
              <w:szCs w:val="16"/>
            </w:rPr>
            <w:t>Phone: +49 (0)3841 360-1</w:t>
          </w:r>
        </w:p>
        <w:p w:rsidR="00053BCD" w:rsidRPr="000923C4" w:rsidRDefault="00053BCD" w:rsidP="00053BCD">
          <w:pPr>
            <w:pStyle w:val="Fuzeile"/>
            <w:spacing w:line="276" w:lineRule="auto"/>
            <w:rPr>
              <w:sz w:val="16"/>
              <w:szCs w:val="16"/>
              <w:lang w:val="en-US"/>
            </w:rPr>
          </w:pPr>
          <w:r w:rsidRPr="000923C4">
            <w:rPr>
              <w:sz w:val="16"/>
              <w:szCs w:val="16"/>
              <w:lang w:val="en-US"/>
            </w:rPr>
            <w:t>Phone: +49 (0)3841 360-200</w:t>
          </w:r>
        </w:p>
        <w:p w:rsidR="00053BCD" w:rsidRPr="000923C4" w:rsidRDefault="00053BCD" w:rsidP="00053BCD">
          <w:pPr>
            <w:pStyle w:val="Fuzeile"/>
            <w:spacing w:line="276" w:lineRule="auto"/>
            <w:rPr>
              <w:sz w:val="16"/>
              <w:szCs w:val="16"/>
              <w:lang w:val="en-US"/>
            </w:rPr>
          </w:pPr>
          <w:r w:rsidRPr="000923C4">
            <w:rPr>
              <w:sz w:val="16"/>
              <w:szCs w:val="16"/>
              <w:lang w:val="en-US"/>
            </w:rPr>
            <w:t>Fax.:    +49 (0)3841 360-222</w:t>
          </w:r>
        </w:p>
        <w:p w:rsidR="00053BCD" w:rsidRPr="000923C4" w:rsidRDefault="00053BCD" w:rsidP="00053BCD">
          <w:pPr>
            <w:pStyle w:val="Fuzeile"/>
            <w:spacing w:line="276" w:lineRule="auto"/>
            <w:rPr>
              <w:sz w:val="16"/>
              <w:szCs w:val="16"/>
              <w:lang w:val="en-US"/>
            </w:rPr>
          </w:pPr>
          <w:r w:rsidRPr="000923C4">
            <w:rPr>
              <w:sz w:val="16"/>
              <w:szCs w:val="16"/>
              <w:lang w:val="en-US"/>
            </w:rPr>
            <w:t xml:space="preserve">Internet: </w:t>
          </w:r>
          <w:hyperlink r:id="rId1" w:history="1">
            <w:r w:rsidRPr="000923C4">
              <w:rPr>
                <w:rStyle w:val="Hyperlink"/>
                <w:color w:val="auto"/>
                <w:sz w:val="16"/>
                <w:szCs w:val="16"/>
                <w:u w:val="none"/>
                <w:lang w:val="en-US"/>
              </w:rPr>
              <w:t>www.envitec.com</w:t>
            </w:r>
          </w:hyperlink>
        </w:p>
        <w:p w:rsidR="00053BCD" w:rsidRPr="009E2581" w:rsidRDefault="00053BCD" w:rsidP="00053BCD">
          <w:pPr>
            <w:pStyle w:val="Fuzeile"/>
            <w:spacing w:line="276" w:lineRule="auto"/>
            <w:rPr>
              <w:sz w:val="16"/>
              <w:szCs w:val="16"/>
              <w:lang w:val="en-US"/>
            </w:rPr>
          </w:pPr>
          <w:r w:rsidRPr="00E36051">
            <w:rPr>
              <w:sz w:val="16"/>
              <w:szCs w:val="16"/>
            </w:rPr>
            <w:t>Email: info@envitec.com</w:t>
          </w:r>
        </w:p>
      </w:tc>
      <w:tc>
        <w:tcPr>
          <w:tcW w:w="2693" w:type="dxa"/>
        </w:tcPr>
        <w:p w:rsidR="00053BCD" w:rsidRPr="009E2581" w:rsidRDefault="00053BCD" w:rsidP="00D8094C">
          <w:pPr>
            <w:pStyle w:val="Fuzeile"/>
            <w:rPr>
              <w:sz w:val="14"/>
              <w:szCs w:val="14"/>
              <w:lang w:val="en-US"/>
            </w:rPr>
          </w:pPr>
          <w:r w:rsidRPr="009E2581">
            <w:rPr>
              <w:sz w:val="14"/>
              <w:szCs w:val="14"/>
              <w:lang w:val="en-US"/>
            </w:rPr>
            <w:t>Doc.</w:t>
          </w:r>
          <w:r w:rsidR="009E2581">
            <w:rPr>
              <w:sz w:val="14"/>
              <w:szCs w:val="14"/>
              <w:lang w:val="en-US"/>
            </w:rPr>
            <w:t xml:space="preserve"> </w:t>
          </w:r>
          <w:r w:rsidRPr="009E2581">
            <w:rPr>
              <w:sz w:val="14"/>
              <w:szCs w:val="14"/>
              <w:lang w:val="en-US"/>
            </w:rPr>
            <w:t xml:space="preserve">No.: </w:t>
          </w:r>
          <w:r w:rsidR="009E2581">
            <w:rPr>
              <w:sz w:val="14"/>
              <w:szCs w:val="14"/>
              <w:lang w:val="en-US"/>
            </w:rPr>
            <w:t>001</w:t>
          </w:r>
          <w:r w:rsidRPr="009E2581">
            <w:rPr>
              <w:sz w:val="14"/>
              <w:szCs w:val="14"/>
              <w:lang w:val="en-US"/>
            </w:rPr>
            <w:t>-07-GA_OOM_Series-0</w:t>
          </w:r>
        </w:p>
        <w:p w:rsidR="00053BCD" w:rsidRPr="009E2581" w:rsidRDefault="00053BCD" w:rsidP="00D8094C">
          <w:pPr>
            <w:pStyle w:val="Fuzeile"/>
            <w:rPr>
              <w:sz w:val="14"/>
              <w:szCs w:val="14"/>
              <w:lang w:val="en-US"/>
            </w:rPr>
          </w:pPr>
          <w:r w:rsidRPr="009E2581">
            <w:rPr>
              <w:sz w:val="14"/>
              <w:szCs w:val="14"/>
              <w:lang w:val="en-US"/>
            </w:rPr>
            <w:t>December 2015</w:t>
          </w:r>
        </w:p>
        <w:p w:rsidR="00053BCD" w:rsidRPr="009E2581" w:rsidRDefault="00053BCD" w:rsidP="00D8094C">
          <w:pPr>
            <w:pStyle w:val="Fuzeile"/>
            <w:rPr>
              <w:sz w:val="14"/>
              <w:szCs w:val="14"/>
              <w:lang w:val="en-US"/>
            </w:rPr>
          </w:pPr>
          <w:r w:rsidRPr="009E2581">
            <w:rPr>
              <w:sz w:val="14"/>
              <w:szCs w:val="14"/>
              <w:lang w:val="en-US"/>
            </w:rPr>
            <w:t>Tec</w:t>
          </w:r>
          <w:r w:rsidR="00E36051" w:rsidRPr="009E2581">
            <w:rPr>
              <w:sz w:val="14"/>
              <w:szCs w:val="14"/>
              <w:lang w:val="en-US"/>
            </w:rPr>
            <w:t>hnical information is subject to change without notice!</w:t>
          </w:r>
        </w:p>
        <w:p w:rsidR="00E36051" w:rsidRPr="009E2581" w:rsidRDefault="00E36051" w:rsidP="00D8094C">
          <w:pPr>
            <w:pStyle w:val="Fuzeile"/>
            <w:rPr>
              <w:sz w:val="14"/>
              <w:szCs w:val="14"/>
              <w:lang w:val="en-US"/>
            </w:rPr>
          </w:pPr>
          <w:r w:rsidRPr="009E2581">
            <w:rPr>
              <w:sz w:val="14"/>
              <w:szCs w:val="14"/>
              <w:lang w:val="en-US"/>
            </w:rPr>
            <w:t>© 2015 Honeywell International Inc.</w:t>
          </w:r>
        </w:p>
        <w:p w:rsidR="00E36051" w:rsidRPr="009E2581" w:rsidRDefault="00E36051" w:rsidP="00D8094C">
          <w:pPr>
            <w:pStyle w:val="Fuzeile"/>
            <w:rPr>
              <w:sz w:val="14"/>
              <w:szCs w:val="14"/>
              <w:lang w:val="en-US"/>
            </w:rPr>
          </w:pPr>
        </w:p>
        <w:p w:rsidR="00E36051" w:rsidRPr="009E2581" w:rsidRDefault="00E36051" w:rsidP="00D8094C">
          <w:pPr>
            <w:pStyle w:val="Fuzeile"/>
            <w:rPr>
              <w:sz w:val="16"/>
              <w:szCs w:val="16"/>
              <w:lang w:val="en-US"/>
            </w:rPr>
          </w:pPr>
          <w:proofErr w:type="spellStart"/>
          <w:r w:rsidRPr="009E2581">
            <w:rPr>
              <w:sz w:val="14"/>
              <w:szCs w:val="14"/>
              <w:lang w:val="en-US"/>
            </w:rPr>
            <w:t>EnviteC</w:t>
          </w:r>
          <w:proofErr w:type="spellEnd"/>
          <w:r w:rsidRPr="009E2581">
            <w:rPr>
              <w:sz w:val="14"/>
              <w:szCs w:val="14"/>
              <w:lang w:val="en-US"/>
            </w:rPr>
            <w:t xml:space="preserve"> by Honeywell reserves the right to make changes in product specifications and adjusts </w:t>
          </w:r>
          <w:r w:rsidR="00DA6B99">
            <w:rPr>
              <w:sz w:val="14"/>
              <w:szCs w:val="14"/>
              <w:lang w:val="en-US"/>
            </w:rPr>
            <w:t>i</w:t>
          </w:r>
          <w:r w:rsidRPr="009E2581">
            <w:rPr>
              <w:sz w:val="14"/>
              <w:szCs w:val="14"/>
              <w:lang w:val="en-US"/>
            </w:rPr>
            <w:t>t</w:t>
          </w:r>
          <w:r w:rsidR="00DA6B99">
            <w:rPr>
              <w:sz w:val="14"/>
              <w:szCs w:val="14"/>
              <w:lang w:val="en-US"/>
            </w:rPr>
            <w:t>s</w:t>
          </w:r>
          <w:r w:rsidRPr="009E2581">
            <w:rPr>
              <w:sz w:val="14"/>
              <w:szCs w:val="14"/>
              <w:lang w:val="en-US"/>
            </w:rPr>
            <w:t xml:space="preserve"> production at any time and without notice.</w:t>
          </w:r>
        </w:p>
      </w:tc>
      <w:tc>
        <w:tcPr>
          <w:tcW w:w="3508" w:type="dxa"/>
        </w:tcPr>
        <w:p w:rsidR="00053BCD" w:rsidRPr="0014099D" w:rsidRDefault="00053BCD" w:rsidP="00D8094C">
          <w:pPr>
            <w:pStyle w:val="Fuzeile"/>
            <w:jc w:val="right"/>
            <w:rPr>
              <w:sz w:val="16"/>
              <w:szCs w:val="16"/>
              <w:lang w:val="en-US"/>
            </w:rPr>
          </w:pPr>
          <w:r>
            <w:rPr>
              <w:noProof/>
              <w:sz w:val="16"/>
              <w:szCs w:val="16"/>
            </w:rPr>
            <w:drawing>
              <wp:anchor distT="0" distB="0" distL="114300" distR="114300" simplePos="0" relativeHeight="251659264" behindDoc="1" locked="0" layoutInCell="1" allowOverlap="1">
                <wp:simplePos x="0" y="0"/>
                <wp:positionH relativeFrom="margin">
                  <wp:posOffset>1009650</wp:posOffset>
                </wp:positionH>
                <wp:positionV relativeFrom="margin">
                  <wp:posOffset>339725</wp:posOffset>
                </wp:positionV>
                <wp:extent cx="1133475" cy="398145"/>
                <wp:effectExtent l="19050" t="0" r="9525" b="0"/>
                <wp:wrapTight wrapText="bothSides">
                  <wp:wrapPolygon edited="0">
                    <wp:start x="-363" y="0"/>
                    <wp:lineTo x="-363" y="20670"/>
                    <wp:lineTo x="21782" y="20670"/>
                    <wp:lineTo x="21782" y="0"/>
                    <wp:lineTo x="-363" y="0"/>
                  </wp:wrapPolygon>
                </wp:wrapTight>
                <wp:docPr id="1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133475" cy="398145"/>
                        </a:xfrm>
                        <a:prstGeom prst="rect">
                          <a:avLst/>
                        </a:prstGeom>
                        <a:noFill/>
                        <a:ln w="9525">
                          <a:noFill/>
                          <a:miter lim="800000"/>
                          <a:headEnd/>
                          <a:tailEnd/>
                        </a:ln>
                      </pic:spPr>
                    </pic:pic>
                  </a:graphicData>
                </a:graphic>
              </wp:anchor>
            </w:drawing>
          </w:r>
        </w:p>
      </w:tc>
    </w:tr>
  </w:tbl>
  <w:p w:rsidR="00053BCD" w:rsidRPr="0014099D" w:rsidRDefault="00053BCD" w:rsidP="00D8094C">
    <w:pPr>
      <w:pStyle w:val="Fuzeile"/>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24C1" w:rsidRDefault="003E24C1">
      <w:r>
        <w:separator/>
      </w:r>
    </w:p>
  </w:footnote>
  <w:footnote w:type="continuationSeparator" w:id="0">
    <w:p w:rsidR="003E24C1" w:rsidRDefault="003E24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3BCD" w:rsidRDefault="00053BCD" w:rsidP="00A80499">
    <w:pPr>
      <w:pBdr>
        <w:bottom w:val="single" w:sz="4" w:space="1" w:color="4F5959"/>
      </w:pBdr>
      <w:rPr>
        <w:color w:val="4F5959"/>
        <w:lang w:val="en-GB"/>
      </w:rPr>
    </w:pPr>
  </w:p>
  <w:p w:rsidR="00351486" w:rsidRDefault="00351486" w:rsidP="00A80499">
    <w:pPr>
      <w:pBdr>
        <w:bottom w:val="single" w:sz="4" w:space="1" w:color="4F5959"/>
      </w:pBdr>
      <w:rPr>
        <w:color w:val="4F5959"/>
        <w:lang w:val="en-GB"/>
      </w:rPr>
    </w:pPr>
  </w:p>
  <w:p w:rsidR="00053BCD" w:rsidRDefault="00053BCD" w:rsidP="00A80499">
    <w:pPr>
      <w:pBdr>
        <w:bottom w:val="single" w:sz="4" w:space="1" w:color="4F5959"/>
      </w:pBdr>
      <w:rPr>
        <w:color w:val="4F5959"/>
        <w:lang w:val="en-GB"/>
      </w:rPr>
    </w:pPr>
    <w:r>
      <w:rPr>
        <w:noProof/>
        <w:color w:val="4F5959"/>
      </w:rPr>
      <w:drawing>
        <wp:anchor distT="0" distB="0" distL="114300" distR="114300" simplePos="0" relativeHeight="251658240" behindDoc="1" locked="0" layoutInCell="1" allowOverlap="1">
          <wp:simplePos x="0" y="0"/>
          <wp:positionH relativeFrom="rightMargin">
            <wp:posOffset>-1080135</wp:posOffset>
          </wp:positionH>
          <wp:positionV relativeFrom="margin">
            <wp:posOffset>-720090</wp:posOffset>
          </wp:positionV>
          <wp:extent cx="1216025" cy="436245"/>
          <wp:effectExtent l="19050" t="0" r="3175" b="0"/>
          <wp:wrapTight wrapText="bothSides">
            <wp:wrapPolygon edited="0">
              <wp:start x="-338" y="0"/>
              <wp:lineTo x="-338" y="11319"/>
              <wp:lineTo x="677" y="15092"/>
              <wp:lineTo x="3384" y="15092"/>
              <wp:lineTo x="4061" y="20751"/>
              <wp:lineTo x="16581" y="20751"/>
              <wp:lineTo x="17257" y="20751"/>
              <wp:lineTo x="18273" y="16978"/>
              <wp:lineTo x="20641" y="15092"/>
              <wp:lineTo x="21656" y="10376"/>
              <wp:lineTo x="21656" y="0"/>
              <wp:lineTo x="-338" y="0"/>
            </wp:wrapPolygon>
          </wp:wrapTight>
          <wp:docPr id="9" name="Bild 4" descr="EnviteC-by-Honey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nviteC-by-Honeywell"/>
                  <pic:cNvPicPr>
                    <a:picLocks noChangeAspect="1" noChangeArrowheads="1"/>
                  </pic:cNvPicPr>
                </pic:nvPicPr>
                <pic:blipFill>
                  <a:blip r:embed="rId1"/>
                  <a:srcRect/>
                  <a:stretch>
                    <a:fillRect/>
                  </a:stretch>
                </pic:blipFill>
                <pic:spPr bwMode="auto">
                  <a:xfrm>
                    <a:off x="0" y="0"/>
                    <a:ext cx="1216025" cy="436245"/>
                  </a:xfrm>
                  <a:prstGeom prst="rect">
                    <a:avLst/>
                  </a:prstGeom>
                  <a:noFill/>
                  <a:ln w="9525">
                    <a:noFill/>
                    <a:miter lim="800000"/>
                    <a:headEnd/>
                    <a:tailEnd/>
                  </a:ln>
                </pic:spPr>
              </pic:pic>
            </a:graphicData>
          </a:graphic>
        </wp:anchor>
      </w:drawing>
    </w:r>
  </w:p>
  <w:p w:rsidR="00053BCD" w:rsidRPr="00FD639E" w:rsidRDefault="00053BCD" w:rsidP="00361341">
    <w:pPr>
      <w:pBdr>
        <w:bottom w:val="single" w:sz="4" w:space="1" w:color="4F5959"/>
      </w:pBdr>
      <w:spacing w:line="360" w:lineRule="auto"/>
      <w:rPr>
        <w:color w:val="4F5959"/>
        <w:lang w:val="en-GB"/>
      </w:rPr>
    </w:pPr>
    <w:r w:rsidRPr="006A18F0">
      <w:rPr>
        <w:b/>
        <w:color w:val="4F5959"/>
        <w:lang w:val="en-GB"/>
      </w:rPr>
      <w:t>Operating manual</w:t>
    </w:r>
    <w:r w:rsidRPr="00FD639E">
      <w:rPr>
        <w:color w:val="4F5959"/>
        <w:lang w:val="en-GB"/>
      </w:rPr>
      <w:t xml:space="preserve"> – OOM Series Medical Oxygen Sensors</w:t>
    </w:r>
    <w:r>
      <w:rPr>
        <w:color w:val="4F5959"/>
        <w:lang w:val="en-GB"/>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39" w:type="dxa"/>
      <w:tblInd w:w="70" w:type="dxa"/>
      <w:tblLayout w:type="fixed"/>
      <w:tblCellMar>
        <w:left w:w="70" w:type="dxa"/>
        <w:right w:w="70" w:type="dxa"/>
      </w:tblCellMar>
      <w:tblLook w:val="0000" w:firstRow="0" w:lastRow="0" w:firstColumn="0" w:lastColumn="0" w:noHBand="0" w:noVBand="0"/>
    </w:tblPr>
    <w:tblGrid>
      <w:gridCol w:w="7655"/>
      <w:gridCol w:w="1984"/>
    </w:tblGrid>
    <w:tr w:rsidR="00053BCD">
      <w:trPr>
        <w:trHeight w:hRule="exact" w:val="432"/>
      </w:trPr>
      <w:tc>
        <w:tcPr>
          <w:tcW w:w="7655" w:type="dxa"/>
        </w:tcPr>
        <w:p w:rsidR="00053BCD" w:rsidRPr="00D4596C" w:rsidRDefault="00053BCD" w:rsidP="00CB512E">
          <w:pPr>
            <w:pStyle w:val="Dokumentenart"/>
            <w:rPr>
              <w:sz w:val="20"/>
            </w:rPr>
          </w:pPr>
        </w:p>
      </w:tc>
      <w:tc>
        <w:tcPr>
          <w:tcW w:w="1984" w:type="dxa"/>
        </w:tcPr>
        <w:p w:rsidR="00053BCD" w:rsidRPr="000A3045" w:rsidRDefault="00053BCD" w:rsidP="00754F11">
          <w:pPr>
            <w:pStyle w:val="Fa-Logo"/>
            <w:rPr>
              <w:b/>
            </w:rPr>
          </w:pPr>
        </w:p>
      </w:tc>
    </w:tr>
  </w:tbl>
  <w:p w:rsidR="00053BCD" w:rsidRPr="007B616B" w:rsidRDefault="00053BCD" w:rsidP="006C5B3E">
    <w:pPr>
      <w:pStyle w:val="Kopfzeile"/>
      <w:rPr>
        <w:sz w:val="2"/>
        <w:szCs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02838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CDCBDE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C906C4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F7C969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F6C977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02E21E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8C87C8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4F2C6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16D68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98A5C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61F250F"/>
    <w:multiLevelType w:val="multilevel"/>
    <w:tmpl w:val="CAB4DD1E"/>
    <w:lvl w:ilvl="0">
      <w:start w:val="1"/>
      <w:numFmt w:val="decimal"/>
      <w:pStyle w:val="berschrift1"/>
      <w:lvlText w:val="%1"/>
      <w:lvlJc w:val="left"/>
      <w:pPr>
        <w:tabs>
          <w:tab w:val="num" w:pos="432"/>
        </w:tabs>
        <w:ind w:left="432" w:hanging="432"/>
      </w:pPr>
    </w:lvl>
    <w:lvl w:ilvl="1">
      <w:start w:val="1"/>
      <w:numFmt w:val="decimal"/>
      <w:pStyle w:val="berschrift2"/>
      <w:lvlText w:val="%1.%2"/>
      <w:lvlJc w:val="left"/>
      <w:pPr>
        <w:tabs>
          <w:tab w:val="num" w:pos="576"/>
        </w:tabs>
        <w:ind w:left="576" w:hanging="576"/>
      </w:pPr>
    </w:lvl>
    <w:lvl w:ilvl="2">
      <w:start w:val="1"/>
      <w:numFmt w:val="decimal"/>
      <w:pStyle w:val="berschrift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2ADE4708"/>
    <w:multiLevelType w:val="hybridMultilevel"/>
    <w:tmpl w:val="EC340788"/>
    <w:lvl w:ilvl="0" w:tplc="4058CA2C">
      <w:numFmt w:val="bullet"/>
      <w:lvlText w:val="-"/>
      <w:lvlJc w:val="left"/>
      <w:pPr>
        <w:ind w:left="720" w:hanging="360"/>
      </w:pPr>
      <w:rPr>
        <w:rFonts w:ascii="Arial" w:eastAsia="Times New Roman" w:hAnsi="Arial" w:cs="Arial" w:hint="default"/>
        <w:color w:val="FF000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5B54D31"/>
    <w:multiLevelType w:val="hybridMultilevel"/>
    <w:tmpl w:val="130AD7BE"/>
    <w:lvl w:ilvl="0" w:tplc="DE46CB9C">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FA60944"/>
    <w:multiLevelType w:val="hybridMultilevel"/>
    <w:tmpl w:val="5C56B97A"/>
    <w:lvl w:ilvl="0" w:tplc="DE46CB9C">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FEA2DC7"/>
    <w:multiLevelType w:val="hybridMultilevel"/>
    <w:tmpl w:val="0484BD02"/>
    <w:lvl w:ilvl="0" w:tplc="DAD4A568">
      <w:start w:val="200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0FE0F24"/>
    <w:multiLevelType w:val="hybridMultilevel"/>
    <w:tmpl w:val="FD044A34"/>
    <w:lvl w:ilvl="0" w:tplc="04090001">
      <w:start w:val="1"/>
      <w:numFmt w:val="bullet"/>
      <w:lvlText w:val=""/>
      <w:lvlJc w:val="left"/>
      <w:pPr>
        <w:ind w:left="720" w:hanging="360"/>
      </w:pPr>
      <w:rPr>
        <w:rFonts w:ascii="Symbol" w:hAnsi="Symbol" w:hint="default"/>
        <w:color w:val="FF000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757F510A"/>
    <w:multiLevelType w:val="hybridMultilevel"/>
    <w:tmpl w:val="7ADA583E"/>
    <w:lvl w:ilvl="0" w:tplc="9F7CBE9C">
      <w:numFmt w:val="bullet"/>
      <w:lvlText w:val="-"/>
      <w:lvlJc w:val="left"/>
      <w:pPr>
        <w:ind w:left="720" w:hanging="360"/>
      </w:pPr>
      <w:rPr>
        <w:rFonts w:ascii="Arial" w:eastAsia="Times New Roman" w:hAnsi="Arial" w:cs="Arial" w:hint="default"/>
        <w:color w:val="FF000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0"/>
  </w:num>
  <w:num w:numId="13">
    <w:abstractNumId w:val="14"/>
  </w:num>
  <w:num w:numId="14">
    <w:abstractNumId w:val="11"/>
  </w:num>
  <w:num w:numId="15">
    <w:abstractNumId w:val="16"/>
  </w:num>
  <w:num w:numId="16">
    <w:abstractNumId w:val="15"/>
  </w:num>
  <w:num w:numId="17">
    <w:abstractNumId w:val="13"/>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00"/>
  <w:displayHorizontalDrawingGridEvery w:val="0"/>
  <w:displayVerticalDrawingGridEvery w:val="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4FE"/>
    <w:rsid w:val="00022843"/>
    <w:rsid w:val="00025B3A"/>
    <w:rsid w:val="00040B56"/>
    <w:rsid w:val="00042386"/>
    <w:rsid w:val="0004244F"/>
    <w:rsid w:val="00042C46"/>
    <w:rsid w:val="000521FE"/>
    <w:rsid w:val="00053BCD"/>
    <w:rsid w:val="00063F49"/>
    <w:rsid w:val="00073B51"/>
    <w:rsid w:val="00074054"/>
    <w:rsid w:val="00082E5E"/>
    <w:rsid w:val="00084B49"/>
    <w:rsid w:val="000923C4"/>
    <w:rsid w:val="0009426A"/>
    <w:rsid w:val="000965CF"/>
    <w:rsid w:val="000A3045"/>
    <w:rsid w:val="000B2B02"/>
    <w:rsid w:val="000B392B"/>
    <w:rsid w:val="000C6CF3"/>
    <w:rsid w:val="0011062D"/>
    <w:rsid w:val="0011134C"/>
    <w:rsid w:val="001132A8"/>
    <w:rsid w:val="00117326"/>
    <w:rsid w:val="00121608"/>
    <w:rsid w:val="001264FE"/>
    <w:rsid w:val="0014099D"/>
    <w:rsid w:val="00140D38"/>
    <w:rsid w:val="00156CC7"/>
    <w:rsid w:val="001605DD"/>
    <w:rsid w:val="0016537E"/>
    <w:rsid w:val="001666B3"/>
    <w:rsid w:val="00170132"/>
    <w:rsid w:val="00172245"/>
    <w:rsid w:val="001A0D5B"/>
    <w:rsid w:val="001A38D7"/>
    <w:rsid w:val="001A5252"/>
    <w:rsid w:val="001B1D91"/>
    <w:rsid w:val="001C1D97"/>
    <w:rsid w:val="001C2C42"/>
    <w:rsid w:val="001D1DCF"/>
    <w:rsid w:val="001D5392"/>
    <w:rsid w:val="001E757D"/>
    <w:rsid w:val="001F2839"/>
    <w:rsid w:val="001F58E6"/>
    <w:rsid w:val="00206137"/>
    <w:rsid w:val="00227BFE"/>
    <w:rsid w:val="002363E1"/>
    <w:rsid w:val="002432FA"/>
    <w:rsid w:val="00275A40"/>
    <w:rsid w:val="002874B4"/>
    <w:rsid w:val="002A549A"/>
    <w:rsid w:val="002D1047"/>
    <w:rsid w:val="002F291D"/>
    <w:rsid w:val="003120C5"/>
    <w:rsid w:val="00326438"/>
    <w:rsid w:val="00351486"/>
    <w:rsid w:val="00361341"/>
    <w:rsid w:val="00367EA1"/>
    <w:rsid w:val="00381BFA"/>
    <w:rsid w:val="003A5CDA"/>
    <w:rsid w:val="003A7F1E"/>
    <w:rsid w:val="003B3136"/>
    <w:rsid w:val="003D0B92"/>
    <w:rsid w:val="003D55A6"/>
    <w:rsid w:val="003E0D74"/>
    <w:rsid w:val="003E1E47"/>
    <w:rsid w:val="003E24C1"/>
    <w:rsid w:val="003F4DBA"/>
    <w:rsid w:val="00402347"/>
    <w:rsid w:val="00406A6F"/>
    <w:rsid w:val="004130A1"/>
    <w:rsid w:val="00417AED"/>
    <w:rsid w:val="00420150"/>
    <w:rsid w:val="0045740E"/>
    <w:rsid w:val="00482225"/>
    <w:rsid w:val="0048376C"/>
    <w:rsid w:val="004A6C03"/>
    <w:rsid w:val="004C3815"/>
    <w:rsid w:val="004E312E"/>
    <w:rsid w:val="0050173C"/>
    <w:rsid w:val="00526D5A"/>
    <w:rsid w:val="005405CD"/>
    <w:rsid w:val="00544CB1"/>
    <w:rsid w:val="005466B5"/>
    <w:rsid w:val="00576E62"/>
    <w:rsid w:val="00577176"/>
    <w:rsid w:val="0058240A"/>
    <w:rsid w:val="00587FAB"/>
    <w:rsid w:val="005A1C9D"/>
    <w:rsid w:val="005A6EEF"/>
    <w:rsid w:val="00603365"/>
    <w:rsid w:val="0060428A"/>
    <w:rsid w:val="00614C35"/>
    <w:rsid w:val="00620EB6"/>
    <w:rsid w:val="00634542"/>
    <w:rsid w:val="00640FB6"/>
    <w:rsid w:val="00642DF4"/>
    <w:rsid w:val="00646E13"/>
    <w:rsid w:val="00652C6D"/>
    <w:rsid w:val="006562D0"/>
    <w:rsid w:val="00660340"/>
    <w:rsid w:val="00660A6D"/>
    <w:rsid w:val="00676601"/>
    <w:rsid w:val="00683690"/>
    <w:rsid w:val="0069309C"/>
    <w:rsid w:val="006A18F0"/>
    <w:rsid w:val="006A7864"/>
    <w:rsid w:val="006B7685"/>
    <w:rsid w:val="006C3EE3"/>
    <w:rsid w:val="006C5B3E"/>
    <w:rsid w:val="006D22B6"/>
    <w:rsid w:val="006E51BA"/>
    <w:rsid w:val="00701BFE"/>
    <w:rsid w:val="00715DEF"/>
    <w:rsid w:val="00722855"/>
    <w:rsid w:val="0073201F"/>
    <w:rsid w:val="00736A06"/>
    <w:rsid w:val="007417FF"/>
    <w:rsid w:val="00741F37"/>
    <w:rsid w:val="00741FA0"/>
    <w:rsid w:val="00743368"/>
    <w:rsid w:val="007433AA"/>
    <w:rsid w:val="007439CC"/>
    <w:rsid w:val="00752A86"/>
    <w:rsid w:val="00754F11"/>
    <w:rsid w:val="00757AAC"/>
    <w:rsid w:val="0077013A"/>
    <w:rsid w:val="00782467"/>
    <w:rsid w:val="007874E1"/>
    <w:rsid w:val="007932EB"/>
    <w:rsid w:val="007B0CC1"/>
    <w:rsid w:val="007B5BE1"/>
    <w:rsid w:val="007B616B"/>
    <w:rsid w:val="007C5213"/>
    <w:rsid w:val="007D484B"/>
    <w:rsid w:val="007E51FE"/>
    <w:rsid w:val="00805F1F"/>
    <w:rsid w:val="008107E8"/>
    <w:rsid w:val="00811D12"/>
    <w:rsid w:val="00820886"/>
    <w:rsid w:val="00824EAF"/>
    <w:rsid w:val="00870CE0"/>
    <w:rsid w:val="0089278E"/>
    <w:rsid w:val="00893F7D"/>
    <w:rsid w:val="008940FE"/>
    <w:rsid w:val="008973E7"/>
    <w:rsid w:val="008A4682"/>
    <w:rsid w:val="008C3825"/>
    <w:rsid w:val="008C53DE"/>
    <w:rsid w:val="008D5906"/>
    <w:rsid w:val="008E3E48"/>
    <w:rsid w:val="008E5CBF"/>
    <w:rsid w:val="008F4216"/>
    <w:rsid w:val="00900C7F"/>
    <w:rsid w:val="0090755F"/>
    <w:rsid w:val="00927256"/>
    <w:rsid w:val="00934745"/>
    <w:rsid w:val="009419B1"/>
    <w:rsid w:val="00952109"/>
    <w:rsid w:val="00962794"/>
    <w:rsid w:val="009674E3"/>
    <w:rsid w:val="009A26D8"/>
    <w:rsid w:val="009C15F7"/>
    <w:rsid w:val="009C1A96"/>
    <w:rsid w:val="009D5965"/>
    <w:rsid w:val="009E2581"/>
    <w:rsid w:val="009E56CD"/>
    <w:rsid w:val="00A10A3A"/>
    <w:rsid w:val="00A12C6C"/>
    <w:rsid w:val="00A22785"/>
    <w:rsid w:val="00A234F1"/>
    <w:rsid w:val="00A34BB2"/>
    <w:rsid w:val="00A503A2"/>
    <w:rsid w:val="00A53789"/>
    <w:rsid w:val="00A61B3C"/>
    <w:rsid w:val="00A80499"/>
    <w:rsid w:val="00A80B83"/>
    <w:rsid w:val="00A924E3"/>
    <w:rsid w:val="00A93AAC"/>
    <w:rsid w:val="00A94C60"/>
    <w:rsid w:val="00A95EB9"/>
    <w:rsid w:val="00AA1619"/>
    <w:rsid w:val="00AA2221"/>
    <w:rsid w:val="00AC4DA8"/>
    <w:rsid w:val="00AC7D9E"/>
    <w:rsid w:val="00AE1B89"/>
    <w:rsid w:val="00AE36F3"/>
    <w:rsid w:val="00B06033"/>
    <w:rsid w:val="00B16EB2"/>
    <w:rsid w:val="00B31D17"/>
    <w:rsid w:val="00B333F2"/>
    <w:rsid w:val="00B44E90"/>
    <w:rsid w:val="00B52D7F"/>
    <w:rsid w:val="00B604F2"/>
    <w:rsid w:val="00B61555"/>
    <w:rsid w:val="00B639A9"/>
    <w:rsid w:val="00B73927"/>
    <w:rsid w:val="00B8413B"/>
    <w:rsid w:val="00B90142"/>
    <w:rsid w:val="00BA282C"/>
    <w:rsid w:val="00BC0E9E"/>
    <w:rsid w:val="00BC78D1"/>
    <w:rsid w:val="00BD21F9"/>
    <w:rsid w:val="00BE2037"/>
    <w:rsid w:val="00BE7EDA"/>
    <w:rsid w:val="00C00B5D"/>
    <w:rsid w:val="00C01DE4"/>
    <w:rsid w:val="00C078AA"/>
    <w:rsid w:val="00C22A1A"/>
    <w:rsid w:val="00C31264"/>
    <w:rsid w:val="00C5593D"/>
    <w:rsid w:val="00C563AB"/>
    <w:rsid w:val="00C6076A"/>
    <w:rsid w:val="00C768D4"/>
    <w:rsid w:val="00C76C82"/>
    <w:rsid w:val="00C81011"/>
    <w:rsid w:val="00C942E6"/>
    <w:rsid w:val="00CA4340"/>
    <w:rsid w:val="00CB0D43"/>
    <w:rsid w:val="00CB238C"/>
    <w:rsid w:val="00CB2A83"/>
    <w:rsid w:val="00CB512E"/>
    <w:rsid w:val="00CC27A1"/>
    <w:rsid w:val="00CC49F4"/>
    <w:rsid w:val="00CD1270"/>
    <w:rsid w:val="00CF2FC9"/>
    <w:rsid w:val="00CF45A5"/>
    <w:rsid w:val="00D00713"/>
    <w:rsid w:val="00D107C1"/>
    <w:rsid w:val="00D10C67"/>
    <w:rsid w:val="00D16B7E"/>
    <w:rsid w:val="00D3716F"/>
    <w:rsid w:val="00D37F36"/>
    <w:rsid w:val="00D4596C"/>
    <w:rsid w:val="00D57E80"/>
    <w:rsid w:val="00D8094C"/>
    <w:rsid w:val="00D85DA9"/>
    <w:rsid w:val="00D95A5B"/>
    <w:rsid w:val="00DA05DE"/>
    <w:rsid w:val="00DA2104"/>
    <w:rsid w:val="00DA6B99"/>
    <w:rsid w:val="00DB7723"/>
    <w:rsid w:val="00DC28D1"/>
    <w:rsid w:val="00DC4079"/>
    <w:rsid w:val="00DD59AA"/>
    <w:rsid w:val="00DE3307"/>
    <w:rsid w:val="00DE4FAA"/>
    <w:rsid w:val="00DF6EA9"/>
    <w:rsid w:val="00DF75DC"/>
    <w:rsid w:val="00E26608"/>
    <w:rsid w:val="00E26EF5"/>
    <w:rsid w:val="00E27D19"/>
    <w:rsid w:val="00E36051"/>
    <w:rsid w:val="00E418DE"/>
    <w:rsid w:val="00E53E06"/>
    <w:rsid w:val="00E67F33"/>
    <w:rsid w:val="00E80974"/>
    <w:rsid w:val="00E82569"/>
    <w:rsid w:val="00E96D42"/>
    <w:rsid w:val="00EC07CF"/>
    <w:rsid w:val="00EC6F73"/>
    <w:rsid w:val="00EE1BE5"/>
    <w:rsid w:val="00EE2AD2"/>
    <w:rsid w:val="00EF000F"/>
    <w:rsid w:val="00EF37BD"/>
    <w:rsid w:val="00F11CBB"/>
    <w:rsid w:val="00F13231"/>
    <w:rsid w:val="00F177B6"/>
    <w:rsid w:val="00F223E5"/>
    <w:rsid w:val="00F31960"/>
    <w:rsid w:val="00F32590"/>
    <w:rsid w:val="00F3302C"/>
    <w:rsid w:val="00F405A2"/>
    <w:rsid w:val="00F4455A"/>
    <w:rsid w:val="00F507B4"/>
    <w:rsid w:val="00F62330"/>
    <w:rsid w:val="00F73DFA"/>
    <w:rsid w:val="00F76CEF"/>
    <w:rsid w:val="00F90FE8"/>
    <w:rsid w:val="00F91414"/>
    <w:rsid w:val="00FA6002"/>
    <w:rsid w:val="00FC07C3"/>
    <w:rsid w:val="00FC31FA"/>
    <w:rsid w:val="00FD639E"/>
    <w:rsid w:val="00FF191D"/>
    <w:rsid w:val="00FF208D"/>
    <w:rsid w:val="00FF3826"/>
    <w:rsid w:val="00FF63D4"/>
    <w:rsid w:val="00FF78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9D1FEA0C-A526-4E4B-92F0-F39356492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940FE"/>
    <w:pPr>
      <w:widowControl w:val="0"/>
    </w:pPr>
    <w:rPr>
      <w:rFonts w:ascii="Arial" w:hAnsi="Arial"/>
      <w:lang w:val="de-DE" w:eastAsia="de-DE"/>
    </w:rPr>
  </w:style>
  <w:style w:type="paragraph" w:styleId="berschrift1">
    <w:name w:val="heading 1"/>
    <w:basedOn w:val="Standard"/>
    <w:next w:val="Standard"/>
    <w:qFormat/>
    <w:rsid w:val="0004244F"/>
    <w:pPr>
      <w:keepNext/>
      <w:numPr>
        <w:numId w:val="12"/>
      </w:numPr>
      <w:jc w:val="both"/>
      <w:outlineLvl w:val="0"/>
    </w:pPr>
    <w:rPr>
      <w:b/>
    </w:rPr>
  </w:style>
  <w:style w:type="paragraph" w:styleId="berschrift2">
    <w:name w:val="heading 2"/>
    <w:basedOn w:val="Standard"/>
    <w:next w:val="Standard"/>
    <w:qFormat/>
    <w:rsid w:val="0004244F"/>
    <w:pPr>
      <w:keepNext/>
      <w:numPr>
        <w:ilvl w:val="1"/>
        <w:numId w:val="12"/>
      </w:numPr>
      <w:outlineLvl w:val="1"/>
    </w:pPr>
    <w:rPr>
      <w:b/>
      <w:sz w:val="24"/>
      <w:szCs w:val="28"/>
    </w:rPr>
  </w:style>
  <w:style w:type="paragraph" w:styleId="berschrift3">
    <w:name w:val="heading 3"/>
    <w:basedOn w:val="Standard"/>
    <w:next w:val="Standard"/>
    <w:qFormat/>
    <w:rsid w:val="0004244F"/>
    <w:pPr>
      <w:keepNext/>
      <w:numPr>
        <w:ilvl w:val="2"/>
        <w:numId w:val="12"/>
      </w:numPr>
      <w:outlineLvl w:val="2"/>
    </w:pPr>
    <w:rPr>
      <w:b/>
      <w:smallCaps/>
      <w:sz w:val="3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Endnotentext">
    <w:name w:val="endnote text"/>
    <w:basedOn w:val="Standard"/>
    <w:semiHidden/>
    <w:rsid w:val="00420150"/>
  </w:style>
  <w:style w:type="paragraph" w:styleId="Kopfzeile">
    <w:name w:val="header"/>
    <w:basedOn w:val="Standard"/>
    <w:link w:val="KopfzeileZchn"/>
    <w:uiPriority w:val="99"/>
    <w:rsid w:val="00420150"/>
    <w:pPr>
      <w:tabs>
        <w:tab w:val="center" w:pos="4536"/>
        <w:tab w:val="right" w:pos="9072"/>
      </w:tabs>
    </w:pPr>
  </w:style>
  <w:style w:type="paragraph" w:customStyle="1" w:styleId="Slogan">
    <w:name w:val="Slogan"/>
    <w:rsid w:val="008940FE"/>
    <w:rPr>
      <w:color w:val="003892"/>
      <w:sz w:val="17"/>
      <w:szCs w:val="17"/>
      <w:lang w:val="de-DE" w:eastAsia="de-DE"/>
    </w:rPr>
  </w:style>
  <w:style w:type="paragraph" w:customStyle="1" w:styleId="anschriftfeld">
    <w:name w:val="anschriftfeld"/>
    <w:basedOn w:val="Standard"/>
    <w:rsid w:val="00420150"/>
    <w:pPr>
      <w:framePr w:w="4587" w:h="2268" w:hRule="exact" w:wrap="auto" w:vAnchor="page" w:hAnchor="page" w:x="1367" w:y="1441"/>
      <w:pBdr>
        <w:top w:val="single" w:sz="6" w:space="1" w:color="auto"/>
        <w:left w:val="single" w:sz="6" w:space="1" w:color="auto"/>
        <w:bottom w:val="single" w:sz="6" w:space="1" w:color="auto"/>
        <w:right w:val="single" w:sz="6" w:space="1" w:color="auto"/>
      </w:pBdr>
    </w:pPr>
  </w:style>
  <w:style w:type="paragraph" w:styleId="Fuzeile">
    <w:name w:val="footer"/>
    <w:basedOn w:val="Standard"/>
    <w:link w:val="FuzeileZchn"/>
    <w:uiPriority w:val="99"/>
    <w:rsid w:val="00420150"/>
    <w:pPr>
      <w:tabs>
        <w:tab w:val="center" w:pos="4536"/>
        <w:tab w:val="right" w:pos="9072"/>
      </w:tabs>
    </w:pPr>
  </w:style>
  <w:style w:type="paragraph" w:customStyle="1" w:styleId="Standard11pt">
    <w:name w:val="Standard + 11 pt"/>
    <w:basedOn w:val="Standard"/>
    <w:rsid w:val="00DF75DC"/>
    <w:rPr>
      <w:sz w:val="22"/>
    </w:rPr>
  </w:style>
  <w:style w:type="paragraph" w:customStyle="1" w:styleId="Salutation1">
    <w:name w:val="Salutation1"/>
    <w:basedOn w:val="Standard"/>
    <w:next w:val="Standard"/>
    <w:rsid w:val="00420150"/>
    <w:pPr>
      <w:spacing w:before="120" w:after="120"/>
    </w:pPr>
  </w:style>
  <w:style w:type="paragraph" w:customStyle="1" w:styleId="PlainText1">
    <w:name w:val="Plain Text1"/>
    <w:basedOn w:val="Standard"/>
    <w:rsid w:val="00420150"/>
  </w:style>
  <w:style w:type="paragraph" w:styleId="Titel">
    <w:name w:val="Title"/>
    <w:basedOn w:val="Standard"/>
    <w:qFormat/>
    <w:rsid w:val="00420150"/>
    <w:pPr>
      <w:spacing w:after="120"/>
      <w:jc w:val="center"/>
    </w:pPr>
    <w:rPr>
      <w:b/>
      <w:sz w:val="48"/>
    </w:rPr>
  </w:style>
  <w:style w:type="character" w:styleId="Seitenzahl">
    <w:name w:val="page number"/>
    <w:basedOn w:val="Absatz-Standardschriftart"/>
    <w:rsid w:val="008E3E48"/>
  </w:style>
  <w:style w:type="character" w:styleId="Kommentarzeichen">
    <w:name w:val="annotation reference"/>
    <w:basedOn w:val="Absatz-Standardschriftart"/>
    <w:semiHidden/>
    <w:rsid w:val="00CC49F4"/>
    <w:rPr>
      <w:sz w:val="16"/>
      <w:szCs w:val="16"/>
    </w:rPr>
  </w:style>
  <w:style w:type="paragraph" w:styleId="Kommentartext">
    <w:name w:val="annotation text"/>
    <w:basedOn w:val="Standard"/>
    <w:semiHidden/>
    <w:rsid w:val="00CC49F4"/>
  </w:style>
  <w:style w:type="paragraph" w:styleId="Kommentarthema">
    <w:name w:val="annotation subject"/>
    <w:basedOn w:val="Kommentartext"/>
    <w:next w:val="Kommentartext"/>
    <w:semiHidden/>
    <w:rsid w:val="00CC49F4"/>
    <w:rPr>
      <w:b/>
      <w:bCs/>
    </w:rPr>
  </w:style>
  <w:style w:type="paragraph" w:styleId="Sprechblasentext">
    <w:name w:val="Balloon Text"/>
    <w:basedOn w:val="Standard"/>
    <w:semiHidden/>
    <w:rsid w:val="00CC49F4"/>
    <w:rPr>
      <w:rFonts w:ascii="Tahoma" w:hAnsi="Tahoma" w:cs="Tahoma"/>
      <w:sz w:val="16"/>
      <w:szCs w:val="16"/>
    </w:rPr>
  </w:style>
  <w:style w:type="paragraph" w:customStyle="1" w:styleId="Dokumentsteuerung">
    <w:name w:val="Dokumentsteuerung"/>
    <w:rsid w:val="00DF75DC"/>
    <w:rPr>
      <w:sz w:val="2"/>
      <w:szCs w:val="2"/>
      <w:lang w:val="de-DE" w:eastAsia="de-DE"/>
    </w:rPr>
  </w:style>
  <w:style w:type="paragraph" w:customStyle="1" w:styleId="Fa-Logo">
    <w:name w:val="Fa-Logo"/>
    <w:rsid w:val="008940FE"/>
    <w:rPr>
      <w:smallCaps/>
      <w:color w:val="003892"/>
      <w:sz w:val="48"/>
      <w:szCs w:val="48"/>
      <w:lang w:val="de-DE" w:eastAsia="de-DE"/>
    </w:rPr>
  </w:style>
  <w:style w:type="paragraph" w:customStyle="1" w:styleId="Dokumentenart">
    <w:name w:val="Dokumentenart"/>
    <w:rsid w:val="006D22B6"/>
    <w:rPr>
      <w:rFonts w:ascii="Arial" w:hAnsi="Arial"/>
      <w:b/>
      <w:sz w:val="24"/>
      <w:lang w:val="de-DE" w:eastAsia="de-DE"/>
    </w:rPr>
  </w:style>
  <w:style w:type="table" w:styleId="Tabellenraster">
    <w:name w:val="Table Grid"/>
    <w:basedOn w:val="NormaleTabelle"/>
    <w:rsid w:val="00EE2AD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chriftung">
    <w:name w:val="caption"/>
    <w:basedOn w:val="Standard"/>
    <w:next w:val="Standard"/>
    <w:qFormat/>
    <w:rsid w:val="00AA1619"/>
    <w:rPr>
      <w:b/>
      <w:bCs/>
    </w:rPr>
  </w:style>
  <w:style w:type="character" w:styleId="Hyperlink">
    <w:name w:val="Hyperlink"/>
    <w:basedOn w:val="Absatz-Standardschriftart"/>
    <w:rsid w:val="00C768D4"/>
    <w:rPr>
      <w:color w:val="0000FF" w:themeColor="hyperlink"/>
      <w:u w:val="single"/>
    </w:rPr>
  </w:style>
  <w:style w:type="paragraph" w:styleId="Listenabsatz">
    <w:name w:val="List Paragraph"/>
    <w:basedOn w:val="Standard"/>
    <w:uiPriority w:val="34"/>
    <w:qFormat/>
    <w:rsid w:val="00042C46"/>
    <w:pPr>
      <w:ind w:left="720"/>
      <w:contextualSpacing/>
    </w:pPr>
  </w:style>
  <w:style w:type="character" w:customStyle="1" w:styleId="KopfzeileZchn">
    <w:name w:val="Kopfzeile Zchn"/>
    <w:basedOn w:val="Absatz-Standardschriftart"/>
    <w:link w:val="Kopfzeile"/>
    <w:uiPriority w:val="99"/>
    <w:rsid w:val="00361341"/>
    <w:rPr>
      <w:rFonts w:ascii="Arial" w:hAnsi="Arial"/>
      <w:lang w:val="de-DE" w:eastAsia="de-DE"/>
    </w:rPr>
  </w:style>
  <w:style w:type="character" w:customStyle="1" w:styleId="FuzeileZchn">
    <w:name w:val="Fußzeile Zchn"/>
    <w:basedOn w:val="Absatz-Standardschriftart"/>
    <w:link w:val="Fuzeile"/>
    <w:uiPriority w:val="99"/>
    <w:rsid w:val="00361341"/>
    <w:rPr>
      <w:rFonts w:ascii="Arial" w:hAnsi="Arial"/>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nvitec.com" TargetMode="External"/><Relationship Id="rId13" Type="http://schemas.openxmlformats.org/officeDocument/2006/relationships/image" Target="media/image5.wm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pn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hyperlink" Target="http://www.envitec.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Q:\Vorlagen\_Kommunikation\Memo.dot"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C5146-2C04-491B-8E39-9B264BA44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Memo.dot</Template>
  <TotalTime>0</TotalTime>
  <Pages>4</Pages>
  <Words>822</Words>
  <Characters>4766</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Hier Titel eintragen</vt:lpstr>
    </vt:vector>
  </TitlesOfParts>
  <Company>EnviteC-Wismar GmbH</Company>
  <LinksUpToDate>false</LinksUpToDate>
  <CharactersWithSpaces>5577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Hier Titel eintragen</dc:title>
  <dc:creator>Maik Lingies</dc:creator>
  <cp:lastModifiedBy>Lueth, Katrin (GE0Y)</cp:lastModifiedBy>
  <cp:revision>5</cp:revision>
  <cp:lastPrinted>2015-12-18T09:40:00Z</cp:lastPrinted>
  <dcterms:created xsi:type="dcterms:W3CDTF">2015-12-18T09:35:00Z</dcterms:created>
  <dcterms:modified xsi:type="dcterms:W3CDTF">2015-12-18T09:41:00Z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vision">
    <vt:lpwstr>a</vt:lpwstr>
  </property>
</Properties>
</file>